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bmp" ContentType="image/bmp"/>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ind w:firstLine="420"/>
        <w:rPr>
          <w:rFonts w:eastAsia="方正宋三简体"/>
          <w:bCs/>
          <w:color w:val="auto"/>
          <w:sz w:val="21"/>
          <w:szCs w:val="28"/>
        </w:rPr>
      </w:pPr>
      <w:bookmarkStart w:id="0" w:name="_Toc403590907"/>
      <w:bookmarkStart w:id="1" w:name="_Toc403589263"/>
    </w:p>
    <w:p>
      <w:pPr>
        <w:adjustRightInd/>
        <w:spacing w:line="240" w:lineRule="auto"/>
        <w:ind w:firstLine="643"/>
        <w:rPr>
          <w:rFonts w:hint="eastAsia" w:eastAsia="楷体_GB2312"/>
          <w:b/>
          <w:bCs/>
          <w:color w:val="auto"/>
          <w:sz w:val="32"/>
        </w:rPr>
      </w:pPr>
    </w:p>
    <w:p>
      <w:pPr>
        <w:adjustRightInd/>
        <w:spacing w:line="240" w:lineRule="auto"/>
        <w:ind w:firstLine="420"/>
        <w:rPr>
          <w:bCs/>
          <w:color w:val="auto"/>
          <w:sz w:val="21"/>
        </w:rPr>
      </w:pPr>
    </w:p>
    <w:p>
      <w:pPr>
        <w:adjustRightInd/>
        <w:spacing w:line="240" w:lineRule="auto"/>
        <w:ind w:firstLine="420"/>
        <w:rPr>
          <w:bCs/>
          <w:color w:val="auto"/>
          <w:sz w:val="21"/>
        </w:rPr>
      </w:pPr>
    </w:p>
    <w:p>
      <w:pPr>
        <w:adjustRightInd/>
        <w:spacing w:line="240" w:lineRule="auto"/>
        <w:ind w:firstLine="420"/>
        <w:rPr>
          <w:bCs/>
          <w:color w:val="auto"/>
          <w:sz w:val="21"/>
        </w:rPr>
      </w:pPr>
    </w:p>
    <w:p>
      <w:pPr>
        <w:adjustRightInd/>
        <w:spacing w:line="240" w:lineRule="auto"/>
        <w:ind w:firstLine="420"/>
        <w:rPr>
          <w:bCs/>
          <w:color w:val="auto"/>
          <w:sz w:val="21"/>
        </w:rPr>
      </w:pPr>
    </w:p>
    <w:p>
      <w:pPr>
        <w:adjustRightInd/>
        <w:spacing w:line="240" w:lineRule="auto"/>
        <w:ind w:firstLine="420"/>
        <w:rPr>
          <w:bCs/>
          <w:color w:val="auto"/>
          <w:sz w:val="21"/>
        </w:rPr>
      </w:pPr>
    </w:p>
    <w:p>
      <w:pPr>
        <w:spacing w:line="240" w:lineRule="auto"/>
        <w:ind w:firstLine="0" w:firstLineChars="0"/>
        <w:jc w:val="center"/>
        <w:rPr>
          <w:rFonts w:hint="eastAsia" w:eastAsia="黑体"/>
          <w:b/>
          <w:color w:val="auto"/>
          <w:sz w:val="48"/>
          <w:szCs w:val="48"/>
          <w:lang w:eastAsia="zh-CN"/>
        </w:rPr>
      </w:pPr>
      <w:r>
        <w:rPr>
          <w:rFonts w:hint="eastAsia" w:eastAsia="黑体"/>
          <w:b/>
          <w:color w:val="auto"/>
          <w:sz w:val="48"/>
          <w:szCs w:val="48"/>
          <w:lang w:eastAsia="zh-CN"/>
        </w:rPr>
        <w:t>青岛汉纳科工贸有限公司</w:t>
      </w:r>
    </w:p>
    <w:p>
      <w:pPr>
        <w:spacing w:line="240" w:lineRule="auto"/>
        <w:ind w:firstLine="0" w:firstLineChars="0"/>
        <w:jc w:val="center"/>
        <w:rPr>
          <w:rFonts w:hint="eastAsia" w:eastAsia="黑体"/>
          <w:b/>
          <w:color w:val="auto"/>
          <w:sz w:val="48"/>
          <w:szCs w:val="48"/>
          <w:lang w:eastAsia="zh-CN"/>
        </w:rPr>
      </w:pPr>
      <w:r>
        <w:rPr>
          <w:rFonts w:hint="eastAsia" w:eastAsia="黑体"/>
          <w:b/>
          <w:color w:val="auto"/>
          <w:sz w:val="48"/>
          <w:szCs w:val="48"/>
          <w:lang w:eastAsia="zh-CN"/>
        </w:rPr>
        <w:t>工具车零部件生产项目</w:t>
      </w:r>
    </w:p>
    <w:p>
      <w:pPr>
        <w:spacing w:line="240" w:lineRule="auto"/>
        <w:ind w:firstLine="0" w:firstLineChars="0"/>
        <w:jc w:val="center"/>
        <w:rPr>
          <w:rFonts w:eastAsia="黑体"/>
          <w:b/>
          <w:color w:val="auto"/>
          <w:sz w:val="52"/>
          <w:szCs w:val="52"/>
        </w:rPr>
      </w:pPr>
      <w:r>
        <w:rPr>
          <w:rFonts w:hint="eastAsia" w:eastAsia="黑体"/>
          <w:b/>
          <w:color w:val="auto"/>
          <w:sz w:val="52"/>
          <w:szCs w:val="52"/>
        </w:rPr>
        <w:t>环境影响报告书</w:t>
      </w:r>
    </w:p>
    <w:p>
      <w:pPr>
        <w:adjustRightInd/>
        <w:spacing w:line="240" w:lineRule="auto"/>
        <w:ind w:firstLine="960"/>
        <w:jc w:val="center"/>
        <w:rPr>
          <w:rFonts w:eastAsia="方正行楷简体"/>
          <w:bCs/>
          <w:color w:val="auto"/>
          <w:sz w:val="48"/>
          <w:szCs w:val="48"/>
        </w:rPr>
      </w:pPr>
    </w:p>
    <w:p>
      <w:pPr>
        <w:adjustRightInd/>
        <w:spacing w:line="240" w:lineRule="auto"/>
        <w:ind w:firstLine="960"/>
        <w:jc w:val="center"/>
        <w:rPr>
          <w:rFonts w:hint="eastAsia" w:eastAsia="方正行楷简体"/>
          <w:bCs/>
          <w:color w:val="auto"/>
          <w:sz w:val="48"/>
          <w:szCs w:val="48"/>
          <w:lang w:val="en-US" w:eastAsia="zh-CN"/>
        </w:rPr>
      </w:pPr>
      <w:r>
        <w:rPr>
          <w:rFonts w:hint="eastAsia" w:eastAsia="方正行楷简体"/>
          <w:bCs/>
          <w:color w:val="auto"/>
          <w:sz w:val="48"/>
          <w:szCs w:val="48"/>
          <w:lang w:val="en-US" w:eastAsia="zh-CN"/>
        </w:rPr>
        <w:t xml:space="preserve"> </w:t>
      </w:r>
    </w:p>
    <w:p>
      <w:pPr>
        <w:adjustRightInd/>
        <w:spacing w:line="240" w:lineRule="auto"/>
        <w:ind w:firstLine="960"/>
        <w:jc w:val="center"/>
        <w:rPr>
          <w:rFonts w:eastAsia="方正行楷简体"/>
          <w:bCs/>
          <w:color w:val="auto"/>
          <w:sz w:val="48"/>
          <w:szCs w:val="48"/>
        </w:rPr>
      </w:pPr>
    </w:p>
    <w:p>
      <w:pPr>
        <w:adjustRightInd/>
        <w:spacing w:line="240" w:lineRule="auto"/>
        <w:ind w:firstLine="525" w:firstLineChars="0"/>
        <w:jc w:val="center"/>
        <w:rPr>
          <w:b/>
          <w:color w:val="auto"/>
          <w:sz w:val="32"/>
        </w:rPr>
      </w:pPr>
    </w:p>
    <w:p>
      <w:pPr>
        <w:adjustRightInd/>
        <w:spacing w:line="240" w:lineRule="auto"/>
        <w:ind w:firstLine="525" w:firstLineChars="0"/>
        <w:rPr>
          <w:b/>
          <w:color w:val="auto"/>
          <w:sz w:val="32"/>
        </w:rPr>
      </w:pPr>
    </w:p>
    <w:p>
      <w:pPr>
        <w:adjustRightInd/>
        <w:spacing w:line="240" w:lineRule="auto"/>
        <w:ind w:firstLine="525" w:firstLineChars="0"/>
        <w:jc w:val="center"/>
        <w:rPr>
          <w:rFonts w:hint="eastAsia"/>
          <w:b/>
          <w:color w:val="auto"/>
          <w:sz w:val="32"/>
        </w:rPr>
      </w:pPr>
    </w:p>
    <w:p>
      <w:pPr>
        <w:adjustRightInd/>
        <w:spacing w:after="120" w:line="240" w:lineRule="auto"/>
        <w:ind w:firstLine="210" w:firstLineChars="100"/>
        <w:rPr>
          <w:rFonts w:hint="eastAsia"/>
          <w:color w:val="auto"/>
          <w:sz w:val="21"/>
        </w:rPr>
      </w:pPr>
    </w:p>
    <w:p>
      <w:pPr>
        <w:adjustRightInd/>
        <w:spacing w:after="120" w:line="240" w:lineRule="auto"/>
        <w:ind w:firstLine="210" w:firstLineChars="100"/>
        <w:rPr>
          <w:rFonts w:hint="eastAsia"/>
          <w:color w:val="auto"/>
          <w:sz w:val="21"/>
        </w:rPr>
      </w:pPr>
    </w:p>
    <w:p>
      <w:pPr>
        <w:adjustRightInd/>
        <w:spacing w:after="120" w:line="240" w:lineRule="auto"/>
        <w:ind w:firstLine="210" w:firstLineChars="100"/>
        <w:rPr>
          <w:rFonts w:hint="eastAsia"/>
          <w:color w:val="auto"/>
          <w:sz w:val="21"/>
        </w:rPr>
      </w:pPr>
    </w:p>
    <w:p>
      <w:pPr>
        <w:adjustRightInd/>
        <w:spacing w:line="240" w:lineRule="auto"/>
        <w:ind w:firstLine="422"/>
        <w:rPr>
          <w:rFonts w:hint="eastAsia"/>
          <w:b/>
          <w:color w:val="auto"/>
          <w:sz w:val="21"/>
        </w:rPr>
      </w:pPr>
    </w:p>
    <w:p>
      <w:pPr>
        <w:adjustRightInd/>
        <w:spacing w:line="240" w:lineRule="auto"/>
        <w:ind w:firstLine="422"/>
        <w:rPr>
          <w:b/>
          <w:color w:val="auto"/>
          <w:sz w:val="21"/>
        </w:rPr>
      </w:pPr>
    </w:p>
    <w:p>
      <w:pPr>
        <w:spacing w:line="240" w:lineRule="auto"/>
        <w:ind w:firstLine="0" w:firstLineChars="0"/>
        <w:jc w:val="center"/>
        <w:rPr>
          <w:rFonts w:hint="eastAsia" w:eastAsia="宋体"/>
          <w:b/>
          <w:color w:val="auto"/>
          <w:sz w:val="48"/>
          <w:szCs w:val="48"/>
          <w:lang w:eastAsia="zh-CN"/>
        </w:rPr>
      </w:pPr>
      <w:r>
        <w:rPr>
          <w:rFonts w:hint="eastAsia"/>
          <w:b/>
          <w:bCs/>
          <w:color w:val="auto"/>
          <w:sz w:val="32"/>
        </w:rPr>
        <w:t>建设单位</w:t>
      </w:r>
      <w:r>
        <w:rPr>
          <w:b/>
          <w:bCs/>
          <w:color w:val="auto"/>
          <w:sz w:val="32"/>
        </w:rPr>
        <w:t>：</w:t>
      </w:r>
      <w:r>
        <w:rPr>
          <w:rFonts w:hint="eastAsia"/>
          <w:b/>
          <w:bCs/>
          <w:color w:val="auto"/>
          <w:sz w:val="32"/>
          <w:lang w:eastAsia="zh-CN"/>
        </w:rPr>
        <w:t>青岛汉纳科工贸有限公司</w:t>
      </w:r>
    </w:p>
    <w:p>
      <w:pPr>
        <w:adjustRightInd/>
        <w:spacing w:line="240" w:lineRule="auto"/>
        <w:ind w:firstLine="1481" w:firstLineChars="461"/>
        <w:rPr>
          <w:rFonts w:hint="eastAsia" w:eastAsia="宋体"/>
          <w:b/>
          <w:bCs/>
          <w:color w:val="auto"/>
          <w:sz w:val="32"/>
          <w:lang w:eastAsia="zh-CN"/>
        </w:rPr>
      </w:pPr>
      <w:r>
        <w:rPr>
          <w:rFonts w:hint="eastAsia"/>
          <w:b/>
          <w:bCs/>
          <w:color w:val="auto"/>
          <w:sz w:val="32"/>
        </w:rPr>
        <w:t>评价单位</w:t>
      </w:r>
      <w:r>
        <w:rPr>
          <w:b/>
          <w:bCs/>
          <w:color w:val="auto"/>
          <w:sz w:val="32"/>
        </w:rPr>
        <w:t xml:space="preserve">: </w:t>
      </w:r>
      <w:r>
        <w:rPr>
          <w:rFonts w:hint="eastAsia"/>
          <w:b/>
          <w:bCs/>
          <w:color w:val="auto"/>
          <w:sz w:val="32"/>
          <w:lang w:eastAsia="zh-CN"/>
        </w:rPr>
        <w:t>江西南大融汇环境技术有限公司山东分公司</w:t>
      </w:r>
    </w:p>
    <w:p>
      <w:pPr>
        <w:adjustRightInd/>
        <w:spacing w:line="240" w:lineRule="auto"/>
        <w:ind w:firstLine="720"/>
        <w:rPr>
          <w:rFonts w:eastAsia="华文新魏"/>
          <w:bCs/>
          <w:color w:val="auto"/>
          <w:sz w:val="36"/>
          <w:szCs w:val="36"/>
        </w:rPr>
      </w:pPr>
    </w:p>
    <w:p>
      <w:pPr>
        <w:adjustRightInd/>
        <w:spacing w:line="240" w:lineRule="auto"/>
        <w:ind w:firstLine="0" w:firstLineChars="0"/>
        <w:jc w:val="center"/>
        <w:rPr>
          <w:rFonts w:hint="eastAsia"/>
          <w:b/>
          <w:color w:val="auto"/>
          <w:sz w:val="30"/>
          <w:szCs w:val="30"/>
        </w:rPr>
      </w:pPr>
      <w:r>
        <w:rPr>
          <w:b/>
          <w:color w:val="auto"/>
          <w:sz w:val="30"/>
          <w:szCs w:val="30"/>
        </w:rPr>
        <w:t>二〇一九年</w:t>
      </w:r>
      <w:r>
        <w:rPr>
          <w:rFonts w:hint="eastAsia"/>
          <w:b/>
          <w:color w:val="auto"/>
          <w:sz w:val="30"/>
          <w:szCs w:val="30"/>
          <w:lang w:eastAsia="zh-CN"/>
        </w:rPr>
        <w:t>五</w:t>
      </w:r>
      <w:r>
        <w:rPr>
          <w:b/>
          <w:color w:val="auto"/>
          <w:sz w:val="30"/>
          <w:szCs w:val="30"/>
        </w:rPr>
        <w:t>月</w:t>
      </w:r>
      <w:bookmarkEnd w:id="0"/>
      <w:bookmarkEnd w:id="1"/>
      <w:bookmarkStart w:id="2" w:name="_Toc77098019"/>
      <w:bookmarkStart w:id="3" w:name="_Toc405999484"/>
    </w:p>
    <w:p>
      <w:pPr>
        <w:pStyle w:val="7"/>
        <w:adjustRightInd/>
        <w:spacing w:before="0" w:beforeLines="0"/>
        <w:ind w:firstLine="0" w:firstLineChars="0"/>
        <w:jc w:val="center"/>
        <w:rPr>
          <w:color w:val="auto"/>
          <w:szCs w:val="28"/>
        </w:rPr>
        <w:sectPr>
          <w:headerReference r:id="rId5" w:type="first"/>
          <w:footerReference r:id="rId8" w:type="first"/>
          <w:headerReference r:id="rId3" w:type="default"/>
          <w:footerReference r:id="rId6" w:type="default"/>
          <w:headerReference r:id="rId4" w:type="even"/>
          <w:footerReference r:id="rId7" w:type="even"/>
          <w:pgSz w:w="11907" w:h="16840"/>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26" w:charSpace="0"/>
        </w:sectPr>
      </w:pPr>
      <w:bookmarkStart w:id="4" w:name="_Toc530399799"/>
      <w:bookmarkStart w:id="5" w:name="_Toc3816304"/>
    </w:p>
    <w:p>
      <w:pPr>
        <w:pStyle w:val="7"/>
        <w:adjustRightInd/>
        <w:spacing w:before="0" w:beforeLines="0"/>
        <w:ind w:firstLine="0" w:firstLineChars="0"/>
        <w:jc w:val="center"/>
        <w:rPr>
          <w:rFonts w:hint="eastAsia"/>
          <w:color w:val="auto"/>
          <w:szCs w:val="28"/>
        </w:rPr>
      </w:pPr>
      <w:bookmarkStart w:id="6" w:name="_Toc11677"/>
      <w:r>
        <w:rPr>
          <w:color w:val="auto"/>
          <w:szCs w:val="28"/>
        </w:rPr>
        <w:t>概述</w:t>
      </w:r>
      <w:bookmarkEnd w:id="4"/>
      <w:bookmarkEnd w:id="5"/>
      <w:bookmarkEnd w:id="6"/>
    </w:p>
    <w:p>
      <w:pPr>
        <w:snapToGrid w:val="0"/>
        <w:ind w:firstLine="480"/>
        <w:rPr>
          <w:rFonts w:hint="eastAsia"/>
          <w:b/>
          <w:bCs/>
          <w:color w:val="auto"/>
        </w:rPr>
      </w:pPr>
      <w:r>
        <w:rPr>
          <w:rFonts w:hint="eastAsia"/>
          <w:b/>
          <w:bCs/>
          <w:color w:val="auto"/>
          <w:lang w:eastAsia="zh-CN"/>
        </w:rPr>
        <w:t>一、</w:t>
      </w:r>
      <w:r>
        <w:rPr>
          <w:rFonts w:hint="eastAsia"/>
          <w:b/>
          <w:bCs/>
          <w:color w:val="auto"/>
        </w:rPr>
        <w:t>项目</w:t>
      </w:r>
      <w:r>
        <w:rPr>
          <w:rFonts w:hint="eastAsia"/>
          <w:b/>
          <w:bCs/>
          <w:color w:val="auto"/>
          <w:lang w:eastAsia="zh-CN"/>
        </w:rPr>
        <w:t>由来</w:t>
      </w:r>
    </w:p>
    <w:p>
      <w:pPr>
        <w:snapToGrid w:val="0"/>
        <w:ind w:firstLine="480"/>
        <w:jc w:val="both"/>
        <w:rPr>
          <w:rFonts w:hint="eastAsia"/>
          <w:bCs/>
          <w:color w:val="auto"/>
        </w:rPr>
      </w:pPr>
      <w:r>
        <w:rPr>
          <w:rFonts w:hint="eastAsia"/>
          <w:bCs/>
          <w:color w:val="auto"/>
        </w:rPr>
        <w:t>青岛汉纳科工贸有限公司成立于2014年11月26日，注册地址位于青岛西海岸新区临港路，该公司</w:t>
      </w:r>
      <w:r>
        <w:rPr>
          <w:rFonts w:hint="eastAsia"/>
          <w:bCs/>
          <w:color w:val="auto"/>
          <w:lang w:eastAsia="zh-CN"/>
        </w:rPr>
        <w:t>现</w:t>
      </w:r>
      <w:r>
        <w:rPr>
          <w:rFonts w:hint="eastAsia"/>
          <w:bCs/>
          <w:color w:val="auto"/>
        </w:rPr>
        <w:t>拟投资150万元，租赁青岛豪瑞机械有限公司部分闲置</w:t>
      </w:r>
      <w:r>
        <w:rPr>
          <w:rFonts w:hint="eastAsia"/>
          <w:bCs/>
          <w:color w:val="auto"/>
          <w:lang w:eastAsia="zh-CN"/>
        </w:rPr>
        <w:t>厂房</w:t>
      </w:r>
      <w:r>
        <w:rPr>
          <w:rFonts w:hint="eastAsia"/>
          <w:bCs/>
          <w:color w:val="auto"/>
        </w:rPr>
        <w:t>，项目占地面积约2500m</w:t>
      </w:r>
      <w:r>
        <w:rPr>
          <w:rFonts w:hint="eastAsia"/>
          <w:bCs/>
          <w:color w:val="auto"/>
          <w:vertAlign w:val="superscript"/>
        </w:rPr>
        <w:t>2</w:t>
      </w:r>
      <w:r>
        <w:rPr>
          <w:rFonts w:hint="eastAsia"/>
          <w:bCs/>
          <w:color w:val="auto"/>
        </w:rPr>
        <w:t>，</w:t>
      </w:r>
      <w:r>
        <w:rPr>
          <w:rFonts w:hint="eastAsia"/>
          <w:color w:val="auto"/>
          <w:lang w:eastAsia="zh-CN"/>
        </w:rPr>
        <w:t>建筑面积</w:t>
      </w:r>
      <w:r>
        <w:rPr>
          <w:rFonts w:hint="eastAsia"/>
          <w:color w:val="auto"/>
          <w:lang w:val="en-US" w:eastAsia="zh-CN"/>
        </w:rPr>
        <w:t>2500m</w:t>
      </w:r>
      <w:r>
        <w:rPr>
          <w:rFonts w:hint="eastAsia"/>
          <w:color w:val="auto"/>
          <w:vertAlign w:val="superscript"/>
          <w:lang w:val="en-US" w:eastAsia="zh-CN"/>
        </w:rPr>
        <w:t>2</w:t>
      </w:r>
      <w:r>
        <w:rPr>
          <w:rFonts w:hint="eastAsia"/>
          <w:color w:val="auto"/>
          <w:lang w:val="en-US" w:eastAsia="zh-CN"/>
        </w:rPr>
        <w:t>，</w:t>
      </w:r>
      <w:r>
        <w:rPr>
          <w:rFonts w:hint="eastAsia"/>
          <w:bCs/>
          <w:color w:val="auto"/>
        </w:rPr>
        <w:t>设计生产能力为年产</w:t>
      </w:r>
      <w:r>
        <w:rPr>
          <w:rFonts w:hint="eastAsia"/>
          <w:bCs/>
          <w:color w:val="auto"/>
          <w:lang w:eastAsia="zh-CN"/>
        </w:rPr>
        <w:t>聚氨酯发泡</w:t>
      </w:r>
      <w:r>
        <w:rPr>
          <w:rFonts w:hint="eastAsia"/>
          <w:bCs/>
          <w:color w:val="auto"/>
        </w:rPr>
        <w:t>圈</w:t>
      </w:r>
      <w:r>
        <w:rPr>
          <w:rFonts w:hint="eastAsia"/>
          <w:bCs/>
          <w:color w:val="auto"/>
          <w:lang w:val="en-US" w:eastAsia="zh-CN"/>
        </w:rPr>
        <w:t>15</w:t>
      </w:r>
      <w:r>
        <w:rPr>
          <w:rFonts w:hint="eastAsia"/>
          <w:bCs/>
          <w:color w:val="auto"/>
        </w:rPr>
        <w:t>万件、</w:t>
      </w:r>
      <w:r>
        <w:rPr>
          <w:rFonts w:hint="eastAsia"/>
          <w:bCs/>
          <w:color w:val="auto"/>
          <w:lang w:eastAsia="zh-CN"/>
        </w:rPr>
        <w:t>聚氨酯发泡轮</w:t>
      </w:r>
      <w:r>
        <w:rPr>
          <w:rFonts w:hint="eastAsia"/>
          <w:bCs/>
          <w:color w:val="auto"/>
          <w:lang w:val="en-US" w:eastAsia="zh-CN"/>
        </w:rPr>
        <w:t>25</w:t>
      </w:r>
      <w:r>
        <w:rPr>
          <w:rFonts w:hint="eastAsia"/>
          <w:bCs/>
          <w:color w:val="auto"/>
        </w:rPr>
        <w:t>万件</w:t>
      </w:r>
      <w:r>
        <w:rPr>
          <w:rFonts w:hint="eastAsia"/>
          <w:bCs/>
          <w:color w:val="auto"/>
          <w:lang w:eastAsia="zh-CN"/>
        </w:rPr>
        <w:t>。</w:t>
      </w:r>
      <w:r>
        <w:rPr>
          <w:rFonts w:hint="eastAsia"/>
          <w:bCs/>
          <w:color w:val="auto"/>
        </w:rPr>
        <w:t>项目预计2019年</w:t>
      </w:r>
      <w:r>
        <w:rPr>
          <w:rFonts w:hint="eastAsia"/>
          <w:bCs/>
          <w:color w:val="auto"/>
          <w:lang w:val="en-US" w:eastAsia="zh-CN"/>
        </w:rPr>
        <w:t>8</w:t>
      </w:r>
      <w:r>
        <w:rPr>
          <w:rFonts w:hint="eastAsia"/>
          <w:bCs/>
          <w:color w:val="auto"/>
        </w:rPr>
        <w:t>月建成。</w:t>
      </w:r>
    </w:p>
    <w:p>
      <w:pPr>
        <w:snapToGrid w:val="0"/>
        <w:ind w:firstLine="480"/>
        <w:rPr>
          <w:rFonts w:hint="eastAsia"/>
          <w:b/>
          <w:bCs/>
          <w:color w:val="auto"/>
          <w:lang w:eastAsia="zh-CN"/>
        </w:rPr>
      </w:pPr>
      <w:r>
        <w:rPr>
          <w:rFonts w:hint="eastAsia"/>
          <w:b/>
          <w:bCs/>
          <w:color w:val="auto"/>
          <w:lang w:eastAsia="zh-CN"/>
        </w:rPr>
        <w:t>二、环境影响评价工作过程</w:t>
      </w:r>
    </w:p>
    <w:p>
      <w:pPr>
        <w:snapToGrid w:val="0"/>
        <w:ind w:firstLine="480"/>
        <w:jc w:val="both"/>
        <w:rPr>
          <w:rFonts w:hint="eastAsia"/>
          <w:color w:val="auto"/>
        </w:rPr>
      </w:pPr>
      <w:r>
        <w:rPr>
          <w:color w:val="auto"/>
        </w:rPr>
        <w:t>建设单位在项目开工建设前，根据《中华人民共和国环境影响评价法》和《建设项目环境保护管理条例》等法律法规的规定，开展项目环评的筹备工作，以便对工程投产后产生的环境影响做出系统分析和评价，论证工程实施的可行性，并提出有效的环境保护措施，编制环境影响报告书和完成相关的报批工作。为此，</w:t>
      </w:r>
      <w:r>
        <w:rPr>
          <w:rFonts w:hint="eastAsia"/>
          <w:color w:val="auto"/>
          <w:lang w:eastAsia="zh-CN"/>
        </w:rPr>
        <w:t>青岛汉纳科工贸有限公司</w:t>
      </w:r>
      <w:r>
        <w:rPr>
          <w:color w:val="auto"/>
        </w:rPr>
        <w:t>委托</w:t>
      </w:r>
      <w:r>
        <w:rPr>
          <w:rFonts w:hint="eastAsia"/>
          <w:color w:val="auto"/>
          <w:lang w:eastAsia="zh-CN"/>
        </w:rPr>
        <w:t>江西南大融汇环境技术有限公司山东分公司</w:t>
      </w:r>
      <w:r>
        <w:rPr>
          <w:color w:val="auto"/>
        </w:rPr>
        <w:t>开展本项目的环境影响评价工作。评价单位接受委托后，对项目周边地区的环境进行了现场踏勘、环境质量现状调查和资料收集整理，根据建设单位和工程设计单位提供的相关技术资料、污染物排放情况等，按照环境影响评价有关导则的要求开展环境影响评价工作，编写了本项目的环境影响报告书。</w:t>
      </w:r>
    </w:p>
    <w:p>
      <w:pPr>
        <w:snapToGrid w:val="0"/>
        <w:ind w:firstLine="480"/>
        <w:rPr>
          <w:rFonts w:hint="eastAsia"/>
          <w:b/>
          <w:bCs/>
          <w:color w:val="auto"/>
          <w:lang w:eastAsia="zh-CN"/>
        </w:rPr>
      </w:pPr>
      <w:r>
        <w:rPr>
          <w:rFonts w:hint="eastAsia"/>
          <w:b/>
          <w:bCs/>
          <w:color w:val="auto"/>
          <w:lang w:eastAsia="zh-CN"/>
        </w:rPr>
        <w:t>三、分析判断相关情况</w:t>
      </w:r>
    </w:p>
    <w:p>
      <w:pPr>
        <w:widowControl w:val="0"/>
        <w:snapToGrid w:val="0"/>
        <w:ind w:firstLine="480"/>
        <w:jc w:val="both"/>
        <w:rPr>
          <w:rFonts w:hint="eastAsia"/>
          <w:color w:val="auto"/>
          <w:lang w:val="en-US" w:eastAsia="zh-CN"/>
        </w:rPr>
      </w:pPr>
      <w:r>
        <w:rPr>
          <w:rFonts w:hint="eastAsia"/>
          <w:color w:val="auto"/>
          <w:lang w:val="en-US" w:eastAsia="zh-CN"/>
        </w:rPr>
        <w:t>1、产业政策分析判定</w:t>
      </w:r>
    </w:p>
    <w:p>
      <w:pPr>
        <w:widowControl w:val="0"/>
        <w:snapToGrid w:val="0"/>
        <w:ind w:firstLine="480"/>
        <w:jc w:val="both"/>
        <w:rPr>
          <w:rFonts w:hint="eastAsia" w:ascii="Times New Roman" w:hAnsi="Times New Roman" w:cs="Times New Roman"/>
          <w:color w:val="auto"/>
          <w:lang w:eastAsia="zh-CN"/>
        </w:rPr>
      </w:pPr>
      <w:r>
        <w:rPr>
          <w:color w:val="auto"/>
        </w:rPr>
        <w:t>项目属于</w:t>
      </w:r>
      <w:r>
        <w:rPr>
          <w:rFonts w:hint="eastAsia"/>
          <w:color w:val="auto"/>
          <w:lang w:eastAsia="zh-CN"/>
        </w:rPr>
        <w:t>[C292]塑料制品业</w:t>
      </w:r>
      <w:r>
        <w:rPr>
          <w:color w:val="auto"/>
        </w:rPr>
        <w:t>，</w:t>
      </w:r>
      <w:r>
        <w:rPr>
          <w:rFonts w:hint="eastAsia"/>
          <w:color w:val="auto"/>
          <w:lang w:eastAsia="zh-CN"/>
        </w:rPr>
        <w:t>不</w:t>
      </w:r>
      <w:r>
        <w:rPr>
          <w:rFonts w:hint="eastAsia" w:hAnsi="宋体"/>
          <w:color w:val="auto"/>
        </w:rPr>
        <w:t>属于</w:t>
      </w:r>
      <w:r>
        <w:rPr>
          <w:color w:val="auto"/>
        </w:rPr>
        <w:t>《产业结构调整指导目录（2011年本）（修正）》中的</w:t>
      </w:r>
      <w:r>
        <w:rPr>
          <w:rFonts w:hint="eastAsia"/>
          <w:color w:val="auto"/>
          <w:lang w:eastAsia="zh-CN"/>
        </w:rPr>
        <w:t>“</w:t>
      </w:r>
      <w:r>
        <w:rPr>
          <w:color w:val="auto"/>
        </w:rPr>
        <w:t>鼓励类</w:t>
      </w:r>
      <w:r>
        <w:rPr>
          <w:rFonts w:hint="eastAsia"/>
          <w:color w:val="auto"/>
          <w:lang w:eastAsia="zh-CN"/>
        </w:rPr>
        <w:t>”、</w:t>
      </w:r>
      <w:r>
        <w:rPr>
          <w:rFonts w:hint="eastAsia"/>
          <w:color w:val="auto"/>
        </w:rPr>
        <w:t>“限制类”</w:t>
      </w:r>
      <w:r>
        <w:rPr>
          <w:rFonts w:hint="eastAsia"/>
          <w:color w:val="auto"/>
          <w:lang w:eastAsia="zh-CN"/>
        </w:rPr>
        <w:t>或“淘汰类”，</w:t>
      </w:r>
      <w:r>
        <w:rPr>
          <w:color w:val="auto"/>
        </w:rPr>
        <w:t>属于允许类</w:t>
      </w:r>
      <w:r>
        <w:rPr>
          <w:rFonts w:hint="eastAsia"/>
          <w:color w:val="auto"/>
        </w:rPr>
        <w:t>，</w:t>
      </w:r>
      <w:r>
        <w:rPr>
          <w:rFonts w:hint="eastAsia" w:ascii="宋体"/>
          <w:color w:val="auto"/>
        </w:rPr>
        <w:t>项目符合国家的产业政策。</w:t>
      </w:r>
      <w:r>
        <w:rPr>
          <w:rFonts w:hint="eastAsia" w:ascii="Times New Roman" w:hAnsi="Times New Roman" w:cs="Times New Roman"/>
          <w:color w:val="auto"/>
          <w:lang w:eastAsia="zh-CN"/>
        </w:rPr>
        <w:t>亦不属于</w:t>
      </w:r>
      <w:r>
        <w:rPr>
          <w:rFonts w:hint="default" w:ascii="Times New Roman" w:hAnsi="Times New Roman" w:cs="Times New Roman"/>
          <w:color w:val="auto"/>
          <w:lang w:eastAsia="zh-CN"/>
        </w:rPr>
        <w:t>《禁止用地项目目录（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）》及《限制用地项目目录（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w:t>
      </w:r>
      <w:r>
        <w:rPr>
          <w:rFonts w:hint="eastAsia" w:ascii="Times New Roman" w:hAnsi="Times New Roman" w:cs="Times New Roman"/>
          <w:color w:val="auto"/>
          <w:lang w:eastAsia="zh-CN"/>
        </w:rPr>
        <w:t>淘汰类和限制类</w:t>
      </w:r>
      <w:r>
        <w:rPr>
          <w:rFonts w:hint="eastAsia" w:ascii="Times New Roman" w:hAnsi="Times New Roman" w:cs="Times New Roman"/>
          <w:color w:val="0000FF"/>
          <w:lang w:eastAsia="zh-CN"/>
        </w:rPr>
        <w:t>。</w:t>
      </w:r>
      <w:r>
        <w:rPr>
          <w:rFonts w:hint="eastAsia"/>
          <w:color w:val="0000FF"/>
        </w:rPr>
        <w:t>项目已于2019年</w:t>
      </w:r>
      <w:r>
        <w:rPr>
          <w:rFonts w:hint="eastAsia"/>
          <w:color w:val="0000FF"/>
          <w:lang w:val="en-US" w:eastAsia="zh-CN"/>
        </w:rPr>
        <w:t>6</w:t>
      </w:r>
      <w:r>
        <w:rPr>
          <w:rFonts w:hint="eastAsia"/>
          <w:color w:val="0000FF"/>
        </w:rPr>
        <w:t>月</w:t>
      </w:r>
      <w:r>
        <w:rPr>
          <w:rFonts w:hint="eastAsia"/>
          <w:color w:val="0000FF"/>
          <w:lang w:val="en-US" w:eastAsia="zh-CN"/>
        </w:rPr>
        <w:t>25</w:t>
      </w:r>
      <w:r>
        <w:rPr>
          <w:rFonts w:hint="eastAsia"/>
          <w:color w:val="0000FF"/>
        </w:rPr>
        <w:t>日于青岛投资项目在线审批监管平台备案，项目统一编码：2019-370211-</w:t>
      </w:r>
      <w:r>
        <w:rPr>
          <w:rFonts w:hint="eastAsia"/>
          <w:color w:val="0000FF"/>
          <w:lang w:val="en-US" w:eastAsia="zh-CN"/>
        </w:rPr>
        <w:t>3</w:t>
      </w:r>
      <w:r>
        <w:rPr>
          <w:rFonts w:hint="eastAsia"/>
          <w:color w:val="0000FF"/>
        </w:rPr>
        <w:t>4-03-0000</w:t>
      </w:r>
      <w:r>
        <w:rPr>
          <w:rFonts w:hint="eastAsia"/>
          <w:color w:val="0000FF"/>
          <w:lang w:val="en-US" w:eastAsia="zh-CN"/>
        </w:rPr>
        <w:t>30</w:t>
      </w:r>
      <w:r>
        <w:rPr>
          <w:rFonts w:hint="eastAsia"/>
          <w:color w:val="0000FF"/>
        </w:rPr>
        <w:t>。</w:t>
      </w:r>
      <w:r>
        <w:rPr>
          <w:rFonts w:hint="eastAsia"/>
          <w:color w:val="0000FF"/>
          <w:lang w:eastAsia="zh-CN"/>
        </w:rPr>
        <w:t>项目符合国家产业政策。</w:t>
      </w:r>
    </w:p>
    <w:p>
      <w:pPr>
        <w:widowControl w:val="0"/>
        <w:snapToGrid w:val="0"/>
        <w:ind w:firstLine="480"/>
        <w:jc w:val="both"/>
        <w:rPr>
          <w:rFonts w:hint="eastAsia" w:ascii="宋体"/>
          <w:color w:val="auto"/>
        </w:rPr>
      </w:pPr>
      <w:r>
        <w:rPr>
          <w:rFonts w:hint="eastAsia" w:ascii="宋体"/>
          <w:color w:val="auto"/>
        </w:rPr>
        <w:t>项目使用环戊烷作为发泡剂，不属于</w:t>
      </w:r>
      <w:r>
        <w:rPr>
          <w:rFonts w:ascii="宋体" w:hAnsi="宋体" w:cs="宋体"/>
          <w:color w:val="auto"/>
        </w:rPr>
        <w:t>《中国受控消耗臭氧层物质清单》的公告</w:t>
      </w:r>
      <w:r>
        <w:rPr>
          <w:rFonts w:hint="eastAsia" w:ascii="宋体" w:hAnsi="宋体" w:cs="宋体"/>
          <w:color w:val="auto"/>
        </w:rPr>
        <w:t>（公告</w:t>
      </w:r>
      <w:r>
        <w:rPr>
          <w:color w:val="auto"/>
        </w:rPr>
        <w:t>2010年第72</w:t>
      </w:r>
      <w:r>
        <w:rPr>
          <w:rFonts w:hint="eastAsia" w:ascii="宋体" w:hAnsi="宋体" w:cs="宋体"/>
          <w:color w:val="auto"/>
        </w:rPr>
        <w:t>号）所列的受控臭氧层物质清单</w:t>
      </w:r>
      <w:r>
        <w:rPr>
          <w:rFonts w:hint="eastAsia" w:ascii="宋体"/>
          <w:color w:val="auto"/>
        </w:rPr>
        <w:t>，</w:t>
      </w:r>
      <w:r>
        <w:rPr>
          <w:rFonts w:ascii="宋体"/>
          <w:color w:val="auto"/>
        </w:rPr>
        <w:t>属于</w:t>
      </w:r>
      <w:r>
        <w:rPr>
          <w:rFonts w:hint="eastAsia" w:ascii="宋体"/>
          <w:color w:val="auto"/>
        </w:rPr>
        <w:t>允许使用的发泡剂。</w:t>
      </w:r>
    </w:p>
    <w:p>
      <w:pPr>
        <w:widowControl w:val="0"/>
        <w:numPr>
          <w:ilvl w:val="0"/>
          <w:numId w:val="1"/>
        </w:numPr>
        <w:snapToGrid w:val="0"/>
        <w:ind w:firstLine="480"/>
        <w:jc w:val="both"/>
        <w:rPr>
          <w:rFonts w:hint="eastAsia"/>
          <w:color w:val="auto"/>
          <w:lang w:val="en-US" w:eastAsia="zh-CN"/>
        </w:rPr>
      </w:pPr>
      <w:r>
        <w:rPr>
          <w:rFonts w:hint="eastAsia"/>
          <w:color w:val="auto"/>
          <w:lang w:val="en-US" w:eastAsia="zh-CN"/>
        </w:rPr>
        <w:t>规划相符性分析判定</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jc w:val="both"/>
        <w:textAlignment w:val="auto"/>
        <w:outlineLvl w:val="9"/>
        <w:rPr>
          <w:rFonts w:hint="eastAsia"/>
          <w:color w:val="auto"/>
          <w:lang w:eastAsia="zh-CN"/>
        </w:rPr>
        <w:sectPr>
          <w:headerReference r:id="rId9" w:type="default"/>
          <w:pgSz w:w="11907" w:h="16840"/>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26" w:charSpace="0"/>
        </w:sectPr>
      </w:pPr>
      <w:r>
        <w:rPr>
          <w:rFonts w:hint="eastAsia"/>
          <w:color w:val="auto"/>
        </w:rPr>
        <w:t>项目位于</w:t>
      </w:r>
      <w:r>
        <w:rPr>
          <w:rFonts w:hint="eastAsia" w:hAnsi="宋体"/>
          <w:color w:val="auto"/>
          <w:lang w:eastAsia="zh-CN"/>
        </w:rPr>
        <w:t>青岛西海岸新区铁山街道办事处背儿山路5198号</w:t>
      </w:r>
      <w:r>
        <w:rPr>
          <w:rFonts w:hint="eastAsia"/>
          <w:color w:val="auto"/>
        </w:rPr>
        <w:t>，</w:t>
      </w:r>
      <w:r>
        <w:rPr>
          <w:rFonts w:hint="eastAsia"/>
          <w:color w:val="auto"/>
          <w:lang w:eastAsia="zh-CN"/>
        </w:rPr>
        <w:t>根据</w:t>
      </w:r>
      <w:r>
        <w:rPr>
          <w:rFonts w:hint="eastAsia" w:hAnsi="宋体"/>
          <w:color w:val="auto"/>
          <w:lang w:eastAsia="zh-CN"/>
        </w:rPr>
        <w:t>青岛豪瑞机械有限公司</w:t>
      </w:r>
      <w:r>
        <w:rPr>
          <w:rFonts w:hint="eastAsia"/>
          <w:color w:val="auto"/>
        </w:rPr>
        <w:t>土地证（</w:t>
      </w:r>
      <w:r>
        <w:rPr>
          <w:rFonts w:hint="eastAsia"/>
          <w:color w:val="auto"/>
          <w:lang w:eastAsia="zh-CN"/>
        </w:rPr>
        <w:t>青黄</w:t>
      </w:r>
      <w:r>
        <w:rPr>
          <w:rFonts w:hint="eastAsia"/>
          <w:color w:val="auto"/>
        </w:rPr>
        <w:t>国用</w:t>
      </w:r>
      <w:r>
        <w:rPr>
          <w:rFonts w:hint="eastAsia"/>
          <w:color w:val="auto"/>
          <w:lang w:val="en-US" w:eastAsia="zh-CN"/>
        </w:rPr>
        <w:t>[2014]</w:t>
      </w:r>
      <w:r>
        <w:rPr>
          <w:rFonts w:hint="eastAsia"/>
          <w:color w:val="auto"/>
        </w:rPr>
        <w:t>第G</w:t>
      </w:r>
      <w:r>
        <w:rPr>
          <w:rFonts w:hint="eastAsia"/>
          <w:color w:val="auto"/>
          <w:lang w:val="en-US" w:eastAsia="zh-CN"/>
        </w:rPr>
        <w:t>050801</w:t>
      </w:r>
      <w:r>
        <w:rPr>
          <w:rFonts w:hint="eastAsia"/>
          <w:color w:val="auto"/>
        </w:rPr>
        <w:t>号）</w:t>
      </w:r>
      <w:r>
        <w:rPr>
          <w:rFonts w:hint="eastAsia"/>
          <w:color w:val="auto"/>
          <w:lang w:eastAsia="zh-CN"/>
        </w:rPr>
        <w:t>，</w:t>
      </w:r>
      <w:r>
        <w:rPr>
          <w:color w:val="auto"/>
        </w:rPr>
        <w:t>用地</w:t>
      </w:r>
      <w:r>
        <w:rPr>
          <w:rFonts w:hint="eastAsia"/>
          <w:color w:val="auto"/>
          <w:lang w:eastAsia="zh-CN"/>
        </w:rPr>
        <w:t>性质</w:t>
      </w:r>
      <w:r>
        <w:rPr>
          <w:color w:val="auto"/>
        </w:rPr>
        <w:t>属于工业用地</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ind w:firstLine="480" w:firstLineChars="200"/>
        <w:jc w:val="both"/>
        <w:textAlignment w:val="auto"/>
        <w:outlineLvl w:val="9"/>
        <w:rPr>
          <w:rFonts w:hint="eastAsia" w:eastAsia="宋体"/>
          <w:color w:val="auto"/>
          <w:lang w:val="en-US" w:eastAsia="zh-CN"/>
        </w:rPr>
      </w:pPr>
      <w:r>
        <w:rPr>
          <w:rFonts w:hint="eastAsia"/>
          <w:color w:val="auto"/>
          <w:lang w:eastAsia="zh-CN"/>
        </w:rPr>
        <w:t>查询</w:t>
      </w:r>
      <w:r>
        <w:rPr>
          <w:rFonts w:hint="eastAsia"/>
          <w:color w:val="auto"/>
        </w:rPr>
        <w:t>《青岛西海岸新区</w:t>
      </w:r>
      <w:r>
        <w:rPr>
          <w:rFonts w:hint="eastAsia"/>
          <w:color w:val="auto"/>
          <w:lang w:eastAsia="zh-CN"/>
        </w:rPr>
        <w:t>铁山街道</w:t>
      </w:r>
      <w:r>
        <w:rPr>
          <w:rFonts w:hint="eastAsia"/>
          <w:color w:val="auto"/>
        </w:rPr>
        <w:t>总体规划</w:t>
      </w:r>
      <w:r>
        <w:rPr>
          <w:rFonts w:hint="eastAsia"/>
          <w:color w:val="auto"/>
          <w:lang w:eastAsia="zh-CN"/>
        </w:rPr>
        <w:t>（</w:t>
      </w:r>
      <w:r>
        <w:rPr>
          <w:rFonts w:hint="eastAsia"/>
          <w:color w:val="auto"/>
          <w:lang w:val="en-US" w:eastAsia="zh-CN"/>
        </w:rPr>
        <w:t>2018-2035年</w:t>
      </w:r>
      <w:r>
        <w:rPr>
          <w:rFonts w:hint="eastAsia"/>
          <w:color w:val="auto"/>
          <w:lang w:eastAsia="zh-CN"/>
        </w:rPr>
        <w:t>）</w:t>
      </w:r>
      <w:r>
        <w:rPr>
          <w:rFonts w:hint="eastAsia"/>
          <w:color w:val="auto"/>
        </w:rPr>
        <w:t>》，</w:t>
      </w:r>
      <w:r>
        <w:rPr>
          <w:color w:val="auto"/>
        </w:rPr>
        <w:t>项目用地属于</w:t>
      </w:r>
      <w:r>
        <w:rPr>
          <w:rFonts w:hint="eastAsia"/>
          <w:color w:val="auto"/>
          <w:lang w:eastAsia="zh-CN"/>
        </w:rPr>
        <w:t>“居住用地”。</w:t>
      </w:r>
      <w:r>
        <w:rPr>
          <w:rFonts w:hint="eastAsia"/>
          <w:color w:val="auto"/>
          <w:sz w:val="24"/>
          <w:szCs w:val="22"/>
        </w:rPr>
        <w:t>由于项目租赁的厂房建设在前，且厂址具有工业用地的相关证件，</w:t>
      </w:r>
      <w:r>
        <w:rPr>
          <w:color w:val="auto"/>
          <w:sz w:val="24"/>
          <w:szCs w:val="22"/>
        </w:rPr>
        <w:t>建设单位出具承诺：若土地用地规划或者功能定位发生变更，公司将根据相关要求</w:t>
      </w:r>
      <w:r>
        <w:rPr>
          <w:rFonts w:hint="eastAsia"/>
          <w:color w:val="auto"/>
          <w:sz w:val="24"/>
          <w:szCs w:val="22"/>
        </w:rPr>
        <w:t>无条件</w:t>
      </w:r>
      <w:r>
        <w:rPr>
          <w:color w:val="auto"/>
          <w:sz w:val="24"/>
          <w:szCs w:val="22"/>
        </w:rPr>
        <w:t>关闭或搬迁项目。</w:t>
      </w:r>
    </w:p>
    <w:p>
      <w:pPr>
        <w:widowControl w:val="0"/>
        <w:snapToGrid w:val="0"/>
        <w:ind w:firstLine="480"/>
        <w:jc w:val="both"/>
        <w:rPr>
          <w:rFonts w:hint="eastAsia"/>
          <w:color w:val="auto"/>
          <w:sz w:val="24"/>
          <w:szCs w:val="22"/>
        </w:rPr>
      </w:pPr>
      <w:r>
        <w:rPr>
          <w:rFonts w:hint="eastAsia"/>
          <w:color w:val="auto"/>
          <w:sz w:val="24"/>
          <w:szCs w:val="22"/>
          <w:lang w:val="en-US" w:eastAsia="zh-CN"/>
        </w:rPr>
        <w:t>3、</w:t>
      </w:r>
      <w:r>
        <w:rPr>
          <w:rFonts w:hint="eastAsia"/>
          <w:color w:val="auto"/>
          <w:sz w:val="24"/>
          <w:szCs w:val="22"/>
        </w:rPr>
        <w:t>周边环境相容性分析判定</w:t>
      </w:r>
    </w:p>
    <w:p>
      <w:pPr>
        <w:widowControl w:val="0"/>
        <w:snapToGrid w:val="0"/>
        <w:ind w:firstLine="480"/>
        <w:jc w:val="both"/>
        <w:rPr>
          <w:color w:val="auto"/>
          <w:sz w:val="24"/>
          <w:szCs w:val="22"/>
        </w:rPr>
      </w:pPr>
      <w:r>
        <w:rPr>
          <w:rFonts w:hint="eastAsia"/>
          <w:color w:val="auto"/>
          <w:sz w:val="24"/>
          <w:szCs w:val="22"/>
        </w:rPr>
        <w:t>查询《</w:t>
      </w:r>
      <w:r>
        <w:rPr>
          <w:color w:val="auto"/>
          <w:sz w:val="24"/>
          <w:szCs w:val="22"/>
        </w:rPr>
        <w:t>青岛市人民政府关于印发青岛市饮用水水源保护区划的通知</w:t>
      </w:r>
      <w:r>
        <w:rPr>
          <w:rFonts w:hint="eastAsia"/>
          <w:color w:val="auto"/>
          <w:sz w:val="24"/>
          <w:szCs w:val="22"/>
        </w:rPr>
        <w:t>》（</w:t>
      </w:r>
      <w:r>
        <w:rPr>
          <w:color w:val="auto"/>
          <w:sz w:val="24"/>
          <w:szCs w:val="22"/>
        </w:rPr>
        <w:t>青政发</w:t>
      </w:r>
      <w:r>
        <w:rPr>
          <w:rFonts w:hint="eastAsia"/>
          <w:color w:val="auto"/>
          <w:sz w:val="24"/>
          <w:szCs w:val="22"/>
        </w:rPr>
        <w:t>[2014]3</w:t>
      </w:r>
      <w:r>
        <w:rPr>
          <w:color w:val="auto"/>
          <w:sz w:val="24"/>
          <w:szCs w:val="22"/>
        </w:rPr>
        <w:t>0号</w:t>
      </w:r>
      <w:r>
        <w:rPr>
          <w:rFonts w:hint="eastAsia"/>
          <w:color w:val="auto"/>
          <w:sz w:val="24"/>
          <w:szCs w:val="22"/>
        </w:rPr>
        <w:t>）及</w:t>
      </w:r>
      <w:r>
        <w:rPr>
          <w:color w:val="auto"/>
          <w:sz w:val="24"/>
          <w:szCs w:val="22"/>
        </w:rPr>
        <w:t>《青岛西海岸新区管委青岛市黄岛区人民政府关于印发黄岛区饮用水水源保护区划的通知》（青西新管发[2016]3号），项目所在厂区不属于</w:t>
      </w:r>
      <w:r>
        <w:rPr>
          <w:rFonts w:hint="eastAsia"/>
          <w:color w:val="auto"/>
          <w:sz w:val="24"/>
          <w:szCs w:val="22"/>
        </w:rPr>
        <w:t>风河</w:t>
      </w:r>
      <w:r>
        <w:rPr>
          <w:color w:val="auto"/>
          <w:sz w:val="24"/>
          <w:szCs w:val="22"/>
        </w:rPr>
        <w:t>饮用水水源</w:t>
      </w:r>
      <w:r>
        <w:rPr>
          <w:rFonts w:hint="eastAsia"/>
          <w:color w:val="auto"/>
          <w:sz w:val="24"/>
          <w:szCs w:val="22"/>
        </w:rPr>
        <w:t>二级</w:t>
      </w:r>
      <w:r>
        <w:rPr>
          <w:color w:val="auto"/>
          <w:sz w:val="24"/>
          <w:szCs w:val="22"/>
        </w:rPr>
        <w:t>保护区</w:t>
      </w:r>
      <w:r>
        <w:rPr>
          <w:rFonts w:hint="eastAsia"/>
          <w:color w:val="auto"/>
          <w:sz w:val="24"/>
          <w:szCs w:val="22"/>
        </w:rPr>
        <w:t>或准保护区</w:t>
      </w:r>
      <w:r>
        <w:rPr>
          <w:color w:val="auto"/>
          <w:sz w:val="24"/>
          <w:szCs w:val="22"/>
        </w:rPr>
        <w:t>划范围</w:t>
      </w:r>
      <w:r>
        <w:rPr>
          <w:rFonts w:hint="eastAsia"/>
          <w:color w:val="auto"/>
          <w:sz w:val="24"/>
          <w:szCs w:val="22"/>
        </w:rPr>
        <w:t>。</w:t>
      </w:r>
    </w:p>
    <w:p>
      <w:pPr>
        <w:widowControl w:val="0"/>
        <w:snapToGrid w:val="0"/>
        <w:ind w:firstLine="480"/>
        <w:jc w:val="both"/>
        <w:rPr>
          <w:rFonts w:hint="eastAsia"/>
          <w:color w:val="auto"/>
          <w:sz w:val="24"/>
          <w:szCs w:val="22"/>
        </w:rPr>
      </w:pPr>
      <w:r>
        <w:rPr>
          <w:rFonts w:hint="eastAsia"/>
          <w:color w:val="auto"/>
          <w:sz w:val="24"/>
          <w:szCs w:val="22"/>
        </w:rPr>
        <w:t>查询</w:t>
      </w:r>
      <w:r>
        <w:rPr>
          <w:color w:val="auto"/>
          <w:sz w:val="24"/>
          <w:szCs w:val="22"/>
        </w:rPr>
        <w:t>《山东省生态保护红线规划(2016-2020年)图集》，项目不在《山东省生态保护红线规划（2016-2020）》划定的</w:t>
      </w:r>
      <w:r>
        <w:rPr>
          <w:rFonts w:hint="eastAsia"/>
          <w:color w:val="auto"/>
          <w:sz w:val="24"/>
          <w:szCs w:val="22"/>
        </w:rPr>
        <w:t>各</w:t>
      </w:r>
      <w:r>
        <w:rPr>
          <w:color w:val="auto"/>
          <w:sz w:val="24"/>
          <w:szCs w:val="22"/>
        </w:rPr>
        <w:t>生态保护红线范围内。</w:t>
      </w:r>
    </w:p>
    <w:p>
      <w:pPr>
        <w:snapToGrid w:val="0"/>
        <w:ind w:firstLine="480"/>
        <w:rPr>
          <w:rFonts w:hint="eastAsia"/>
          <w:b/>
          <w:bCs/>
          <w:color w:val="auto"/>
          <w:lang w:eastAsia="zh-CN"/>
        </w:rPr>
      </w:pPr>
      <w:r>
        <w:rPr>
          <w:rFonts w:hint="eastAsia"/>
          <w:b/>
          <w:bCs/>
          <w:color w:val="auto"/>
          <w:lang w:eastAsia="zh-CN"/>
        </w:rPr>
        <w:t>四、关注的主要环境问题</w:t>
      </w:r>
    </w:p>
    <w:p>
      <w:pPr>
        <w:snapToGrid w:val="0"/>
        <w:ind w:firstLine="480"/>
        <w:rPr>
          <w:rFonts w:hint="eastAsia"/>
          <w:color w:val="auto"/>
        </w:rPr>
      </w:pPr>
      <w:r>
        <w:rPr>
          <w:color w:val="auto"/>
        </w:rPr>
        <w:t>根据项目的排污特点及周围地区环境特征，确定评价关注的主要环境问题为</w:t>
      </w:r>
      <w:r>
        <w:rPr>
          <w:rFonts w:hint="eastAsia"/>
          <w:color w:val="auto"/>
          <w:lang w:eastAsia="zh-CN"/>
        </w:rPr>
        <w:t>生产车间聚氨酯发泡加工、塑料加工</w:t>
      </w:r>
      <w:r>
        <w:rPr>
          <w:color w:val="auto"/>
        </w:rPr>
        <w:t>产生的有机废气收集</w:t>
      </w:r>
      <w:r>
        <w:rPr>
          <w:rFonts w:hint="eastAsia"/>
          <w:color w:val="auto"/>
        </w:rPr>
        <w:t>、</w:t>
      </w:r>
      <w:r>
        <w:rPr>
          <w:color w:val="auto"/>
        </w:rPr>
        <w:t>处理措施</w:t>
      </w:r>
      <w:r>
        <w:rPr>
          <w:rFonts w:hint="eastAsia"/>
          <w:color w:val="auto"/>
        </w:rPr>
        <w:t>及对周边环境的影响</w:t>
      </w:r>
      <w:r>
        <w:rPr>
          <w:color w:val="auto"/>
        </w:rPr>
        <w:t>。</w:t>
      </w:r>
    </w:p>
    <w:p>
      <w:pPr>
        <w:snapToGrid w:val="0"/>
        <w:ind w:firstLine="480"/>
        <w:rPr>
          <w:rFonts w:hint="eastAsia"/>
          <w:b/>
          <w:bCs/>
          <w:color w:val="auto"/>
          <w:lang w:eastAsia="zh-CN"/>
        </w:rPr>
      </w:pPr>
      <w:r>
        <w:rPr>
          <w:rFonts w:hint="eastAsia"/>
          <w:b/>
          <w:bCs/>
          <w:color w:val="auto"/>
          <w:lang w:eastAsia="zh-CN"/>
        </w:rPr>
        <w:t>五、环境影响报告书的主要结论</w:t>
      </w:r>
    </w:p>
    <w:p>
      <w:pPr>
        <w:snapToGrid w:val="0"/>
        <w:ind w:firstLine="480"/>
        <w:rPr>
          <w:rFonts w:hint="eastAsia"/>
          <w:color w:val="auto"/>
        </w:rPr>
      </w:pPr>
      <w:r>
        <w:rPr>
          <w:color w:val="auto"/>
        </w:rPr>
        <w:t>项目采取的各项污染防治措施可行，废气、废水、噪声可做到达标排放，固体废物有妥善的处置措施，对环境影响较小，环境风险可接受。在建设单位认真落实报告中提出的各项污染防治措施、风险防范措施、应急处置措施的情况下，项目废气、废水、噪声、固废排放对周边环境及敏感保护目标产生的影响较小。从环境保护角度来讲，项目建设可行。</w:t>
      </w:r>
    </w:p>
    <w:p>
      <w:pPr>
        <w:snapToGrid w:val="0"/>
        <w:ind w:firstLine="480"/>
        <w:rPr>
          <w:rFonts w:hint="eastAsia"/>
          <w:color w:val="auto"/>
        </w:rPr>
      </w:pPr>
    </w:p>
    <w:p>
      <w:pPr>
        <w:snapToGrid w:val="0"/>
        <w:ind w:firstLine="480"/>
        <w:rPr>
          <w:rFonts w:hint="eastAsia"/>
          <w:color w:val="auto"/>
        </w:rPr>
      </w:pPr>
    </w:p>
    <w:p>
      <w:pPr>
        <w:snapToGrid w:val="0"/>
        <w:ind w:firstLine="480"/>
        <w:rPr>
          <w:color w:val="auto"/>
        </w:rPr>
      </w:pPr>
    </w:p>
    <w:p>
      <w:pPr>
        <w:snapToGrid w:val="0"/>
        <w:ind w:right="120" w:firstLine="6840" w:firstLineChars="2850"/>
        <w:jc w:val="right"/>
        <w:rPr>
          <w:color w:val="auto"/>
        </w:rPr>
      </w:pPr>
      <w:r>
        <w:rPr>
          <w:color w:val="auto"/>
        </w:rPr>
        <w:t>项目组</w:t>
      </w:r>
    </w:p>
    <w:p>
      <w:pPr>
        <w:snapToGrid w:val="0"/>
        <w:ind w:right="120" w:firstLine="6840" w:firstLineChars="2850"/>
        <w:jc w:val="right"/>
        <w:rPr>
          <w:rFonts w:hint="eastAsia"/>
          <w:b/>
          <w:color w:val="auto"/>
          <w:sz w:val="30"/>
          <w:szCs w:val="30"/>
        </w:rPr>
      </w:pPr>
      <w:r>
        <w:rPr>
          <w:color w:val="auto"/>
        </w:rPr>
        <w:t>201</w:t>
      </w:r>
      <w:r>
        <w:rPr>
          <w:rFonts w:hint="eastAsia"/>
          <w:color w:val="auto"/>
        </w:rPr>
        <w:t>9</w:t>
      </w:r>
      <w:r>
        <w:rPr>
          <w:color w:val="auto"/>
        </w:rPr>
        <w:t>年</w:t>
      </w:r>
      <w:r>
        <w:rPr>
          <w:rFonts w:hint="eastAsia"/>
          <w:color w:val="auto"/>
          <w:lang w:val="en-US" w:eastAsia="zh-CN"/>
        </w:rPr>
        <w:t>6</w:t>
      </w:r>
      <w:r>
        <w:rPr>
          <w:rFonts w:hint="eastAsia"/>
          <w:color w:val="auto"/>
        </w:rPr>
        <w:t>月</w:t>
      </w:r>
    </w:p>
    <w:p>
      <w:pPr>
        <w:adjustRightInd/>
        <w:spacing w:line="240" w:lineRule="auto"/>
        <w:ind w:firstLine="0" w:firstLineChars="0"/>
        <w:jc w:val="center"/>
        <w:rPr>
          <w:rFonts w:hint="eastAsia" w:ascii="黑体" w:eastAsia="黑体" w:cs="黑体"/>
          <w:color w:val="auto"/>
          <w:sz w:val="28"/>
          <w:szCs w:val="28"/>
        </w:rPr>
        <w:sectPr>
          <w:headerReference r:id="rId10" w:type="default"/>
          <w:pgSz w:w="11907" w:h="16840"/>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26" w:charSpace="0"/>
        </w:sectPr>
      </w:pPr>
    </w:p>
    <w:p>
      <w:pPr>
        <w:widowControl w:val="0"/>
        <w:tabs>
          <w:tab w:val="right" w:leader="dot" w:pos="8306"/>
        </w:tabs>
        <w:adjustRightInd/>
        <w:spacing w:line="240" w:lineRule="auto"/>
        <w:ind w:left="0" w:leftChars="0" w:firstLine="0" w:firstLineChars="0"/>
        <w:jc w:val="center"/>
        <w:rPr>
          <w:color w:val="auto"/>
        </w:rPr>
      </w:pPr>
      <w:r>
        <w:rPr>
          <w:rFonts w:hint="eastAsia" w:ascii="黑体" w:eastAsia="黑体" w:cs="黑体"/>
          <w:color w:val="auto"/>
          <w:sz w:val="28"/>
          <w:szCs w:val="28"/>
        </w:rPr>
        <w:t>目</w:t>
      </w:r>
      <w:r>
        <w:rPr>
          <w:rFonts w:hint="eastAsia" w:ascii="黑体" w:eastAsia="黑体" w:cs="黑体"/>
          <w:color w:val="auto"/>
          <w:sz w:val="28"/>
          <w:szCs w:val="28"/>
          <w:lang w:val="en-US" w:eastAsia="zh-CN"/>
        </w:rPr>
        <w:t xml:space="preserve">  </w:t>
      </w:r>
      <w:r>
        <w:rPr>
          <w:rFonts w:hint="eastAsia" w:ascii="黑体" w:eastAsia="黑体" w:cs="黑体"/>
          <w:color w:val="auto"/>
          <w:sz w:val="28"/>
          <w:szCs w:val="28"/>
        </w:rPr>
        <w:t>录</w:t>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color w:val="auto"/>
        </w:rPr>
        <w:fldChar w:fldCharType="begin"/>
      </w:r>
      <w:r>
        <w:rPr>
          <w:rFonts w:hint="default" w:ascii="Times New Roman" w:hAnsi="Times New Roman" w:eastAsia="宋体" w:cs="Times New Roman"/>
          <w:color w:val="auto"/>
        </w:rPr>
        <w:instrText xml:space="preserve">TOC \o "1-2" \h \u </w:instrText>
      </w:r>
      <w:r>
        <w:rPr>
          <w:rFonts w:hint="default" w:ascii="Times New Roman" w:hAnsi="Times New Roman" w:eastAsia="宋体" w:cs="Times New Roman"/>
          <w:color w:val="auto"/>
        </w:rPr>
        <w:fldChar w:fldCharType="separate"/>
      </w: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_Toc11677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概述</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_Toc11677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I</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_Toc25006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1 总则</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_Toc25006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_Toc6285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32"/>
        </w:rPr>
        <w:t>1.1评价目的与原则</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_Toc6285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_Toc27756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44"/>
        </w:rPr>
        <w:t xml:space="preserve">1.2 </w:t>
      </w:r>
      <w:r>
        <w:rPr>
          <w:rFonts w:hint="default" w:ascii="Times New Roman" w:hAnsi="Times New Roman" w:eastAsia="宋体" w:cs="Times New Roman"/>
          <w:b w:val="0"/>
          <w:bCs w:val="0"/>
          <w:kern w:val="32"/>
        </w:rPr>
        <w:t>编制依据</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_Toc27756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_Toc29254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44"/>
          <w:szCs w:val="24"/>
        </w:rPr>
        <w:t xml:space="preserve">1.3 </w:t>
      </w:r>
      <w:r>
        <w:rPr>
          <w:rFonts w:hint="default" w:ascii="Times New Roman" w:hAnsi="Times New Roman" w:eastAsia="宋体" w:cs="Times New Roman"/>
          <w:b w:val="0"/>
          <w:bCs w:val="0"/>
          <w:kern w:val="44"/>
          <w:szCs w:val="24"/>
          <w:lang w:eastAsia="zh-CN"/>
        </w:rPr>
        <w:t>环</w:t>
      </w:r>
      <w:r>
        <w:rPr>
          <w:rFonts w:hint="default" w:ascii="Times New Roman" w:hAnsi="Times New Roman" w:eastAsia="宋体" w:cs="Times New Roman"/>
          <w:b w:val="0"/>
          <w:bCs w:val="0"/>
          <w:kern w:val="44"/>
          <w:szCs w:val="24"/>
        </w:rPr>
        <w:t>境功能区划</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_Toc29254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5</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_Toc23432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44"/>
          <w:szCs w:val="24"/>
        </w:rPr>
        <w:t>1.</w:t>
      </w:r>
      <w:r>
        <w:rPr>
          <w:rFonts w:hint="default" w:ascii="Times New Roman" w:hAnsi="Times New Roman" w:eastAsia="宋体" w:cs="Times New Roman"/>
          <w:b w:val="0"/>
          <w:bCs w:val="0"/>
          <w:kern w:val="44"/>
          <w:szCs w:val="24"/>
          <w:lang w:val="en-US" w:eastAsia="zh-CN"/>
        </w:rPr>
        <w:t>4</w:t>
      </w:r>
      <w:r>
        <w:rPr>
          <w:rFonts w:hint="default" w:ascii="Times New Roman" w:hAnsi="Times New Roman" w:eastAsia="宋体" w:cs="Times New Roman"/>
          <w:b w:val="0"/>
          <w:bCs w:val="0"/>
          <w:kern w:val="44"/>
          <w:szCs w:val="24"/>
        </w:rPr>
        <w:t xml:space="preserve"> </w:t>
      </w:r>
      <w:r>
        <w:rPr>
          <w:rFonts w:hint="default" w:ascii="Times New Roman" w:hAnsi="Times New Roman" w:eastAsia="宋体" w:cs="Times New Roman"/>
          <w:b w:val="0"/>
          <w:bCs w:val="0"/>
          <w:kern w:val="44"/>
        </w:rPr>
        <w:t>环境影响因素识别</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_Toc23432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_Toc29128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32"/>
          <w:szCs w:val="24"/>
          <w:lang w:val="en-US" w:eastAsia="zh-CN"/>
        </w:rPr>
        <w:t>1.5</w:t>
      </w:r>
      <w:r>
        <w:rPr>
          <w:rFonts w:hint="default" w:ascii="Times New Roman" w:hAnsi="Times New Roman" w:eastAsia="宋体" w:cs="Times New Roman"/>
          <w:b w:val="0"/>
          <w:bCs w:val="0"/>
          <w:kern w:val="32"/>
          <w:szCs w:val="24"/>
        </w:rPr>
        <w:t>评价标准</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_Toc29128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_Toc12708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w:t>
      </w:r>
      <w:r>
        <w:rPr>
          <w:rFonts w:hint="default" w:ascii="Times New Roman" w:hAnsi="Times New Roman" w:eastAsia="宋体" w:cs="Times New Roman"/>
          <w:b w:val="0"/>
          <w:bCs w:val="0"/>
          <w:szCs w:val="24"/>
          <w:lang w:val="en-US" w:eastAsia="zh-CN"/>
        </w:rPr>
        <w:t>6</w:t>
      </w:r>
      <w:r>
        <w:rPr>
          <w:rFonts w:hint="default" w:ascii="Times New Roman" w:hAnsi="Times New Roman" w:eastAsia="宋体" w:cs="Times New Roman"/>
          <w:b w:val="0"/>
          <w:bCs w:val="0"/>
          <w:szCs w:val="24"/>
        </w:rPr>
        <w:t xml:space="preserve"> 评价内容及评价重点</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_Toc12708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_Toc16425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w:t>
      </w:r>
      <w:r>
        <w:rPr>
          <w:rFonts w:hint="default" w:ascii="Times New Roman" w:hAnsi="Times New Roman" w:eastAsia="宋体" w:cs="Times New Roman"/>
          <w:b w:val="0"/>
          <w:bCs w:val="0"/>
          <w:szCs w:val="24"/>
          <w:lang w:val="en-US" w:eastAsia="zh-CN"/>
        </w:rPr>
        <w:t>7</w:t>
      </w:r>
      <w:r>
        <w:rPr>
          <w:rFonts w:hint="default" w:ascii="Times New Roman" w:hAnsi="Times New Roman" w:eastAsia="宋体" w:cs="Times New Roman"/>
          <w:b w:val="0"/>
          <w:bCs w:val="0"/>
          <w:szCs w:val="24"/>
        </w:rPr>
        <w:t xml:space="preserve"> 评价工作等级</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_Toc16425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_Toc26749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w:t>
      </w:r>
      <w:r>
        <w:rPr>
          <w:rFonts w:hint="default" w:ascii="Times New Roman" w:hAnsi="Times New Roman" w:eastAsia="宋体" w:cs="Times New Roman"/>
          <w:b w:val="0"/>
          <w:bCs w:val="0"/>
          <w:szCs w:val="24"/>
          <w:lang w:val="en-US" w:eastAsia="zh-CN"/>
        </w:rPr>
        <w:t>8</w:t>
      </w:r>
      <w:r>
        <w:rPr>
          <w:rFonts w:hint="default" w:ascii="Times New Roman" w:hAnsi="Times New Roman" w:eastAsia="宋体" w:cs="Times New Roman"/>
          <w:b w:val="0"/>
          <w:bCs w:val="0"/>
          <w:szCs w:val="24"/>
        </w:rPr>
        <w:t xml:space="preserve"> 评价范围</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_Toc26749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13</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_Toc31050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w:t>
      </w:r>
      <w:r>
        <w:rPr>
          <w:rFonts w:hint="default" w:ascii="Times New Roman" w:hAnsi="Times New Roman" w:eastAsia="宋体" w:cs="Times New Roman"/>
          <w:b w:val="0"/>
          <w:bCs w:val="0"/>
          <w:szCs w:val="24"/>
          <w:lang w:val="en-US" w:eastAsia="zh-CN"/>
        </w:rPr>
        <w:t>9</w:t>
      </w:r>
      <w:r>
        <w:rPr>
          <w:rFonts w:hint="default" w:ascii="Times New Roman" w:hAnsi="Times New Roman" w:eastAsia="宋体" w:cs="Times New Roman"/>
          <w:b w:val="0"/>
          <w:bCs w:val="0"/>
          <w:szCs w:val="24"/>
        </w:rPr>
        <w:t xml:space="preserve"> 环境敏感目标</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_Toc31050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13</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_Toc22841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 工程分析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_Toc22841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15</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_Toc13141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32"/>
          <w:szCs w:val="24"/>
        </w:rPr>
        <w:t>2.1 项目工程概况</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_Toc13141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15</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_Toc25718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32"/>
          <w:szCs w:val="24"/>
        </w:rPr>
        <w:t>2.2 项目公用工程</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_Toc25718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_Toc19239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2.3 项目生产工艺流程及产污环节</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_Toc19239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_Toc16260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 xml:space="preserve">2.4 </w:t>
      </w:r>
      <w:r>
        <w:rPr>
          <w:rFonts w:hint="default" w:ascii="Times New Roman" w:hAnsi="Times New Roman" w:eastAsia="宋体" w:cs="Times New Roman"/>
          <w:b w:val="0"/>
          <w:bCs w:val="0"/>
          <w:lang w:eastAsia="zh-CN"/>
        </w:rPr>
        <w:t>污染物产生环节</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_Toc16260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25</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_Toc25874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 xml:space="preserve">2.5 </w:t>
      </w:r>
      <w:r>
        <w:rPr>
          <w:rFonts w:hint="default" w:ascii="Times New Roman" w:hAnsi="Times New Roman" w:eastAsia="宋体" w:cs="Times New Roman"/>
          <w:b w:val="0"/>
          <w:bCs w:val="0"/>
          <w:lang w:eastAsia="zh-CN"/>
        </w:rPr>
        <w:t>物料平衡</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_Toc25874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_Toc14503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2.6 污染因素分析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_Toc14503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_Toc19609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2.</w:t>
      </w:r>
      <w:r>
        <w:rPr>
          <w:rFonts w:hint="default" w:ascii="Times New Roman" w:hAnsi="Times New Roman" w:eastAsia="宋体" w:cs="Times New Roman"/>
          <w:b w:val="0"/>
          <w:bCs w:val="0"/>
          <w:lang w:val="en-US" w:eastAsia="zh-CN"/>
        </w:rPr>
        <w:t>7</w:t>
      </w:r>
      <w:r>
        <w:rPr>
          <w:rFonts w:hint="default" w:ascii="Times New Roman" w:hAnsi="Times New Roman" w:eastAsia="宋体" w:cs="Times New Roman"/>
          <w:b w:val="0"/>
          <w:bCs w:val="0"/>
        </w:rPr>
        <w:t xml:space="preserve"> 项目污染物排放汇总</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_Toc19609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_Toc4709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3环境调查</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_Toc4709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_Toc29453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3.1地理位置及周边环境概况</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_Toc29453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_Toc22044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3.2 自然环境概况</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_Toc22044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_Toc3141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3.3 环境功能区划</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_Toc3141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_Toc16508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3.4 配套设施</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_Toc16508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40</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_Toc438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4 环境质量现状评价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_Toc438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_Toc16021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 xml:space="preserve">4.1 </w:t>
      </w:r>
      <w:r>
        <w:rPr>
          <w:rFonts w:hint="default" w:ascii="Times New Roman" w:hAnsi="Times New Roman" w:eastAsia="宋体" w:cs="Times New Roman"/>
          <w:b w:val="0"/>
          <w:bCs w:val="0"/>
          <w:lang w:val="en-US" w:eastAsia="zh-CN"/>
        </w:rPr>
        <w:t xml:space="preserve"> </w:t>
      </w:r>
      <w:r>
        <w:rPr>
          <w:rFonts w:hint="default" w:ascii="Times New Roman" w:hAnsi="Times New Roman" w:eastAsia="宋体" w:cs="Times New Roman"/>
          <w:b w:val="0"/>
          <w:bCs w:val="0"/>
        </w:rPr>
        <w:t>空气环境质量现状评价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_Toc16021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_Toc30655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4.</w:t>
      </w:r>
      <w:r>
        <w:rPr>
          <w:rFonts w:hint="default" w:ascii="Times New Roman" w:hAnsi="Times New Roman" w:eastAsia="宋体" w:cs="Times New Roman"/>
          <w:b w:val="0"/>
          <w:bCs w:val="0"/>
          <w:szCs w:val="24"/>
          <w:lang w:val="en-US" w:eastAsia="zh-CN"/>
        </w:rPr>
        <w:t>2</w:t>
      </w:r>
      <w:r>
        <w:rPr>
          <w:rFonts w:hint="default" w:ascii="Times New Roman" w:hAnsi="Times New Roman" w:eastAsia="宋体" w:cs="Times New Roman"/>
          <w:b w:val="0"/>
          <w:bCs w:val="0"/>
          <w:szCs w:val="24"/>
        </w:rPr>
        <w:t xml:space="preserve"> </w:t>
      </w:r>
      <w:r>
        <w:rPr>
          <w:rFonts w:hint="default" w:ascii="Times New Roman" w:hAnsi="Times New Roman" w:eastAsia="宋体" w:cs="Times New Roman"/>
          <w:b w:val="0"/>
          <w:bCs w:val="0"/>
          <w:szCs w:val="24"/>
          <w:lang w:val="en-US" w:eastAsia="zh-CN"/>
        </w:rPr>
        <w:t xml:space="preserve"> </w:t>
      </w:r>
      <w:r>
        <w:rPr>
          <w:rFonts w:hint="default" w:ascii="Times New Roman" w:hAnsi="Times New Roman" w:eastAsia="宋体" w:cs="Times New Roman"/>
          <w:b w:val="0"/>
          <w:bCs w:val="0"/>
          <w:szCs w:val="24"/>
        </w:rPr>
        <w:t>地下水环境质量现状评价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_Toc30655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43</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_Toc26780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4.</w:t>
      </w:r>
      <w:r>
        <w:rPr>
          <w:rFonts w:hint="default" w:ascii="Times New Roman" w:hAnsi="Times New Roman" w:eastAsia="宋体" w:cs="Times New Roman"/>
          <w:b w:val="0"/>
          <w:bCs w:val="0"/>
          <w:szCs w:val="24"/>
          <w:lang w:val="en-US" w:eastAsia="zh-CN"/>
        </w:rPr>
        <w:t>3</w:t>
      </w:r>
      <w:r>
        <w:rPr>
          <w:rFonts w:hint="default" w:ascii="Times New Roman" w:hAnsi="Times New Roman" w:eastAsia="宋体" w:cs="Times New Roman"/>
          <w:b w:val="0"/>
          <w:bCs w:val="0"/>
          <w:szCs w:val="24"/>
        </w:rPr>
        <w:t xml:space="preserve"> </w:t>
      </w:r>
      <w:r>
        <w:rPr>
          <w:rFonts w:hint="default" w:ascii="Times New Roman" w:hAnsi="Times New Roman" w:eastAsia="宋体" w:cs="Times New Roman"/>
          <w:b w:val="0"/>
          <w:bCs w:val="0"/>
          <w:szCs w:val="24"/>
          <w:lang w:val="en-US" w:eastAsia="zh-CN"/>
        </w:rPr>
        <w:t xml:space="preserve"> </w:t>
      </w:r>
      <w:r>
        <w:rPr>
          <w:rFonts w:hint="default" w:ascii="Times New Roman" w:hAnsi="Times New Roman" w:eastAsia="宋体" w:cs="Times New Roman"/>
          <w:b w:val="0"/>
          <w:bCs w:val="0"/>
          <w:szCs w:val="24"/>
        </w:rPr>
        <w:t>声环境质量现状调查与评价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_Toc26780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_Toc15847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lang w:val="en-US" w:eastAsia="zh-CN"/>
        </w:rPr>
        <w:t xml:space="preserve">4.4  </w:t>
      </w:r>
      <w:r>
        <w:rPr>
          <w:rFonts w:hint="default" w:ascii="Times New Roman" w:hAnsi="Times New Roman" w:eastAsia="宋体" w:cs="Times New Roman"/>
          <w:b w:val="0"/>
          <w:bCs w:val="0"/>
          <w:szCs w:val="24"/>
        </w:rPr>
        <w:t>土壤环境质量现状评价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_Toc15847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_Toc3988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 xml:space="preserve">5 </w:t>
      </w:r>
      <w:r>
        <w:rPr>
          <w:rFonts w:hint="default" w:ascii="Times New Roman" w:hAnsi="Times New Roman" w:eastAsia="宋体" w:cs="Times New Roman"/>
          <w:b w:val="0"/>
          <w:bCs w:val="0"/>
          <w:szCs w:val="28"/>
        </w:rPr>
        <w:t>运营期环境影响预测与评价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_Toc3988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48</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_Toc2641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5.1 大气环境影响预测与分析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_Toc2641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48</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_Toc23932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5.2 地表水环境影响评价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_Toc23932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52</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_Toc8646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5.3 地下水环境影响评价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_Toc8646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56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_Toc17332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5.4 声环境影响评价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_Toc17332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62</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_Toc22776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5.5 固体废物环境影响分析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_Toc22776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_Toc4528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6 环境风险分</w:t>
      </w:r>
      <w:r>
        <w:rPr>
          <w:rFonts w:hint="default" w:ascii="Times New Roman" w:hAnsi="Times New Roman" w:eastAsia="宋体" w:cs="Times New Roman"/>
          <w:b w:val="0"/>
          <w:bCs w:val="0"/>
          <w:snapToGrid w:val="0"/>
          <w:szCs w:val="28"/>
        </w:rPr>
        <w:t>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_Toc4528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_Toc236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6.1 环境风险调查</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_Toc236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_Toc7740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6.2 环境风险潜势初判</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_Toc7740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_Toc8112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6.3 风险识别</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_Toc8112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_Toc32728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kern w:val="0"/>
        </w:rPr>
        <w:t>6.4 风险评价</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_Toc32728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72</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_Toc8135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6.5 环境风险防范措施</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_Toc8135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73</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_Toc29940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6.6 环境风险分析结论</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_Toc29940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_Toc13297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7 环境保护措施及其可行性分析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_Toc13297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_Toc25368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7.1 废气收集处理流程图</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_Toc25368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_Toc23100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7.2 水污染防治措施可行性分析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_Toc23100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_Toc19512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7.3 噪声污染防治措施可行性分析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_Toc19512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_Toc122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7.4 固体废物污染防治措施分析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_Toc122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85</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_Toc21448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8 污染物总量控制</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_Toc21448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86</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_Toc7569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9 环境影响经济损益分析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_Toc7569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_Toc28237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10 环境管理与监测计划</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_Toc28237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88</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_Toc7276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10.1 环境管理</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_Toc7276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88</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_Toc14731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10.2 环境监测</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_Toc14731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88</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_Toc16109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10.3 排污口规划化、信息化分析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_Toc16109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89</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_Toc24315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10.4 环境保护“三同时”验收内容</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_Toc24315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_Toc23270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lang w:val="en-US" w:eastAsia="zh-CN"/>
        </w:rPr>
        <w:t>10.5 项目污染物排放清单及环境管理要求一览表</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_Toc23270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_Toc19667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11 产业政策、</w:t>
      </w:r>
      <w:r>
        <w:rPr>
          <w:rFonts w:hint="default" w:ascii="Times New Roman" w:hAnsi="Times New Roman" w:eastAsia="宋体" w:cs="Times New Roman"/>
          <w:b w:val="0"/>
          <w:bCs w:val="0"/>
          <w:szCs w:val="28"/>
          <w:lang w:eastAsia="zh-CN"/>
        </w:rPr>
        <w:t>选址合理</w:t>
      </w:r>
      <w:r>
        <w:rPr>
          <w:rFonts w:hint="default" w:ascii="Times New Roman" w:hAnsi="Times New Roman" w:eastAsia="宋体" w:cs="Times New Roman"/>
          <w:b w:val="0"/>
          <w:bCs w:val="0"/>
          <w:szCs w:val="28"/>
        </w:rPr>
        <w:t>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_Toc19667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_Toc6191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11.1 产业政策符合性分析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_Toc6191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_Toc7201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11.2 项目选址合理性分析</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_Toc7201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94</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_Toc16874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8"/>
        </w:rPr>
        <w:t>12 评价结论与建议</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_Toc16874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_Toc20638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12.1项目概况</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_Toc20638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_Toc9606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12.2 结论</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_Toc9606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97</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_Toc24627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12.3 要求</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_Toc24627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100</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rPr>
          <w:rFonts w:hint="default" w:ascii="Times New Roman" w:hAnsi="Times New Roman" w:eastAsia="宋体" w:cs="Times New Roman"/>
          <w:b w:val="0"/>
          <w:bCs w:val="0"/>
        </w:rPr>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_Toc3763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12.4 建议</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_Toc3763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100</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35"/>
        <w:tabs>
          <w:tab w:val="right" w:leader="dot" w:pos="8313"/>
        </w:tabs>
      </w:pPr>
      <w:r>
        <w:rPr>
          <w:rFonts w:hint="default" w:ascii="Times New Roman" w:hAnsi="Times New Roman" w:eastAsia="宋体" w:cs="Times New Roman"/>
          <w:b w:val="0"/>
          <w:bCs w:val="0"/>
          <w:color w:val="auto"/>
        </w:rPr>
        <w:fldChar w:fldCharType="begin"/>
      </w:r>
      <w:r>
        <w:rPr>
          <w:rFonts w:hint="default" w:ascii="Times New Roman" w:hAnsi="Times New Roman" w:eastAsia="宋体" w:cs="Times New Roman"/>
          <w:b w:val="0"/>
          <w:bCs w:val="0"/>
        </w:rPr>
        <w:instrText xml:space="preserve"> HYPERLINK \l _Toc1933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szCs w:val="24"/>
        </w:rPr>
        <w:t>12.5 项目可行性评价结论</w:t>
      </w:r>
      <w:r>
        <w:rPr>
          <w:rFonts w:hint="default" w:ascii="Times New Roman" w:hAnsi="Times New Roman" w:eastAsia="宋体" w:cs="Times New Roman"/>
          <w:b w:val="0"/>
          <w:bCs w:val="0"/>
        </w:rPr>
        <w:tab/>
      </w:r>
      <w:r>
        <w:rPr>
          <w:rFonts w:hint="default" w:ascii="Times New Roman" w:hAnsi="Times New Roman" w:eastAsia="宋体" w:cs="Times New Roman"/>
          <w:b w:val="0"/>
          <w:bCs w:val="0"/>
        </w:rPr>
        <w:fldChar w:fldCharType="begin"/>
      </w:r>
      <w:r>
        <w:rPr>
          <w:rFonts w:hint="default" w:ascii="Times New Roman" w:hAnsi="Times New Roman" w:eastAsia="宋体" w:cs="Times New Roman"/>
          <w:b w:val="0"/>
          <w:bCs w:val="0"/>
        </w:rPr>
        <w:instrText xml:space="preserve"> PAGEREF _Toc1933 </w:instrText>
      </w:r>
      <w:r>
        <w:rPr>
          <w:rFonts w:hint="default" w:ascii="Times New Roman" w:hAnsi="Times New Roman" w:eastAsia="宋体" w:cs="Times New Roman"/>
          <w:b w:val="0"/>
          <w:bCs w:val="0"/>
        </w:rPr>
        <w:fldChar w:fldCharType="separate"/>
      </w:r>
      <w:r>
        <w:rPr>
          <w:rFonts w:hint="default" w:ascii="Times New Roman" w:hAnsi="Times New Roman" w:eastAsia="宋体" w:cs="Times New Roman"/>
          <w:b w:val="0"/>
          <w:bCs w:val="0"/>
        </w:rPr>
        <w:t>101</w:t>
      </w:r>
      <w:r>
        <w:rPr>
          <w:rFonts w:hint="default" w:ascii="Times New Roman" w:hAnsi="Times New Roman" w:eastAsia="宋体" w:cs="Times New Roman"/>
          <w:b w:val="0"/>
          <w:bCs w:val="0"/>
        </w:rPr>
        <w:fldChar w:fldCharType="end"/>
      </w:r>
      <w:r>
        <w:rPr>
          <w:rFonts w:hint="default" w:ascii="Times New Roman" w:hAnsi="Times New Roman" w:eastAsia="宋体" w:cs="Times New Roman"/>
          <w:b w:val="0"/>
          <w:bCs w:val="0"/>
          <w:color w:val="auto"/>
        </w:rPr>
        <w:fldChar w:fldCharType="end"/>
      </w:r>
    </w:p>
    <w:p>
      <w:pPr>
        <w:pStyle w:val="23"/>
        <w:keepNext w:val="0"/>
        <w:keepLines w:val="0"/>
        <w:pageBreakBefore w:val="0"/>
        <w:widowControl/>
        <w:tabs>
          <w:tab w:val="right" w:leader="dot" w:pos="8312"/>
        </w:tabs>
        <w:kinsoku/>
        <w:wordWrap/>
        <w:overflowPunct/>
        <w:topLinePunct w:val="0"/>
        <w:autoSpaceDE/>
        <w:autoSpaceDN/>
        <w:bidi w:val="0"/>
        <w:adjustRightInd w:val="0"/>
        <w:snapToGrid/>
        <w:spacing w:line="440" w:lineRule="exact"/>
        <w:ind w:left="0" w:leftChars="0" w:firstLine="0" w:firstLineChars="0"/>
        <w:textAlignment w:val="auto"/>
        <w:outlineLvl w:val="9"/>
        <w:rPr>
          <w:rFonts w:hint="eastAsia"/>
          <w:color w:val="auto"/>
        </w:rPr>
      </w:pPr>
      <w:r>
        <w:rPr>
          <w:rFonts w:hint="default" w:ascii="Times New Roman" w:hAnsi="Times New Roman" w:eastAsia="宋体" w:cs="Times New Roman"/>
          <w:color w:val="auto"/>
        </w:rPr>
        <w:fldChar w:fldCharType="end"/>
      </w:r>
    </w:p>
    <w:p>
      <w:pPr>
        <w:widowControl w:val="0"/>
        <w:tabs>
          <w:tab w:val="right" w:leader="dot" w:pos="8306"/>
        </w:tabs>
        <w:snapToGrid w:val="0"/>
        <w:ind w:firstLine="480"/>
        <w:jc w:val="both"/>
        <w:rPr>
          <w:rFonts w:hint="eastAsia"/>
          <w:color w:val="auto"/>
        </w:rPr>
      </w:pPr>
    </w:p>
    <w:p>
      <w:pPr>
        <w:widowControl w:val="0"/>
        <w:tabs>
          <w:tab w:val="right" w:leader="dot" w:pos="8306"/>
        </w:tabs>
        <w:snapToGrid w:val="0"/>
        <w:ind w:firstLine="480"/>
        <w:jc w:val="both"/>
        <w:rPr>
          <w:rFonts w:hint="eastAsia"/>
          <w:color w:val="auto"/>
        </w:rPr>
      </w:pPr>
      <w:r>
        <w:rPr>
          <w:rFonts w:hint="eastAsia"/>
          <w:color w:val="auto"/>
        </w:rPr>
        <w:t>附件：</w:t>
      </w:r>
    </w:p>
    <w:p>
      <w:pPr>
        <w:snapToGrid w:val="0"/>
        <w:ind w:firstLine="480"/>
        <w:rPr>
          <w:color w:val="auto"/>
          <w:highlight w:val="yellow"/>
        </w:rPr>
      </w:pPr>
      <w:bookmarkStart w:id="7" w:name="_Toc91297857"/>
      <w:bookmarkStart w:id="8" w:name="_Toc30394"/>
      <w:bookmarkStart w:id="9" w:name="_Toc19859"/>
      <w:r>
        <w:rPr>
          <w:color w:val="auto"/>
        </w:rPr>
        <w:t>1、项目委托书；</w:t>
      </w:r>
    </w:p>
    <w:p>
      <w:pPr>
        <w:snapToGrid w:val="0"/>
        <w:ind w:firstLine="480"/>
        <w:rPr>
          <w:rFonts w:hint="eastAsia"/>
          <w:color w:val="auto"/>
        </w:rPr>
      </w:pPr>
      <w:r>
        <w:rPr>
          <w:color w:val="auto"/>
        </w:rPr>
        <w:t>2、营业执照</w:t>
      </w:r>
      <w:r>
        <w:rPr>
          <w:rFonts w:hint="eastAsia"/>
          <w:color w:val="auto"/>
        </w:rPr>
        <w:t>；</w:t>
      </w:r>
    </w:p>
    <w:p>
      <w:pPr>
        <w:snapToGrid w:val="0"/>
        <w:ind w:firstLine="480"/>
        <w:rPr>
          <w:color w:val="auto"/>
        </w:rPr>
      </w:pPr>
      <w:r>
        <w:rPr>
          <w:rFonts w:hint="eastAsia"/>
          <w:color w:val="auto"/>
        </w:rPr>
        <w:t>3</w:t>
      </w:r>
      <w:r>
        <w:rPr>
          <w:color w:val="auto"/>
        </w:rPr>
        <w:t>、</w:t>
      </w:r>
      <w:r>
        <w:rPr>
          <w:rFonts w:hint="eastAsia"/>
          <w:color w:val="auto"/>
        </w:rPr>
        <w:t>土地证；</w:t>
      </w:r>
    </w:p>
    <w:p>
      <w:pPr>
        <w:snapToGrid w:val="0"/>
        <w:ind w:firstLine="480"/>
        <w:rPr>
          <w:color w:val="auto"/>
        </w:rPr>
      </w:pPr>
      <w:r>
        <w:rPr>
          <w:rFonts w:hint="eastAsia"/>
          <w:color w:val="auto"/>
        </w:rPr>
        <w:t>4</w:t>
      </w:r>
      <w:r>
        <w:rPr>
          <w:color w:val="auto"/>
        </w:rPr>
        <w:t>、</w:t>
      </w:r>
      <w:r>
        <w:rPr>
          <w:rFonts w:hint="eastAsia"/>
          <w:color w:val="auto"/>
        </w:rPr>
        <w:t>租赁合同</w:t>
      </w:r>
      <w:r>
        <w:rPr>
          <w:color w:val="auto"/>
        </w:rPr>
        <w:t>；</w:t>
      </w:r>
    </w:p>
    <w:p>
      <w:pPr>
        <w:snapToGrid w:val="0"/>
        <w:ind w:firstLine="480"/>
        <w:rPr>
          <w:rFonts w:hint="eastAsia"/>
          <w:color w:val="auto"/>
        </w:rPr>
      </w:pPr>
      <w:r>
        <w:rPr>
          <w:rFonts w:hint="eastAsia"/>
          <w:color w:val="auto"/>
        </w:rPr>
        <w:t>5、</w:t>
      </w:r>
      <w:r>
        <w:rPr>
          <w:color w:val="auto"/>
        </w:rPr>
        <w:t>投资</w:t>
      </w:r>
      <w:r>
        <w:rPr>
          <w:rFonts w:hint="eastAsia"/>
          <w:color w:val="auto"/>
        </w:rPr>
        <w:t>项目备案证明；</w:t>
      </w:r>
    </w:p>
    <w:p>
      <w:pPr>
        <w:snapToGrid w:val="0"/>
        <w:ind w:firstLine="480"/>
        <w:rPr>
          <w:rFonts w:hint="eastAsia"/>
          <w:color w:val="auto"/>
        </w:rPr>
      </w:pPr>
      <w:r>
        <w:rPr>
          <w:rFonts w:hint="eastAsia"/>
          <w:color w:val="auto"/>
        </w:rPr>
        <w:t>6、现状监测报告</w:t>
      </w:r>
      <w:r>
        <w:rPr>
          <w:rFonts w:hint="eastAsia"/>
          <w:color w:val="auto"/>
          <w:lang w:eastAsia="zh-CN"/>
        </w:rPr>
        <w:t>（QDJD-HJ-19-089）</w:t>
      </w:r>
      <w:r>
        <w:rPr>
          <w:rFonts w:hint="eastAsia"/>
          <w:color w:val="auto"/>
        </w:rPr>
        <w:t>；</w:t>
      </w:r>
    </w:p>
    <w:p>
      <w:pPr>
        <w:snapToGrid w:val="0"/>
        <w:ind w:firstLine="480"/>
        <w:rPr>
          <w:rFonts w:eastAsia="仿宋_GB2312"/>
          <w:color w:val="auto"/>
          <w:sz w:val="32"/>
          <w:szCs w:val="32"/>
        </w:rPr>
      </w:pPr>
      <w:r>
        <w:rPr>
          <w:rFonts w:hint="eastAsia"/>
          <w:color w:val="auto"/>
        </w:rPr>
        <w:t>7、</w:t>
      </w:r>
      <w:r>
        <w:rPr>
          <w:rFonts w:hint="eastAsia"/>
          <w:color w:val="auto"/>
          <w:lang w:eastAsia="zh-CN"/>
        </w:rPr>
        <w:t>现状</w:t>
      </w:r>
      <w:r>
        <w:rPr>
          <w:color w:val="auto"/>
        </w:rPr>
        <w:t>监测报告</w:t>
      </w:r>
      <w:r>
        <w:rPr>
          <w:rFonts w:hint="eastAsia"/>
          <w:color w:val="auto"/>
          <w:lang w:eastAsia="zh-CN"/>
        </w:rPr>
        <w:t>（</w:t>
      </w:r>
      <w:r>
        <w:rPr>
          <w:rFonts w:hint="eastAsia"/>
          <w:color w:val="auto"/>
          <w:lang w:val="en-US" w:eastAsia="zh-CN"/>
        </w:rPr>
        <w:t>HL-20190425-011</w:t>
      </w:r>
      <w:r>
        <w:rPr>
          <w:rFonts w:hint="eastAsia"/>
          <w:color w:val="auto"/>
          <w:lang w:eastAsia="zh-CN"/>
        </w:rPr>
        <w:t>）</w:t>
      </w:r>
      <w:r>
        <w:rPr>
          <w:color w:val="auto"/>
        </w:rPr>
        <w:t>；</w:t>
      </w:r>
    </w:p>
    <w:p>
      <w:pPr>
        <w:snapToGrid w:val="0"/>
        <w:ind w:firstLine="480"/>
        <w:jc w:val="both"/>
        <w:rPr>
          <w:rFonts w:hint="eastAsia"/>
          <w:color w:val="auto"/>
        </w:rPr>
      </w:pPr>
      <w:r>
        <w:rPr>
          <w:rFonts w:hint="eastAsia"/>
          <w:color w:val="auto"/>
        </w:rPr>
        <w:t>8、原液（B组份）</w:t>
      </w:r>
      <w:r>
        <w:rPr>
          <w:color w:val="auto"/>
        </w:rPr>
        <w:t>化学品安全技术说明书</w:t>
      </w:r>
      <w:r>
        <w:rPr>
          <w:rFonts w:hint="eastAsia"/>
          <w:color w:val="auto"/>
        </w:rPr>
        <w:t>；</w:t>
      </w:r>
    </w:p>
    <w:p>
      <w:pPr>
        <w:snapToGrid w:val="0"/>
        <w:ind w:firstLine="480"/>
        <w:rPr>
          <w:rFonts w:hint="eastAsia"/>
          <w:color w:val="auto"/>
        </w:rPr>
      </w:pPr>
      <w:r>
        <w:rPr>
          <w:rFonts w:hint="eastAsia"/>
          <w:color w:val="auto"/>
        </w:rPr>
        <w:t>9、环境影响报告书评审意见；</w:t>
      </w:r>
    </w:p>
    <w:p>
      <w:pPr>
        <w:snapToGrid w:val="0"/>
        <w:ind w:firstLine="480"/>
        <w:rPr>
          <w:rFonts w:hint="eastAsia"/>
          <w:color w:val="auto"/>
        </w:rPr>
      </w:pPr>
      <w:r>
        <w:rPr>
          <w:rFonts w:hint="eastAsia"/>
          <w:color w:val="auto"/>
        </w:rPr>
        <w:t>10、评审专家名单；</w:t>
      </w:r>
    </w:p>
    <w:p>
      <w:pPr>
        <w:snapToGrid w:val="0"/>
        <w:ind w:firstLine="480"/>
        <w:rPr>
          <w:rFonts w:hint="eastAsia"/>
          <w:color w:val="auto"/>
        </w:rPr>
      </w:pPr>
      <w:r>
        <w:rPr>
          <w:rFonts w:hint="eastAsia"/>
          <w:color w:val="auto"/>
        </w:rPr>
        <w:t>11、修改说明；</w:t>
      </w:r>
    </w:p>
    <w:p>
      <w:pPr>
        <w:snapToGrid w:val="0"/>
        <w:ind w:firstLine="480"/>
        <w:rPr>
          <w:rFonts w:hint="eastAsia"/>
          <w:color w:val="auto"/>
        </w:rPr>
      </w:pPr>
      <w:r>
        <w:rPr>
          <w:rFonts w:hint="eastAsia"/>
          <w:color w:val="auto"/>
        </w:rPr>
        <w:t>12、建设项目环评审批基础信息表。</w:t>
      </w:r>
    </w:p>
    <w:p>
      <w:pPr>
        <w:snapToGrid w:val="0"/>
        <w:ind w:firstLine="480"/>
        <w:rPr>
          <w:color w:val="auto"/>
          <w:szCs w:val="28"/>
        </w:rPr>
        <w:sectPr>
          <w:headerReference r:id="rId11" w:type="default"/>
          <w:footerReference r:id="rId12" w:type="default"/>
          <w:pgSz w:w="11907" w:h="16840"/>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26" w:charSpace="0"/>
        </w:sectPr>
      </w:pPr>
    </w:p>
    <w:p>
      <w:pPr>
        <w:pStyle w:val="7"/>
        <w:adjustRightInd/>
        <w:spacing w:before="0" w:beforeLines="0"/>
        <w:ind w:firstLine="0" w:firstLineChars="0"/>
        <w:rPr>
          <w:color w:val="auto"/>
          <w:szCs w:val="28"/>
        </w:rPr>
      </w:pPr>
      <w:bookmarkStart w:id="10" w:name="_Toc25006"/>
      <w:r>
        <w:rPr>
          <w:color w:val="auto"/>
          <w:szCs w:val="28"/>
        </w:rPr>
        <w:t>1 总</w:t>
      </w:r>
      <w:bookmarkEnd w:id="7"/>
      <w:bookmarkEnd w:id="8"/>
      <w:bookmarkEnd w:id="9"/>
      <w:r>
        <w:rPr>
          <w:rFonts w:hint="eastAsia"/>
          <w:color w:val="auto"/>
          <w:szCs w:val="28"/>
        </w:rPr>
        <w:t>则</w:t>
      </w:r>
      <w:bookmarkEnd w:id="10"/>
    </w:p>
    <w:p>
      <w:pPr>
        <w:widowControl w:val="0"/>
        <w:adjustRightInd/>
        <w:ind w:firstLine="0" w:firstLineChars="0"/>
        <w:jc w:val="both"/>
        <w:outlineLvl w:val="1"/>
        <w:rPr>
          <w:rFonts w:eastAsia="黑体"/>
          <w:bCs/>
          <w:color w:val="auto"/>
          <w:kern w:val="32"/>
        </w:rPr>
      </w:pPr>
      <w:bookmarkStart w:id="11" w:name="_Toc309624060"/>
      <w:bookmarkStart w:id="12" w:name="_Toc6285"/>
      <w:r>
        <w:rPr>
          <w:rFonts w:eastAsia="黑体"/>
          <w:bCs/>
          <w:color w:val="auto"/>
          <w:kern w:val="32"/>
        </w:rPr>
        <w:t>1.1</w:t>
      </w:r>
      <w:bookmarkEnd w:id="11"/>
      <w:r>
        <w:rPr>
          <w:rFonts w:eastAsia="黑体"/>
          <w:bCs/>
          <w:color w:val="auto"/>
          <w:kern w:val="32"/>
        </w:rPr>
        <w:t>评价目的与原则</w:t>
      </w:r>
      <w:bookmarkEnd w:id="12"/>
    </w:p>
    <w:p>
      <w:pPr>
        <w:pStyle w:val="9"/>
        <w:adjustRightInd/>
        <w:ind w:firstLine="0" w:firstLineChars="0"/>
        <w:rPr>
          <w:color w:val="auto"/>
          <w:kern w:val="44"/>
          <w:szCs w:val="24"/>
        </w:rPr>
      </w:pPr>
      <w:r>
        <w:rPr>
          <w:color w:val="auto"/>
          <w:kern w:val="44"/>
          <w:szCs w:val="24"/>
        </w:rPr>
        <w:t>1.1.1 评价目的</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（1）通过工程分析，分析环境污染的影响因素，明确项目各个生产阶段主要污染源、污染物种类、排放强度，并对拟采取的环境保护措施进行可行性分析。</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（2）针对建设项目的特点，开展建设项目所在地的自然环境和环境质量现状调查，了解分析评价区域的环境质量状况，确定项目的主要环境保护目标和评价重点。</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3）分析本项目运行后污染物的排放状况以及实施污染防治措施后能够实现的污染减排量，分析该项目投产后对环境影响的特点、范围和程度以及环境质量可能发生的变化，针对存在的问题提出相应的防范和补救措施，提出控制污染、减缓不利影响的对策与建议，使工程对环境的不利影响降低到最小限度。</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（4）评价项目国家产业政策的符合性、达标排放和污染物总量控制要求的满足性。</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（5）通过公众参与调查，了解公众对当地环境状况和本项目的态度，以及对环境保护的要求，有针对性地提出相应的环保措施。</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通过上述评价，论证项目在环境方面的可行性，给出环境影响评价结论，为项目的环境管理提供技术依据，为环境保护主管部门提供决策依据。</w:t>
      </w:r>
    </w:p>
    <w:p>
      <w:pPr>
        <w:pStyle w:val="9"/>
        <w:adjustRightInd/>
        <w:ind w:firstLine="0" w:firstLineChars="0"/>
        <w:rPr>
          <w:color w:val="auto"/>
          <w:kern w:val="44"/>
          <w:szCs w:val="24"/>
        </w:rPr>
      </w:pPr>
      <w:r>
        <w:rPr>
          <w:color w:val="auto"/>
          <w:kern w:val="44"/>
          <w:szCs w:val="24"/>
        </w:rPr>
        <w:t>1.1.2 评价原则</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000000"/>
          <w:sz w:val="26"/>
          <w:szCs w:val="26"/>
        </w:rPr>
        <w:t>（</w:t>
      </w:r>
      <w:r>
        <w:rPr>
          <w:color w:val="auto"/>
        </w:rPr>
        <w:t>1）充分利用已有的环境现状资料，结合类比调查和现状监测进行分析和评价。</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（2）在评价中始终坚持政策性、针对性、科学性和公正性的原则，严格遵守国家和青岛市的有关环保法律、法规、标准和规范。</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（3）贯彻“清洁生产”、“循环经济”和“污染物排放总量控制”的原则；</w:t>
      </w:r>
    </w:p>
    <w:p>
      <w:pPr>
        <w:keepNext w:val="0"/>
        <w:keepLines w:val="0"/>
        <w:pageBreakBefore w:val="0"/>
        <w:widowControl/>
        <w:kinsoku/>
        <w:wordWrap/>
        <w:overflowPunct/>
        <w:topLinePunct w:val="0"/>
        <w:autoSpaceDE/>
        <w:autoSpaceDN/>
        <w:bidi w:val="0"/>
        <w:adjustRightInd w:val="0"/>
        <w:snapToGrid w:val="0"/>
        <w:ind w:firstLine="480"/>
        <w:jc w:val="both"/>
        <w:textAlignment w:val="auto"/>
        <w:outlineLvl w:val="9"/>
        <w:rPr>
          <w:color w:val="auto"/>
        </w:rPr>
      </w:pPr>
      <w:r>
        <w:rPr>
          <w:color w:val="auto"/>
        </w:rPr>
        <w:t>（4）评价结果客观真实，为项目环境管理提供科学依据。</w:t>
      </w:r>
    </w:p>
    <w:p>
      <w:pPr>
        <w:widowControl w:val="0"/>
        <w:adjustRightInd/>
        <w:ind w:firstLine="0" w:firstLineChars="0"/>
        <w:jc w:val="both"/>
        <w:outlineLvl w:val="1"/>
        <w:rPr>
          <w:bCs/>
          <w:color w:val="auto"/>
          <w:kern w:val="32"/>
        </w:rPr>
      </w:pPr>
      <w:bookmarkStart w:id="13" w:name="_Toc27756"/>
      <w:bookmarkStart w:id="14" w:name="_Toc91297858"/>
      <w:bookmarkStart w:id="15" w:name="_Toc15412"/>
      <w:bookmarkStart w:id="16" w:name="_Toc29802"/>
      <w:r>
        <w:rPr>
          <w:rFonts w:eastAsia="黑体"/>
          <w:bCs/>
          <w:color w:val="auto"/>
          <w:kern w:val="44"/>
        </w:rPr>
        <w:t xml:space="preserve">1.2 </w:t>
      </w:r>
      <w:r>
        <w:rPr>
          <w:rFonts w:eastAsia="黑体"/>
          <w:bCs/>
          <w:color w:val="auto"/>
          <w:kern w:val="32"/>
        </w:rPr>
        <w:t>编制依据</w:t>
      </w:r>
      <w:bookmarkEnd w:id="13"/>
      <w:bookmarkEnd w:id="14"/>
      <w:bookmarkEnd w:id="15"/>
      <w:bookmarkEnd w:id="16"/>
    </w:p>
    <w:p>
      <w:pPr>
        <w:pStyle w:val="9"/>
        <w:adjustRightInd/>
        <w:ind w:firstLine="0" w:firstLineChars="0"/>
        <w:rPr>
          <w:rFonts w:eastAsia="宋体"/>
          <w:b/>
          <w:color w:val="auto"/>
          <w:kern w:val="32"/>
          <w:szCs w:val="24"/>
        </w:rPr>
      </w:pPr>
      <w:bookmarkStart w:id="17" w:name="_Toc22834"/>
      <w:bookmarkStart w:id="18" w:name="_Toc91297859"/>
      <w:r>
        <w:rPr>
          <w:color w:val="auto"/>
          <w:kern w:val="44"/>
          <w:szCs w:val="24"/>
        </w:rPr>
        <w:t>1.</w:t>
      </w:r>
      <w:r>
        <w:rPr>
          <w:rFonts w:hint="eastAsia"/>
          <w:color w:val="auto"/>
          <w:kern w:val="44"/>
          <w:szCs w:val="24"/>
        </w:rPr>
        <w:t>2</w:t>
      </w:r>
      <w:r>
        <w:rPr>
          <w:color w:val="auto"/>
          <w:kern w:val="44"/>
          <w:szCs w:val="24"/>
        </w:rPr>
        <w:t>.1 国家</w:t>
      </w:r>
      <w:r>
        <w:rPr>
          <w:color w:val="auto"/>
          <w:szCs w:val="24"/>
        </w:rPr>
        <w:t>法律、法规及规定依据</w:t>
      </w:r>
      <w:bookmarkEnd w:id="17"/>
      <w:bookmarkEnd w:id="18"/>
    </w:p>
    <w:p>
      <w:pPr>
        <w:ind w:firstLine="480"/>
        <w:jc w:val="both"/>
        <w:rPr>
          <w:color w:val="auto"/>
        </w:rPr>
      </w:pPr>
      <w:bookmarkStart w:id="19" w:name="_Toc15759"/>
      <w:r>
        <w:rPr>
          <w:color w:val="auto"/>
        </w:rPr>
        <w:t>1、《中华人民共和国环境保护法》，</w:t>
      </w:r>
      <w:r>
        <w:rPr>
          <w:rFonts w:hint="eastAsia"/>
          <w:color w:val="auto"/>
        </w:rPr>
        <w:t>201</w:t>
      </w:r>
      <w:r>
        <w:rPr>
          <w:color w:val="auto"/>
        </w:rPr>
        <w:t>5</w:t>
      </w:r>
      <w:r>
        <w:rPr>
          <w:rFonts w:hint="eastAsia"/>
          <w:color w:val="auto"/>
        </w:rPr>
        <w:t>年</w:t>
      </w:r>
      <w:r>
        <w:rPr>
          <w:color w:val="auto"/>
        </w:rPr>
        <w:t>1</w:t>
      </w:r>
      <w:r>
        <w:rPr>
          <w:rFonts w:hint="eastAsia"/>
          <w:color w:val="auto"/>
        </w:rPr>
        <w:t>月</w:t>
      </w:r>
      <w:r>
        <w:rPr>
          <w:color w:val="auto"/>
        </w:rPr>
        <w:t>1</w:t>
      </w:r>
      <w:r>
        <w:rPr>
          <w:rFonts w:hint="eastAsia"/>
          <w:color w:val="auto"/>
        </w:rPr>
        <w:t>日</w:t>
      </w:r>
      <w:r>
        <w:rPr>
          <w:color w:val="auto"/>
        </w:rPr>
        <w:t>起施行；</w:t>
      </w:r>
    </w:p>
    <w:p>
      <w:pPr>
        <w:ind w:firstLine="480"/>
        <w:jc w:val="both"/>
        <w:rPr>
          <w:color w:val="auto"/>
        </w:rPr>
      </w:pPr>
      <w:r>
        <w:rPr>
          <w:color w:val="auto"/>
        </w:rPr>
        <w:t>2、《中华人民共和国环境影响评价法》，2018</w:t>
      </w:r>
      <w:r>
        <w:rPr>
          <w:rFonts w:hint="eastAsia"/>
          <w:color w:val="auto"/>
        </w:rPr>
        <w:t>年</w:t>
      </w:r>
      <w:r>
        <w:rPr>
          <w:color w:val="auto"/>
        </w:rPr>
        <w:t>12</w:t>
      </w:r>
      <w:r>
        <w:rPr>
          <w:rFonts w:hint="eastAsia"/>
          <w:color w:val="auto"/>
        </w:rPr>
        <w:t>月</w:t>
      </w:r>
      <w:r>
        <w:rPr>
          <w:color w:val="auto"/>
        </w:rPr>
        <w:t>29</w:t>
      </w:r>
      <w:r>
        <w:rPr>
          <w:rFonts w:hint="eastAsia"/>
          <w:color w:val="auto"/>
        </w:rPr>
        <w:t>日修订</w:t>
      </w:r>
      <w:r>
        <w:rPr>
          <w:color w:val="auto"/>
        </w:rPr>
        <w:t>；</w:t>
      </w:r>
    </w:p>
    <w:p>
      <w:pPr>
        <w:ind w:firstLine="480"/>
        <w:jc w:val="both"/>
        <w:rPr>
          <w:color w:val="auto"/>
        </w:rPr>
      </w:pPr>
      <w:r>
        <w:rPr>
          <w:color w:val="auto"/>
        </w:rPr>
        <w:t>3、《中华人民共和国大气污染防治法》，2018</w:t>
      </w:r>
      <w:r>
        <w:rPr>
          <w:rFonts w:hint="eastAsia"/>
          <w:color w:val="auto"/>
        </w:rPr>
        <w:t>年</w:t>
      </w:r>
      <w:r>
        <w:rPr>
          <w:color w:val="auto"/>
        </w:rPr>
        <w:t>10</w:t>
      </w:r>
      <w:r>
        <w:rPr>
          <w:rFonts w:hint="eastAsia"/>
          <w:color w:val="auto"/>
        </w:rPr>
        <w:t>月</w:t>
      </w:r>
      <w:r>
        <w:rPr>
          <w:color w:val="auto"/>
        </w:rPr>
        <w:t>26</w:t>
      </w:r>
      <w:r>
        <w:rPr>
          <w:rFonts w:hint="eastAsia"/>
          <w:color w:val="auto"/>
        </w:rPr>
        <w:t>日修订</w:t>
      </w:r>
      <w:r>
        <w:rPr>
          <w:color w:val="auto"/>
        </w:rPr>
        <w:t>；</w:t>
      </w:r>
    </w:p>
    <w:p>
      <w:pPr>
        <w:ind w:firstLine="480"/>
        <w:jc w:val="both"/>
        <w:rPr>
          <w:color w:val="auto"/>
        </w:rPr>
      </w:pPr>
      <w:r>
        <w:rPr>
          <w:color w:val="auto"/>
        </w:rPr>
        <w:t>4、《中华人民共和国水污染防治法》，20</w:t>
      </w:r>
      <w:r>
        <w:rPr>
          <w:rFonts w:hint="eastAsia"/>
          <w:color w:val="auto"/>
        </w:rPr>
        <w:t>1</w:t>
      </w:r>
      <w:r>
        <w:rPr>
          <w:color w:val="auto"/>
        </w:rPr>
        <w:t>8年</w:t>
      </w:r>
      <w:r>
        <w:rPr>
          <w:rFonts w:hint="eastAsia"/>
          <w:color w:val="auto"/>
        </w:rPr>
        <w:t>1</w:t>
      </w:r>
      <w:r>
        <w:rPr>
          <w:color w:val="auto"/>
        </w:rPr>
        <w:t>月1日起施行；</w:t>
      </w:r>
    </w:p>
    <w:p>
      <w:pPr>
        <w:ind w:firstLine="480"/>
        <w:jc w:val="both"/>
        <w:rPr>
          <w:color w:val="auto"/>
        </w:rPr>
      </w:pPr>
      <w:r>
        <w:rPr>
          <w:color w:val="auto"/>
        </w:rPr>
        <w:t>5、《中华人民共和国环境噪声污染防治法》，</w:t>
      </w:r>
      <w:r>
        <w:rPr>
          <w:rFonts w:hint="eastAsia"/>
          <w:color w:val="auto"/>
        </w:rPr>
        <w:t>2019</w:t>
      </w:r>
      <w:r>
        <w:rPr>
          <w:color w:val="auto"/>
        </w:rPr>
        <w:t>年</w:t>
      </w:r>
      <w:r>
        <w:rPr>
          <w:rFonts w:hint="eastAsia"/>
          <w:color w:val="auto"/>
        </w:rPr>
        <w:t>1</w:t>
      </w:r>
      <w:r>
        <w:rPr>
          <w:color w:val="auto"/>
        </w:rPr>
        <w:t>月</w:t>
      </w:r>
      <w:r>
        <w:rPr>
          <w:rFonts w:hint="eastAsia"/>
          <w:color w:val="auto"/>
        </w:rPr>
        <w:t>11</w:t>
      </w:r>
      <w:r>
        <w:rPr>
          <w:color w:val="auto"/>
        </w:rPr>
        <w:t>日起施行；</w:t>
      </w:r>
    </w:p>
    <w:p>
      <w:pPr>
        <w:ind w:firstLine="480"/>
        <w:jc w:val="both"/>
        <w:rPr>
          <w:color w:val="auto"/>
        </w:rPr>
      </w:pPr>
      <w:r>
        <w:rPr>
          <w:color w:val="auto"/>
        </w:rPr>
        <w:t>6、《中华人民共和国固体废物污染环境防治法》，20</w:t>
      </w:r>
      <w:r>
        <w:rPr>
          <w:rFonts w:hint="eastAsia"/>
          <w:color w:val="auto"/>
          <w:lang w:val="en-US" w:eastAsia="zh-CN"/>
        </w:rPr>
        <w:t>16</w:t>
      </w:r>
      <w:r>
        <w:rPr>
          <w:color w:val="auto"/>
        </w:rPr>
        <w:t>年</w:t>
      </w:r>
      <w:r>
        <w:rPr>
          <w:rFonts w:hint="eastAsia"/>
          <w:color w:val="auto"/>
          <w:lang w:val="en-US" w:eastAsia="zh-CN"/>
        </w:rPr>
        <w:t>11</w:t>
      </w:r>
      <w:r>
        <w:rPr>
          <w:color w:val="auto"/>
        </w:rPr>
        <w:t>月</w:t>
      </w:r>
      <w:r>
        <w:rPr>
          <w:rFonts w:hint="eastAsia"/>
          <w:color w:val="auto"/>
          <w:lang w:val="en-US" w:eastAsia="zh-CN"/>
        </w:rPr>
        <w:t>7</w:t>
      </w:r>
      <w:r>
        <w:rPr>
          <w:color w:val="auto"/>
        </w:rPr>
        <w:t>日</w:t>
      </w:r>
      <w:r>
        <w:rPr>
          <w:rFonts w:hint="eastAsia"/>
          <w:color w:val="auto"/>
          <w:lang w:eastAsia="zh-CN"/>
        </w:rPr>
        <w:t>修订</w:t>
      </w:r>
      <w:r>
        <w:rPr>
          <w:color w:val="auto"/>
        </w:rPr>
        <w:t>；</w:t>
      </w:r>
    </w:p>
    <w:p>
      <w:pPr>
        <w:ind w:firstLine="480"/>
        <w:jc w:val="both"/>
        <w:rPr>
          <w:rFonts w:hint="eastAsia"/>
          <w:color w:val="1D41D5"/>
        </w:rPr>
      </w:pPr>
      <w:r>
        <w:rPr>
          <w:color w:val="auto"/>
        </w:rPr>
        <w:t>7、</w:t>
      </w:r>
      <w:r>
        <w:rPr>
          <w:color w:val="1D41D5"/>
        </w:rPr>
        <w:t>《建设项目环境保护管理条例》</w:t>
      </w:r>
      <w:r>
        <w:rPr>
          <w:rFonts w:hint="eastAsia"/>
          <w:color w:val="1D41D5"/>
        </w:rPr>
        <w:t>，2017年</w:t>
      </w:r>
      <w:r>
        <w:rPr>
          <w:rFonts w:hint="eastAsia"/>
          <w:color w:val="1D41D5"/>
          <w:lang w:val="en-US" w:eastAsia="zh-CN"/>
        </w:rPr>
        <w:t>6</w:t>
      </w:r>
      <w:r>
        <w:rPr>
          <w:rFonts w:hint="eastAsia"/>
          <w:color w:val="1D41D5"/>
        </w:rPr>
        <w:t>月</w:t>
      </w:r>
      <w:r>
        <w:rPr>
          <w:rFonts w:hint="eastAsia"/>
          <w:color w:val="1D41D5"/>
          <w:lang w:val="en-US" w:eastAsia="zh-CN"/>
        </w:rPr>
        <w:t>2</w:t>
      </w:r>
      <w:r>
        <w:rPr>
          <w:rFonts w:hint="eastAsia"/>
          <w:color w:val="1D41D5"/>
        </w:rPr>
        <w:t>1日</w:t>
      </w:r>
      <w:r>
        <w:rPr>
          <w:rFonts w:hint="eastAsia"/>
          <w:color w:val="1D41D5"/>
          <w:lang w:eastAsia="zh-CN"/>
        </w:rPr>
        <w:t>修订</w:t>
      </w:r>
      <w:r>
        <w:rPr>
          <w:rFonts w:hint="eastAsia"/>
          <w:color w:val="1D41D5"/>
        </w:rPr>
        <w:t>；</w:t>
      </w:r>
    </w:p>
    <w:p>
      <w:pPr>
        <w:ind w:firstLine="480"/>
        <w:jc w:val="both"/>
        <w:rPr>
          <w:color w:val="auto"/>
        </w:rPr>
      </w:pPr>
      <w:r>
        <w:rPr>
          <w:color w:val="auto"/>
        </w:rPr>
        <w:t>8、</w:t>
      </w:r>
      <w:r>
        <w:rPr>
          <w:rFonts w:hint="eastAsia"/>
          <w:color w:val="auto"/>
        </w:rPr>
        <w:t>《危险化学品安全管理条例》</w:t>
      </w:r>
      <w:r>
        <w:rPr>
          <w:rFonts w:hint="eastAsia"/>
          <w:color w:val="auto"/>
          <w:lang w:eastAsia="zh-CN"/>
        </w:rPr>
        <w:t>，</w:t>
      </w:r>
      <w:r>
        <w:rPr>
          <w:rFonts w:hint="eastAsia"/>
          <w:color w:val="auto"/>
        </w:rPr>
        <w:t>2013年12月7日</w:t>
      </w:r>
      <w:r>
        <w:rPr>
          <w:rFonts w:hint="eastAsia"/>
          <w:color w:val="auto"/>
          <w:lang w:eastAsia="zh-CN"/>
        </w:rPr>
        <w:t>修订</w:t>
      </w:r>
      <w:r>
        <w:rPr>
          <w:rFonts w:hint="eastAsia"/>
          <w:color w:val="auto"/>
        </w:rPr>
        <w:t>；</w:t>
      </w:r>
    </w:p>
    <w:p>
      <w:pPr>
        <w:ind w:firstLine="480"/>
        <w:jc w:val="both"/>
        <w:rPr>
          <w:color w:val="auto"/>
        </w:rPr>
      </w:pPr>
      <w:r>
        <w:rPr>
          <w:color w:val="auto"/>
        </w:rPr>
        <w:t>9、</w:t>
      </w:r>
      <w:r>
        <w:rPr>
          <w:rFonts w:hint="eastAsia"/>
          <w:color w:val="auto"/>
        </w:rPr>
        <w:t>《国务院关于加强环境保护重点工作的意见》（国发</w:t>
      </w:r>
      <w:r>
        <w:rPr>
          <w:color w:val="auto"/>
        </w:rPr>
        <w:t>[2011]35</w:t>
      </w:r>
      <w:r>
        <w:rPr>
          <w:rFonts w:hint="eastAsia"/>
          <w:color w:val="auto"/>
        </w:rPr>
        <w:t>号）</w:t>
      </w:r>
      <w:r>
        <w:rPr>
          <w:color w:val="auto"/>
        </w:rPr>
        <w:t>；</w:t>
      </w:r>
    </w:p>
    <w:p>
      <w:pPr>
        <w:ind w:firstLine="480"/>
        <w:jc w:val="both"/>
        <w:rPr>
          <w:color w:val="auto"/>
        </w:rPr>
      </w:pPr>
      <w:r>
        <w:rPr>
          <w:color w:val="auto"/>
        </w:rPr>
        <w:t>10、</w:t>
      </w:r>
      <w:r>
        <w:rPr>
          <w:rFonts w:hint="eastAsia"/>
          <w:color w:val="auto"/>
        </w:rPr>
        <w:t>《国务院关于进一步加强淘汰落后产能工作的通知》（国发</w:t>
      </w:r>
      <w:r>
        <w:rPr>
          <w:color w:val="auto"/>
        </w:rPr>
        <w:t>[2010]7</w:t>
      </w:r>
      <w:r>
        <w:rPr>
          <w:rFonts w:hint="eastAsia"/>
          <w:color w:val="auto"/>
        </w:rPr>
        <w:t>号）；</w:t>
      </w:r>
    </w:p>
    <w:p>
      <w:pPr>
        <w:ind w:firstLine="480"/>
        <w:jc w:val="both"/>
        <w:rPr>
          <w:color w:val="auto"/>
        </w:rPr>
      </w:pPr>
      <w:r>
        <w:rPr>
          <w:color w:val="auto"/>
        </w:rPr>
        <w:t>11、</w:t>
      </w:r>
      <w:r>
        <w:rPr>
          <w:rFonts w:hint="eastAsia"/>
          <w:color w:val="auto"/>
        </w:rPr>
        <w:t>《全国生态保护“十三五”规划纲要》（</w:t>
      </w:r>
      <w:r>
        <w:rPr>
          <w:color w:val="auto"/>
        </w:rPr>
        <w:t>环生态[2016]151号</w:t>
      </w:r>
      <w:r>
        <w:rPr>
          <w:rFonts w:hint="eastAsia"/>
          <w:color w:val="auto"/>
        </w:rPr>
        <w:t>）；</w:t>
      </w:r>
    </w:p>
    <w:p>
      <w:pPr>
        <w:ind w:firstLine="480"/>
        <w:jc w:val="both"/>
        <w:rPr>
          <w:color w:val="auto"/>
        </w:rPr>
      </w:pPr>
      <w:r>
        <w:rPr>
          <w:color w:val="auto"/>
        </w:rPr>
        <w:t>1</w:t>
      </w:r>
      <w:r>
        <w:rPr>
          <w:rFonts w:hint="eastAsia"/>
          <w:color w:val="auto"/>
        </w:rPr>
        <w:t>2</w:t>
      </w:r>
      <w:r>
        <w:rPr>
          <w:color w:val="auto"/>
        </w:rPr>
        <w:t>、《</w:t>
      </w:r>
      <w:r>
        <w:rPr>
          <w:rFonts w:hint="eastAsia"/>
          <w:color w:val="auto"/>
        </w:rPr>
        <w:t>“</w:t>
      </w:r>
      <w:r>
        <w:rPr>
          <w:color w:val="auto"/>
        </w:rPr>
        <w:t>十三五</w:t>
      </w:r>
      <w:r>
        <w:rPr>
          <w:rFonts w:hint="eastAsia"/>
          <w:color w:val="auto"/>
        </w:rPr>
        <w:t>”</w:t>
      </w:r>
      <w:r>
        <w:rPr>
          <w:color w:val="auto"/>
        </w:rPr>
        <w:t>挥发性有机物污染防治工作方案》</w:t>
      </w:r>
      <w:r>
        <w:rPr>
          <w:rFonts w:hint="eastAsia"/>
          <w:color w:val="auto"/>
        </w:rPr>
        <w:t>（环大气[2017]121号）；</w:t>
      </w:r>
    </w:p>
    <w:p>
      <w:pPr>
        <w:ind w:firstLine="480"/>
        <w:jc w:val="both"/>
        <w:rPr>
          <w:rFonts w:hint="eastAsia"/>
          <w:color w:val="auto"/>
        </w:rPr>
      </w:pPr>
      <w:r>
        <w:rPr>
          <w:color w:val="auto"/>
        </w:rPr>
        <w:t>1</w:t>
      </w:r>
      <w:r>
        <w:rPr>
          <w:rFonts w:hint="eastAsia"/>
          <w:color w:val="auto"/>
        </w:rPr>
        <w:t>3</w:t>
      </w:r>
      <w:r>
        <w:rPr>
          <w:color w:val="auto"/>
        </w:rPr>
        <w:t>、</w:t>
      </w:r>
      <w:r>
        <w:rPr>
          <w:rFonts w:hint="eastAsia"/>
          <w:color w:val="auto"/>
        </w:rPr>
        <w:t>《关于进一步加强环境影响评价管理防范环境风险的通知》</w:t>
      </w:r>
      <w:r>
        <w:rPr>
          <w:color w:val="auto"/>
        </w:rPr>
        <w:t>（</w:t>
      </w:r>
      <w:r>
        <w:rPr>
          <w:rFonts w:hint="eastAsia"/>
          <w:color w:val="auto"/>
        </w:rPr>
        <w:t>环发</w:t>
      </w:r>
      <w:r>
        <w:rPr>
          <w:color w:val="auto"/>
        </w:rPr>
        <w:t>[2012]77</w:t>
      </w:r>
      <w:r>
        <w:rPr>
          <w:rFonts w:hint="eastAsia"/>
          <w:color w:val="auto"/>
        </w:rPr>
        <w:t>号</w:t>
      </w:r>
      <w:r>
        <w:rPr>
          <w:color w:val="auto"/>
        </w:rPr>
        <w:t>）</w:t>
      </w:r>
      <w:r>
        <w:rPr>
          <w:rFonts w:hint="eastAsia"/>
          <w:color w:val="auto"/>
        </w:rPr>
        <w:t>；</w:t>
      </w:r>
    </w:p>
    <w:p>
      <w:pPr>
        <w:ind w:firstLine="480"/>
        <w:jc w:val="both"/>
        <w:rPr>
          <w:color w:val="1D41D5"/>
        </w:rPr>
      </w:pPr>
      <w:r>
        <w:rPr>
          <w:color w:val="1D41D5"/>
        </w:rPr>
        <w:t>1</w:t>
      </w:r>
      <w:r>
        <w:rPr>
          <w:rFonts w:hint="eastAsia"/>
          <w:color w:val="1D41D5"/>
        </w:rPr>
        <w:t>4</w:t>
      </w:r>
      <w:r>
        <w:rPr>
          <w:color w:val="1D41D5"/>
        </w:rPr>
        <w:t>、</w:t>
      </w:r>
      <w:r>
        <w:rPr>
          <w:rFonts w:hint="eastAsia"/>
          <w:color w:val="1D41D5"/>
        </w:rPr>
        <w:t>国务院办公厅《关于印发&lt;国家突发环境事件应急预案&gt;的通知》（国办函[2014]119号）；</w:t>
      </w:r>
    </w:p>
    <w:p>
      <w:pPr>
        <w:ind w:firstLine="480"/>
        <w:jc w:val="both"/>
        <w:rPr>
          <w:rFonts w:hint="eastAsia"/>
          <w:color w:val="1D41D5"/>
        </w:rPr>
      </w:pPr>
      <w:r>
        <w:rPr>
          <w:color w:val="1D41D5"/>
        </w:rPr>
        <w:t>1</w:t>
      </w:r>
      <w:r>
        <w:rPr>
          <w:rFonts w:hint="eastAsia"/>
          <w:color w:val="1D41D5"/>
        </w:rPr>
        <w:t>5</w:t>
      </w:r>
      <w:r>
        <w:rPr>
          <w:color w:val="1D41D5"/>
        </w:rPr>
        <w:t>、</w:t>
      </w:r>
      <w:r>
        <w:rPr>
          <w:rFonts w:hint="eastAsia"/>
          <w:color w:val="1D41D5"/>
        </w:rPr>
        <w:t>《国务院关于印发大气污染防治行动计划的通知》(国发[2013]37号)；</w:t>
      </w:r>
    </w:p>
    <w:p>
      <w:pPr>
        <w:ind w:firstLine="480"/>
        <w:jc w:val="both"/>
        <w:rPr>
          <w:rFonts w:hint="eastAsia"/>
          <w:color w:val="1D41D5"/>
        </w:rPr>
      </w:pPr>
      <w:r>
        <w:rPr>
          <w:rFonts w:hint="eastAsia"/>
          <w:color w:val="1D41D5"/>
          <w:lang w:val="en-US" w:eastAsia="zh-CN"/>
        </w:rPr>
        <w:t>16、</w:t>
      </w:r>
      <w:r>
        <w:rPr>
          <w:rFonts w:hint="eastAsia"/>
          <w:color w:val="1D41D5"/>
        </w:rPr>
        <w:t>《国务院关于印发水污染防治行动计划的通知》(国发[2015]17号)；</w:t>
      </w:r>
    </w:p>
    <w:p>
      <w:pPr>
        <w:ind w:firstLine="480"/>
        <w:jc w:val="both"/>
        <w:rPr>
          <w:rFonts w:hint="eastAsia"/>
          <w:color w:val="1D41D5"/>
        </w:rPr>
      </w:pPr>
      <w:r>
        <w:rPr>
          <w:rFonts w:hint="eastAsia"/>
          <w:color w:val="1D41D5"/>
          <w:lang w:val="en-US" w:eastAsia="zh-CN"/>
        </w:rPr>
        <w:t>17、</w:t>
      </w:r>
      <w:r>
        <w:rPr>
          <w:rFonts w:hint="eastAsia"/>
          <w:color w:val="1D41D5"/>
        </w:rPr>
        <w:t>《“十三五”生态环境保护规划》(国发[2016]65号)；</w:t>
      </w:r>
    </w:p>
    <w:p>
      <w:pPr>
        <w:ind w:firstLine="480"/>
        <w:jc w:val="both"/>
        <w:rPr>
          <w:rFonts w:hint="eastAsia"/>
          <w:color w:val="1D41D5"/>
        </w:rPr>
      </w:pPr>
      <w:r>
        <w:rPr>
          <w:rFonts w:hint="eastAsia"/>
          <w:color w:val="1D41D5"/>
          <w:lang w:val="en-US" w:eastAsia="zh-CN"/>
        </w:rPr>
        <w:t>18、</w:t>
      </w:r>
      <w:r>
        <w:rPr>
          <w:rFonts w:hint="eastAsia"/>
          <w:color w:val="1D41D5"/>
        </w:rPr>
        <w:t>《国务院关于印发土壤污染防治行动计划的通知》(国发[2016]31号)；</w:t>
      </w:r>
    </w:p>
    <w:p>
      <w:pPr>
        <w:ind w:firstLine="480"/>
        <w:jc w:val="both"/>
        <w:rPr>
          <w:rFonts w:hint="eastAsia"/>
          <w:color w:val="1D41D5"/>
        </w:rPr>
      </w:pPr>
      <w:r>
        <w:rPr>
          <w:rFonts w:hint="eastAsia"/>
          <w:color w:val="1D41D5"/>
          <w:lang w:val="en-US" w:eastAsia="zh-CN"/>
        </w:rPr>
        <w:t>19、</w:t>
      </w:r>
      <w:r>
        <w:rPr>
          <w:rFonts w:hint="eastAsia"/>
          <w:color w:val="1D41D5"/>
        </w:rPr>
        <w:t>《“十三五”生态环境保护规划》(国发[2016]65号)；</w:t>
      </w:r>
    </w:p>
    <w:p>
      <w:pPr>
        <w:ind w:firstLine="480"/>
        <w:jc w:val="both"/>
        <w:rPr>
          <w:rFonts w:hint="eastAsia"/>
          <w:color w:val="1D41D5"/>
        </w:rPr>
      </w:pPr>
      <w:r>
        <w:rPr>
          <w:rFonts w:hint="eastAsia"/>
          <w:color w:val="1D41D5"/>
          <w:lang w:val="en-US" w:eastAsia="zh-CN"/>
        </w:rPr>
        <w:t>20、</w:t>
      </w:r>
      <w:r>
        <w:rPr>
          <w:rFonts w:hint="eastAsia"/>
          <w:color w:val="1D41D5"/>
        </w:rPr>
        <w:t>《关于以改善环境质量为核心加强环境影响评价管理的通知》(环环评[2016]150号)；</w:t>
      </w:r>
    </w:p>
    <w:p>
      <w:pPr>
        <w:ind w:firstLine="480"/>
        <w:jc w:val="both"/>
        <w:rPr>
          <w:rFonts w:hint="eastAsia"/>
          <w:color w:val="1D41D5"/>
        </w:rPr>
      </w:pPr>
      <w:r>
        <w:rPr>
          <w:rFonts w:hint="eastAsia"/>
          <w:color w:val="1D41D5"/>
          <w:lang w:val="en-US" w:eastAsia="zh-CN"/>
        </w:rPr>
        <w:t>21、</w:t>
      </w:r>
      <w:r>
        <w:rPr>
          <w:rFonts w:hint="eastAsia"/>
          <w:color w:val="1D41D5"/>
        </w:rPr>
        <w:t>国务院关于印发《打赢蓝天保卫战三年行动计划》的通知(国发[2018]22号)；</w:t>
      </w:r>
    </w:p>
    <w:p>
      <w:pPr>
        <w:ind w:firstLine="480"/>
        <w:jc w:val="both"/>
        <w:rPr>
          <w:rFonts w:hint="eastAsia"/>
          <w:color w:val="1D41D5"/>
          <w:lang w:eastAsia="zh-CN"/>
        </w:rPr>
      </w:pPr>
      <w:r>
        <w:rPr>
          <w:rFonts w:hint="eastAsia"/>
          <w:color w:val="1D41D5"/>
          <w:lang w:val="en-US" w:eastAsia="zh-CN"/>
        </w:rPr>
        <w:t>22、</w:t>
      </w:r>
      <w:r>
        <w:rPr>
          <w:rFonts w:hint="eastAsia"/>
          <w:color w:val="1D41D5"/>
        </w:rPr>
        <w:t>《环境影响评价公众参与办法》(生态环境部令 第4号，2019年1月1日)</w:t>
      </w:r>
      <w:r>
        <w:rPr>
          <w:rFonts w:hint="eastAsia"/>
          <w:color w:val="1D41D5"/>
          <w:lang w:eastAsia="zh-CN"/>
        </w:rPr>
        <w:t>；</w:t>
      </w:r>
    </w:p>
    <w:p>
      <w:pPr>
        <w:ind w:firstLine="480"/>
        <w:jc w:val="both"/>
        <w:rPr>
          <w:rFonts w:hint="eastAsia"/>
          <w:color w:val="auto"/>
        </w:rPr>
      </w:pPr>
      <w:r>
        <w:rPr>
          <w:rFonts w:hint="eastAsia"/>
          <w:color w:val="auto"/>
          <w:lang w:val="en-US" w:eastAsia="zh-CN"/>
        </w:rPr>
        <w:t>23、</w:t>
      </w:r>
      <w:r>
        <w:rPr>
          <w:rFonts w:hint="eastAsia"/>
          <w:color w:val="auto"/>
        </w:rPr>
        <w:t>《关于切实加强风险防范严格环境影响评价管理的通知》</w:t>
      </w:r>
      <w:r>
        <w:rPr>
          <w:color w:val="auto"/>
        </w:rPr>
        <w:t>（</w:t>
      </w:r>
      <w:r>
        <w:rPr>
          <w:rFonts w:hint="eastAsia"/>
          <w:color w:val="auto"/>
        </w:rPr>
        <w:t>环发</w:t>
      </w:r>
      <w:r>
        <w:rPr>
          <w:color w:val="auto"/>
        </w:rPr>
        <w:t>[2012]98</w:t>
      </w:r>
      <w:r>
        <w:rPr>
          <w:rFonts w:hint="eastAsia"/>
          <w:color w:val="auto"/>
        </w:rPr>
        <w:t>号</w:t>
      </w:r>
      <w:r>
        <w:rPr>
          <w:color w:val="auto"/>
        </w:rPr>
        <w:t>）</w:t>
      </w:r>
      <w:r>
        <w:rPr>
          <w:rFonts w:hint="eastAsia"/>
          <w:color w:val="auto"/>
        </w:rPr>
        <w:t>；</w:t>
      </w:r>
    </w:p>
    <w:p>
      <w:pPr>
        <w:ind w:firstLine="480"/>
        <w:jc w:val="both"/>
        <w:rPr>
          <w:color w:val="auto"/>
        </w:rPr>
      </w:pPr>
      <w:r>
        <w:rPr>
          <w:rFonts w:hint="eastAsia"/>
          <w:color w:val="auto"/>
          <w:lang w:val="en-US" w:eastAsia="zh-CN"/>
        </w:rPr>
        <w:t>24</w:t>
      </w:r>
      <w:r>
        <w:rPr>
          <w:color w:val="auto"/>
        </w:rPr>
        <w:t>、</w:t>
      </w:r>
      <w:r>
        <w:rPr>
          <w:rFonts w:hint="eastAsia"/>
          <w:color w:val="auto"/>
        </w:rPr>
        <w:t>《危险废物污染防治技术政策》</w:t>
      </w:r>
      <w:r>
        <w:rPr>
          <w:color w:val="auto"/>
        </w:rPr>
        <w:t>（环发[2001]199号）</w:t>
      </w:r>
      <w:r>
        <w:rPr>
          <w:rFonts w:hint="eastAsia"/>
          <w:color w:val="auto"/>
        </w:rPr>
        <w:t>；</w:t>
      </w:r>
    </w:p>
    <w:p>
      <w:pPr>
        <w:adjustRightInd/>
        <w:ind w:firstLine="480"/>
        <w:jc w:val="both"/>
        <w:rPr>
          <w:rFonts w:hint="eastAsia"/>
          <w:color w:val="auto"/>
        </w:rPr>
      </w:pPr>
      <w:r>
        <w:rPr>
          <w:rFonts w:hint="eastAsia"/>
          <w:color w:val="auto"/>
          <w:lang w:val="en-US" w:eastAsia="zh-CN"/>
        </w:rPr>
        <w:t>25</w:t>
      </w:r>
      <w:r>
        <w:rPr>
          <w:color w:val="auto"/>
        </w:rPr>
        <w:t>、</w:t>
      </w:r>
      <w:r>
        <w:rPr>
          <w:rFonts w:hint="eastAsia"/>
          <w:color w:val="auto"/>
        </w:rPr>
        <w:t>《国家危险废物名录》（</w:t>
      </w:r>
      <w:r>
        <w:rPr>
          <w:color w:val="auto"/>
        </w:rPr>
        <w:t>20</w:t>
      </w:r>
      <w:r>
        <w:rPr>
          <w:rFonts w:hint="eastAsia"/>
          <w:color w:val="auto"/>
        </w:rPr>
        <w:t>16</w:t>
      </w:r>
      <w:r>
        <w:rPr>
          <w:color w:val="auto"/>
        </w:rPr>
        <w:t>年8月1日起施行</w:t>
      </w:r>
      <w:r>
        <w:rPr>
          <w:rFonts w:hint="eastAsia"/>
          <w:color w:val="auto"/>
        </w:rPr>
        <w:t>）；</w:t>
      </w:r>
    </w:p>
    <w:p>
      <w:pPr>
        <w:adjustRightInd/>
        <w:ind w:firstLine="480"/>
        <w:jc w:val="both"/>
        <w:rPr>
          <w:color w:val="auto"/>
        </w:rPr>
      </w:pPr>
      <w:r>
        <w:rPr>
          <w:rFonts w:hint="eastAsia"/>
          <w:color w:val="auto"/>
          <w:lang w:val="en-US" w:eastAsia="zh-CN"/>
        </w:rPr>
        <w:t>26</w:t>
      </w:r>
      <w:r>
        <w:rPr>
          <w:rFonts w:hint="eastAsia"/>
          <w:color w:val="auto"/>
        </w:rPr>
        <w:t>、</w:t>
      </w:r>
      <w:r>
        <w:rPr>
          <w:color w:val="auto"/>
        </w:rPr>
        <w:t>《建设项目环境影响评价分类管理名录》</w:t>
      </w:r>
      <w:r>
        <w:rPr>
          <w:rFonts w:hint="eastAsia"/>
          <w:color w:val="auto"/>
        </w:rPr>
        <w:t>（环境保护部令部令第</w:t>
      </w:r>
      <w:r>
        <w:rPr>
          <w:color w:val="auto"/>
        </w:rPr>
        <w:t>44</w:t>
      </w:r>
      <w:r>
        <w:rPr>
          <w:rFonts w:hint="eastAsia"/>
          <w:color w:val="auto"/>
        </w:rPr>
        <w:t>号，生态环境部令</w:t>
      </w:r>
      <w:r>
        <w:rPr>
          <w:color w:val="auto"/>
        </w:rPr>
        <w:t>1</w:t>
      </w:r>
      <w:r>
        <w:rPr>
          <w:rFonts w:hint="eastAsia"/>
          <w:color w:val="auto"/>
        </w:rPr>
        <w:t>号</w:t>
      </w:r>
      <w:r>
        <w:rPr>
          <w:color w:val="auto"/>
        </w:rPr>
        <w:t>）；</w:t>
      </w:r>
    </w:p>
    <w:p>
      <w:pPr>
        <w:pStyle w:val="45"/>
        <w:spacing w:before="0" w:beforeAutospacing="0" w:after="0" w:afterAutospacing="0" w:line="360" w:lineRule="auto"/>
        <w:ind w:firstLine="480" w:firstLineChars="200"/>
        <w:jc w:val="both"/>
        <w:rPr>
          <w:color w:val="auto"/>
        </w:rPr>
      </w:pPr>
      <w:r>
        <w:rPr>
          <w:rFonts w:hint="eastAsia" w:ascii="Times New Roman" w:cs="Times New Roman"/>
          <w:color w:val="auto"/>
        </w:rPr>
        <w:t>2</w:t>
      </w:r>
      <w:r>
        <w:rPr>
          <w:rFonts w:hint="eastAsia" w:ascii="Times New Roman" w:cs="Times New Roman"/>
          <w:color w:val="auto"/>
          <w:lang w:val="en-US" w:eastAsia="zh-CN"/>
        </w:rPr>
        <w:t>7</w:t>
      </w:r>
      <w:r>
        <w:rPr>
          <w:rFonts w:ascii="Times New Roman" w:cs="Times New Roman"/>
          <w:color w:val="auto"/>
        </w:rPr>
        <w:t>、</w:t>
      </w:r>
      <w:r>
        <w:rPr>
          <w:color w:val="auto"/>
        </w:rPr>
        <w:t>《产业结构调整指导目录</w:t>
      </w:r>
      <w:r>
        <w:rPr>
          <w:rFonts w:ascii="Times New Roman" w:cs="Times New Roman"/>
          <w:color w:val="auto"/>
        </w:rPr>
        <w:t>（2011年本）（2013年修正）》（国家发展和改革委员会2013年2月16日第21号）</w:t>
      </w:r>
      <w:r>
        <w:rPr>
          <w:color w:val="auto"/>
        </w:rPr>
        <w:t>；</w:t>
      </w:r>
    </w:p>
    <w:p>
      <w:pPr>
        <w:adjustRightInd/>
        <w:ind w:firstLine="480"/>
        <w:jc w:val="both"/>
        <w:rPr>
          <w:rFonts w:hint="eastAsia"/>
          <w:color w:val="auto"/>
        </w:rPr>
      </w:pPr>
      <w:r>
        <w:rPr>
          <w:rFonts w:hint="eastAsia"/>
          <w:color w:val="auto"/>
        </w:rPr>
        <w:t>2</w:t>
      </w:r>
      <w:r>
        <w:rPr>
          <w:rFonts w:hint="eastAsia"/>
          <w:color w:val="auto"/>
          <w:lang w:val="en-US" w:eastAsia="zh-CN"/>
        </w:rPr>
        <w:t>8</w:t>
      </w:r>
      <w:r>
        <w:rPr>
          <w:rFonts w:hint="eastAsia"/>
          <w:color w:val="auto"/>
        </w:rPr>
        <w:t>、</w:t>
      </w:r>
      <w:r>
        <w:rPr>
          <w:color w:val="auto"/>
        </w:rPr>
        <w:t>《大气污染防治行动计划》（国发[2013]37号）</w:t>
      </w:r>
      <w:r>
        <w:rPr>
          <w:rFonts w:hint="eastAsia"/>
          <w:color w:val="auto"/>
        </w:rPr>
        <w:t>；</w:t>
      </w:r>
    </w:p>
    <w:p>
      <w:pPr>
        <w:ind w:firstLine="480"/>
        <w:jc w:val="both"/>
        <w:rPr>
          <w:color w:val="auto"/>
        </w:rPr>
      </w:pPr>
      <w:r>
        <w:rPr>
          <w:color w:val="auto"/>
        </w:rPr>
        <w:t>2</w:t>
      </w:r>
      <w:r>
        <w:rPr>
          <w:rFonts w:hint="eastAsia"/>
          <w:color w:val="auto"/>
          <w:lang w:val="en-US" w:eastAsia="zh-CN"/>
        </w:rPr>
        <w:t>9</w:t>
      </w:r>
      <w:r>
        <w:rPr>
          <w:color w:val="auto"/>
        </w:rPr>
        <w:t>、《挥发性有机物（VOCs）污染防治技术政策》（公告2013年第31号）</w:t>
      </w:r>
      <w:r>
        <w:rPr>
          <w:rFonts w:hint="eastAsia"/>
          <w:color w:val="auto"/>
        </w:rPr>
        <w:t>；</w:t>
      </w:r>
    </w:p>
    <w:p>
      <w:pPr>
        <w:ind w:firstLine="480"/>
        <w:jc w:val="both"/>
        <w:rPr>
          <w:rFonts w:hint="eastAsia"/>
          <w:color w:val="auto"/>
          <w:lang w:eastAsia="zh-CN"/>
        </w:rPr>
      </w:pPr>
      <w:r>
        <w:rPr>
          <w:rFonts w:hint="eastAsia"/>
          <w:color w:val="auto"/>
          <w:lang w:val="en-US" w:eastAsia="zh-CN"/>
        </w:rPr>
        <w:t>30</w:t>
      </w:r>
      <w:r>
        <w:rPr>
          <w:rFonts w:hint="eastAsia"/>
          <w:color w:val="auto"/>
        </w:rPr>
        <w:t>、《</w:t>
      </w:r>
      <w:r>
        <w:rPr>
          <w:rFonts w:hint="eastAsia"/>
          <w:bCs/>
          <w:color w:val="auto"/>
        </w:rPr>
        <w:t>水污染防治行动计划</w:t>
      </w:r>
      <w:r>
        <w:rPr>
          <w:rFonts w:hint="eastAsia"/>
          <w:color w:val="auto"/>
        </w:rPr>
        <w:t>》（</w:t>
      </w:r>
      <w:r>
        <w:rPr>
          <w:color w:val="auto"/>
        </w:rPr>
        <w:t>国发</w:t>
      </w:r>
      <w:r>
        <w:rPr>
          <w:rFonts w:hint="eastAsia"/>
          <w:color w:val="auto"/>
        </w:rPr>
        <w:t>[</w:t>
      </w:r>
      <w:r>
        <w:rPr>
          <w:color w:val="auto"/>
        </w:rPr>
        <w:t>2015</w:t>
      </w:r>
      <w:r>
        <w:rPr>
          <w:rFonts w:hint="eastAsia"/>
          <w:color w:val="auto"/>
        </w:rPr>
        <w:t>]</w:t>
      </w:r>
      <w:r>
        <w:rPr>
          <w:color w:val="auto"/>
        </w:rPr>
        <w:t>17号</w:t>
      </w:r>
      <w:r>
        <w:rPr>
          <w:rFonts w:hint="eastAsia"/>
          <w:color w:val="auto"/>
        </w:rPr>
        <w:t>）</w:t>
      </w:r>
      <w:r>
        <w:rPr>
          <w:rFonts w:hint="eastAsia"/>
          <w:color w:val="auto"/>
          <w:lang w:eastAsia="zh-CN"/>
        </w:rPr>
        <w:t>；</w:t>
      </w:r>
    </w:p>
    <w:p>
      <w:pPr>
        <w:ind w:firstLine="480"/>
        <w:jc w:val="both"/>
        <w:rPr>
          <w:rFonts w:hint="eastAsia"/>
          <w:color w:val="auto"/>
        </w:rPr>
      </w:pPr>
      <w:r>
        <w:rPr>
          <w:rFonts w:hint="eastAsia"/>
          <w:color w:val="auto"/>
          <w:lang w:val="en-US" w:eastAsia="zh-CN"/>
        </w:rPr>
        <w:t>31、《中国受控消耗臭氧层物质清单》（2010</w:t>
      </w:r>
      <w:r>
        <w:rPr>
          <w:color w:val="auto"/>
        </w:rPr>
        <w:t>年</w:t>
      </w:r>
      <w:r>
        <w:rPr>
          <w:rFonts w:hint="eastAsia"/>
          <w:color w:val="auto"/>
          <w:lang w:val="en-US" w:eastAsia="zh-CN"/>
        </w:rPr>
        <w:t>9月27日）</w:t>
      </w:r>
      <w:r>
        <w:rPr>
          <w:rFonts w:hint="eastAsia"/>
          <w:color w:val="auto"/>
        </w:rPr>
        <w:t>。</w:t>
      </w:r>
    </w:p>
    <w:p>
      <w:pPr>
        <w:ind w:firstLine="0" w:firstLineChars="0"/>
        <w:outlineLvl w:val="2"/>
        <w:rPr>
          <w:rFonts w:eastAsia="黑体"/>
          <w:color w:val="auto"/>
          <w:kern w:val="44"/>
        </w:rPr>
      </w:pPr>
      <w:bookmarkStart w:id="20" w:name="_Toc91297860"/>
      <w:bookmarkStart w:id="21" w:name="_Toc3549"/>
      <w:r>
        <w:rPr>
          <w:rFonts w:eastAsia="黑体"/>
          <w:color w:val="auto"/>
          <w:kern w:val="44"/>
        </w:rPr>
        <w:t>1.</w:t>
      </w:r>
      <w:r>
        <w:rPr>
          <w:rFonts w:hint="eastAsia" w:eastAsia="黑体"/>
          <w:color w:val="auto"/>
          <w:kern w:val="44"/>
        </w:rPr>
        <w:t>2</w:t>
      </w:r>
      <w:r>
        <w:rPr>
          <w:rFonts w:eastAsia="黑体"/>
          <w:color w:val="auto"/>
          <w:kern w:val="44"/>
        </w:rPr>
        <w:t>.2 地方法律、法规及规定依据</w:t>
      </w:r>
      <w:bookmarkEnd w:id="20"/>
      <w:bookmarkEnd w:id="21"/>
    </w:p>
    <w:p>
      <w:pPr>
        <w:ind w:firstLine="480"/>
        <w:rPr>
          <w:color w:val="auto"/>
        </w:rPr>
      </w:pPr>
      <w:r>
        <w:rPr>
          <w:color w:val="auto"/>
        </w:rPr>
        <w:t>1、《</w:t>
      </w:r>
      <w:r>
        <w:rPr>
          <w:rFonts w:hint="eastAsia"/>
          <w:color w:val="auto"/>
        </w:rPr>
        <w:t>山东省</w:t>
      </w:r>
      <w:r>
        <w:rPr>
          <w:color w:val="auto"/>
        </w:rPr>
        <w:t>环境保护条例》（</w:t>
      </w:r>
      <w:r>
        <w:rPr>
          <w:rFonts w:hint="eastAsia"/>
          <w:color w:val="auto"/>
        </w:rPr>
        <w:t>2019年1月1日起施行</w:t>
      </w:r>
      <w:r>
        <w:rPr>
          <w:color w:val="auto"/>
        </w:rPr>
        <w:t>）；</w:t>
      </w:r>
    </w:p>
    <w:p>
      <w:pPr>
        <w:ind w:firstLine="480"/>
        <w:rPr>
          <w:color w:val="auto"/>
        </w:rPr>
      </w:pPr>
      <w:r>
        <w:rPr>
          <w:color w:val="auto"/>
        </w:rPr>
        <w:t>2、《</w:t>
      </w:r>
      <w:r>
        <w:rPr>
          <w:rFonts w:hint="eastAsia"/>
          <w:color w:val="auto"/>
        </w:rPr>
        <w:t>山东省</w:t>
      </w:r>
      <w:r>
        <w:rPr>
          <w:color w:val="auto"/>
        </w:rPr>
        <w:t>水污染防治条例》（</w:t>
      </w:r>
      <w:r>
        <w:rPr>
          <w:rFonts w:hint="eastAsia"/>
          <w:color w:val="auto"/>
        </w:rPr>
        <w:t>2018年12月1日起施行</w:t>
      </w:r>
      <w:r>
        <w:rPr>
          <w:color w:val="auto"/>
        </w:rPr>
        <w:t>）；</w:t>
      </w:r>
    </w:p>
    <w:p>
      <w:pPr>
        <w:ind w:firstLine="480"/>
        <w:rPr>
          <w:color w:val="auto"/>
        </w:rPr>
      </w:pPr>
      <w:r>
        <w:rPr>
          <w:color w:val="auto"/>
        </w:rPr>
        <w:t>3、</w:t>
      </w:r>
      <w:r>
        <w:rPr>
          <w:rFonts w:hint="eastAsia"/>
          <w:color w:val="auto"/>
        </w:rPr>
        <w:t>《</w:t>
      </w:r>
      <w:r>
        <w:rPr>
          <w:color w:val="auto"/>
        </w:rPr>
        <w:t>山东省大气污染防治条例</w:t>
      </w:r>
      <w:r>
        <w:rPr>
          <w:rFonts w:hint="eastAsia"/>
          <w:color w:val="auto"/>
        </w:rPr>
        <w:t>》（2018年12月1日施行）；</w:t>
      </w:r>
    </w:p>
    <w:p>
      <w:pPr>
        <w:ind w:firstLine="480"/>
        <w:rPr>
          <w:rFonts w:hint="eastAsia"/>
          <w:color w:val="auto"/>
        </w:rPr>
      </w:pPr>
      <w:r>
        <w:rPr>
          <w:color w:val="auto"/>
        </w:rPr>
        <w:t>4、《山东省实施</w:t>
      </w:r>
      <w:r>
        <w:rPr>
          <w:rFonts w:hint="eastAsia"/>
          <w:color w:val="auto"/>
        </w:rPr>
        <w:t>&lt;</w:t>
      </w:r>
      <w:r>
        <w:rPr>
          <w:color w:val="auto"/>
        </w:rPr>
        <w:t>中华人民共和国固体废物污染环境防治法</w:t>
      </w:r>
      <w:r>
        <w:rPr>
          <w:rFonts w:hint="eastAsia"/>
          <w:color w:val="auto"/>
        </w:rPr>
        <w:t>&gt;</w:t>
      </w:r>
      <w:r>
        <w:rPr>
          <w:color w:val="auto"/>
        </w:rPr>
        <w:t>办法》（20</w:t>
      </w:r>
      <w:r>
        <w:rPr>
          <w:rFonts w:hint="eastAsia"/>
          <w:color w:val="auto"/>
          <w:lang w:val="en-US" w:eastAsia="zh-CN"/>
        </w:rPr>
        <w:t>18</w:t>
      </w:r>
      <w:r>
        <w:rPr>
          <w:rFonts w:hint="eastAsia"/>
          <w:color w:val="auto"/>
        </w:rPr>
        <w:t>年</w:t>
      </w:r>
      <w:r>
        <w:rPr>
          <w:rFonts w:hint="eastAsia"/>
          <w:color w:val="auto"/>
          <w:lang w:val="en-US" w:eastAsia="zh-CN"/>
        </w:rPr>
        <w:t>1</w:t>
      </w:r>
      <w:r>
        <w:rPr>
          <w:rFonts w:hint="eastAsia"/>
          <w:color w:val="auto"/>
        </w:rPr>
        <w:t>月</w:t>
      </w:r>
      <w:r>
        <w:rPr>
          <w:rFonts w:hint="eastAsia"/>
          <w:color w:val="auto"/>
          <w:lang w:val="en-US" w:eastAsia="zh-CN"/>
        </w:rPr>
        <w:t>23</w:t>
      </w:r>
      <w:r>
        <w:rPr>
          <w:rFonts w:hint="eastAsia"/>
          <w:color w:val="auto"/>
        </w:rPr>
        <w:t>日</w:t>
      </w:r>
      <w:r>
        <w:rPr>
          <w:rFonts w:hint="eastAsia"/>
          <w:color w:val="auto"/>
          <w:lang w:eastAsia="zh-CN"/>
        </w:rPr>
        <w:t>修正版</w:t>
      </w:r>
      <w:r>
        <w:rPr>
          <w:color w:val="auto"/>
        </w:rPr>
        <w:t>）</w:t>
      </w:r>
      <w:r>
        <w:rPr>
          <w:rFonts w:hint="eastAsia"/>
          <w:color w:val="auto"/>
        </w:rPr>
        <w:t>；</w:t>
      </w:r>
    </w:p>
    <w:p>
      <w:pPr>
        <w:ind w:firstLine="480"/>
        <w:rPr>
          <w:color w:val="auto"/>
        </w:rPr>
      </w:pPr>
      <w:r>
        <w:rPr>
          <w:color w:val="auto"/>
        </w:rPr>
        <w:t>5、</w:t>
      </w:r>
      <w:r>
        <w:rPr>
          <w:rFonts w:hint="eastAsia"/>
          <w:color w:val="auto"/>
        </w:rPr>
        <w:t>《山东省人民政府关于印发山东省主体功能区规划的通知》</w:t>
      </w:r>
      <w:r>
        <w:rPr>
          <w:color w:val="auto"/>
        </w:rPr>
        <w:t>（</w:t>
      </w:r>
      <w:r>
        <w:rPr>
          <w:rFonts w:hint="eastAsia"/>
          <w:color w:val="auto"/>
        </w:rPr>
        <w:t>鲁政发</w:t>
      </w:r>
      <w:r>
        <w:rPr>
          <w:color w:val="auto"/>
        </w:rPr>
        <w:t>[2013]3</w:t>
      </w:r>
      <w:r>
        <w:rPr>
          <w:rFonts w:hint="eastAsia"/>
          <w:color w:val="auto"/>
        </w:rPr>
        <w:t>号</w:t>
      </w:r>
      <w:r>
        <w:rPr>
          <w:color w:val="auto"/>
        </w:rPr>
        <w:t>）</w:t>
      </w:r>
      <w:r>
        <w:rPr>
          <w:rFonts w:hint="eastAsia"/>
          <w:color w:val="auto"/>
        </w:rPr>
        <w:t>；</w:t>
      </w:r>
    </w:p>
    <w:p>
      <w:pPr>
        <w:ind w:firstLine="480"/>
        <w:rPr>
          <w:color w:val="auto"/>
        </w:rPr>
      </w:pPr>
      <w:r>
        <w:rPr>
          <w:color w:val="auto"/>
        </w:rPr>
        <w:t>6、《关于加强建设项目特征污染物监管和绿色生态屏障建设的通知》（鲁环评函[2013]138号）；</w:t>
      </w:r>
    </w:p>
    <w:p>
      <w:pPr>
        <w:ind w:firstLine="480"/>
        <w:jc w:val="both"/>
        <w:rPr>
          <w:rFonts w:hint="eastAsia"/>
          <w:color w:val="auto"/>
        </w:rPr>
      </w:pPr>
      <w:r>
        <w:rPr>
          <w:color w:val="auto"/>
        </w:rPr>
        <w:t>7、</w:t>
      </w:r>
      <w:r>
        <w:rPr>
          <w:rFonts w:hint="eastAsia"/>
          <w:color w:val="auto"/>
        </w:rPr>
        <w:t>《</w:t>
      </w:r>
      <w:r>
        <w:rPr>
          <w:color w:val="auto"/>
        </w:rPr>
        <w:t>山东省生态保护红线规划（2016</w:t>
      </w:r>
      <w:r>
        <w:rPr>
          <w:rFonts w:hint="eastAsia"/>
          <w:color w:val="auto"/>
        </w:rPr>
        <w:t>-</w:t>
      </w:r>
      <w:r>
        <w:rPr>
          <w:color w:val="auto"/>
        </w:rPr>
        <w:t>2020）</w:t>
      </w:r>
      <w:r>
        <w:rPr>
          <w:rFonts w:hint="eastAsia"/>
          <w:color w:val="auto"/>
        </w:rPr>
        <w:t>》（</w:t>
      </w:r>
      <w:r>
        <w:rPr>
          <w:color w:val="auto"/>
        </w:rPr>
        <w:t>2016</w:t>
      </w:r>
      <w:r>
        <w:rPr>
          <w:rFonts w:hint="eastAsia"/>
          <w:color w:val="auto"/>
        </w:rPr>
        <w:t>年</w:t>
      </w:r>
      <w:r>
        <w:rPr>
          <w:color w:val="auto"/>
        </w:rPr>
        <w:t>10</w:t>
      </w:r>
      <w:r>
        <w:rPr>
          <w:rFonts w:hint="eastAsia"/>
          <w:color w:val="auto"/>
        </w:rPr>
        <w:t>月</w:t>
      </w:r>
      <w:r>
        <w:rPr>
          <w:color w:val="auto"/>
        </w:rPr>
        <w:t>25</w:t>
      </w:r>
      <w:r>
        <w:rPr>
          <w:rFonts w:hint="eastAsia"/>
          <w:color w:val="auto"/>
        </w:rPr>
        <w:t>日发布）；</w:t>
      </w:r>
    </w:p>
    <w:p>
      <w:pPr>
        <w:ind w:firstLine="480"/>
        <w:jc w:val="both"/>
        <w:rPr>
          <w:color w:val="auto"/>
        </w:rPr>
      </w:pPr>
      <w:r>
        <w:rPr>
          <w:color w:val="auto"/>
        </w:rPr>
        <w:t>8、《山东省2013-2020年大气污染防治规划》（</w:t>
      </w:r>
      <w:r>
        <w:rPr>
          <w:rFonts w:hint="eastAsia" w:ascii="瀹嬩綋" w:eastAsia="瀹嬩綋"/>
          <w:color w:val="auto"/>
        </w:rPr>
        <w:t>鲁政发</w:t>
      </w:r>
      <w:r>
        <w:rPr>
          <w:color w:val="auto"/>
        </w:rPr>
        <w:t>[2013]12</w:t>
      </w:r>
      <w:r>
        <w:rPr>
          <w:rFonts w:hint="eastAsia" w:ascii="瀹嬩綋" w:eastAsia="瀹嬩綋"/>
          <w:color w:val="auto"/>
        </w:rPr>
        <w:t>号）</w:t>
      </w:r>
      <w:r>
        <w:rPr>
          <w:color w:val="auto"/>
        </w:rPr>
        <w:t>；</w:t>
      </w:r>
    </w:p>
    <w:p>
      <w:pPr>
        <w:ind w:firstLine="480"/>
        <w:jc w:val="both"/>
        <w:rPr>
          <w:color w:val="auto"/>
        </w:rPr>
      </w:pPr>
      <w:r>
        <w:rPr>
          <w:color w:val="auto"/>
        </w:rPr>
        <w:t>9、</w:t>
      </w:r>
      <w:r>
        <w:rPr>
          <w:rFonts w:hint="eastAsia"/>
          <w:color w:val="auto"/>
        </w:rPr>
        <w:t>《山东省“十三五”挥发性有机物污染防治工作方案》（</w:t>
      </w:r>
      <w:r>
        <w:rPr>
          <w:color w:val="auto"/>
        </w:rPr>
        <w:t>鲁环发</w:t>
      </w:r>
      <w:r>
        <w:rPr>
          <w:rFonts w:hint="eastAsia"/>
          <w:color w:val="auto"/>
        </w:rPr>
        <w:t>[</w:t>
      </w:r>
      <w:r>
        <w:rPr>
          <w:color w:val="auto"/>
        </w:rPr>
        <w:t>201</w:t>
      </w:r>
      <w:r>
        <w:rPr>
          <w:rFonts w:hint="eastAsia"/>
          <w:color w:val="auto"/>
        </w:rPr>
        <w:t>7] 331</w:t>
      </w:r>
      <w:r>
        <w:rPr>
          <w:color w:val="auto"/>
        </w:rPr>
        <w:t>号</w:t>
      </w:r>
      <w:r>
        <w:rPr>
          <w:rFonts w:hint="eastAsia"/>
          <w:color w:val="auto"/>
        </w:rPr>
        <w:t>）；</w:t>
      </w:r>
    </w:p>
    <w:p>
      <w:pPr>
        <w:ind w:firstLine="480"/>
        <w:jc w:val="both"/>
        <w:rPr>
          <w:rFonts w:hint="eastAsia"/>
          <w:color w:val="auto"/>
        </w:rPr>
      </w:pPr>
      <w:r>
        <w:rPr>
          <w:color w:val="auto"/>
        </w:rPr>
        <w:t>1</w:t>
      </w:r>
      <w:r>
        <w:rPr>
          <w:rFonts w:hint="eastAsia"/>
          <w:color w:val="auto"/>
        </w:rPr>
        <w:t>0</w:t>
      </w:r>
      <w:r>
        <w:rPr>
          <w:color w:val="auto"/>
        </w:rPr>
        <w:t>、</w:t>
      </w:r>
      <w:r>
        <w:rPr>
          <w:rFonts w:hint="eastAsia"/>
          <w:color w:val="auto"/>
        </w:rPr>
        <w:t>《山东省打赢蓝天保卫战作战方案暨2013-2020年大气污染防治规划三期行动计划（2018-2020年）》（鲁政发[2018] 17号）；</w:t>
      </w:r>
    </w:p>
    <w:p>
      <w:pPr>
        <w:ind w:firstLine="480"/>
        <w:jc w:val="both"/>
        <w:rPr>
          <w:color w:val="auto"/>
        </w:rPr>
      </w:pPr>
      <w:r>
        <w:rPr>
          <w:color w:val="auto"/>
        </w:rPr>
        <w:t>1</w:t>
      </w:r>
      <w:r>
        <w:rPr>
          <w:rFonts w:hint="eastAsia"/>
          <w:color w:val="auto"/>
        </w:rPr>
        <w:t>1</w:t>
      </w:r>
      <w:r>
        <w:rPr>
          <w:color w:val="auto"/>
        </w:rPr>
        <w:t>、</w:t>
      </w:r>
      <w:r>
        <w:rPr>
          <w:rFonts w:hint="eastAsia"/>
          <w:color w:val="1D41D5"/>
        </w:rPr>
        <w:t>《山东省生态环境保护“十三五”规划》(鲁政发[2017]10号)；</w:t>
      </w:r>
    </w:p>
    <w:p>
      <w:pPr>
        <w:ind w:firstLine="480"/>
        <w:jc w:val="both"/>
        <w:rPr>
          <w:color w:val="auto"/>
        </w:rPr>
      </w:pPr>
      <w:r>
        <w:rPr>
          <w:color w:val="auto"/>
        </w:rPr>
        <w:t>1</w:t>
      </w:r>
      <w:r>
        <w:rPr>
          <w:rFonts w:hint="eastAsia"/>
          <w:color w:val="auto"/>
        </w:rPr>
        <w:t>2</w:t>
      </w:r>
      <w:r>
        <w:rPr>
          <w:color w:val="auto"/>
        </w:rPr>
        <w:t>、《</w:t>
      </w:r>
      <w:r>
        <w:rPr>
          <w:color w:val="auto"/>
          <w:szCs w:val="21"/>
          <w:shd w:val="clear" w:color="auto" w:fill="FFFFFF"/>
        </w:rPr>
        <w:t>青岛市打赢蓝天保卫战作战方案暨2013-2020年大气污染防治规划三期行动计划（2018-2020年）</w:t>
      </w:r>
      <w:r>
        <w:rPr>
          <w:color w:val="auto"/>
        </w:rPr>
        <w:t>》；</w:t>
      </w:r>
    </w:p>
    <w:p>
      <w:pPr>
        <w:pStyle w:val="45"/>
        <w:adjustRightInd w:val="0"/>
        <w:snapToGrid w:val="0"/>
        <w:spacing w:before="0" w:beforeAutospacing="0" w:after="0" w:afterAutospacing="0" w:line="360" w:lineRule="auto"/>
        <w:ind w:firstLine="480" w:firstLineChars="200"/>
        <w:jc w:val="both"/>
        <w:rPr>
          <w:rFonts w:hint="eastAsia" w:ascii="Times New Roman" w:cs="Times New Roman"/>
          <w:color w:val="auto"/>
        </w:rPr>
      </w:pPr>
      <w:r>
        <w:rPr>
          <w:rFonts w:ascii="Times New Roman" w:cs="Times New Roman"/>
          <w:color w:val="auto"/>
        </w:rPr>
        <w:t>13、《</w:t>
      </w:r>
      <w:r>
        <w:rPr>
          <w:rFonts w:ascii="Times New Roman" w:cs="Times New Roman"/>
          <w:color w:val="auto"/>
          <w:szCs w:val="21"/>
          <w:shd w:val="clear" w:color="auto" w:fill="FFFFFF"/>
        </w:rPr>
        <w:t>青岛西海岸新区打赢蓝天保卫战作战方案暨2013-2020年大气污染防治规划三期行动计划（2018-2020年）</w:t>
      </w:r>
      <w:r>
        <w:rPr>
          <w:rFonts w:ascii="Times New Roman" w:cs="Times New Roman"/>
          <w:color w:val="auto"/>
        </w:rPr>
        <w:t>》；</w:t>
      </w:r>
    </w:p>
    <w:p>
      <w:pPr>
        <w:pStyle w:val="45"/>
        <w:adjustRightInd w:val="0"/>
        <w:snapToGrid w:val="0"/>
        <w:spacing w:before="0" w:beforeAutospacing="0" w:after="0" w:afterAutospacing="0" w:line="360" w:lineRule="auto"/>
        <w:ind w:firstLine="480" w:firstLineChars="200"/>
        <w:jc w:val="both"/>
        <w:rPr>
          <w:rFonts w:hint="eastAsia" w:ascii="Times New Roman" w:cs="Times New Roman"/>
          <w:color w:val="auto"/>
        </w:rPr>
      </w:pPr>
      <w:r>
        <w:rPr>
          <w:rFonts w:hint="eastAsia" w:ascii="Times New Roman" w:cs="Times New Roman"/>
          <w:color w:val="auto"/>
        </w:rPr>
        <w:t>14、《</w:t>
      </w:r>
      <w:r>
        <w:rPr>
          <w:rFonts w:ascii="Times New Roman" w:cs="Times New Roman"/>
          <w:color w:val="auto"/>
        </w:rPr>
        <w:t>青岛市2017年大气污染综合防治工作方案</w:t>
      </w:r>
      <w:r>
        <w:rPr>
          <w:rFonts w:hint="eastAsia" w:ascii="Times New Roman" w:cs="Times New Roman"/>
          <w:color w:val="auto"/>
        </w:rPr>
        <w:t>》（</w:t>
      </w:r>
      <w:r>
        <w:rPr>
          <w:rFonts w:ascii="Times New Roman" w:cs="Times New Roman"/>
          <w:color w:val="auto"/>
        </w:rPr>
        <w:t>青政办字</w:t>
      </w:r>
      <w:r>
        <w:rPr>
          <w:rFonts w:hint="eastAsia" w:ascii="Times New Roman" w:cs="Times New Roman"/>
          <w:color w:val="auto"/>
        </w:rPr>
        <w:t>[</w:t>
      </w:r>
      <w:r>
        <w:rPr>
          <w:rFonts w:ascii="Times New Roman" w:cs="Times New Roman"/>
          <w:color w:val="auto"/>
        </w:rPr>
        <w:t>2017</w:t>
      </w:r>
      <w:r>
        <w:rPr>
          <w:rFonts w:hint="eastAsia" w:ascii="Times New Roman" w:cs="Times New Roman"/>
          <w:color w:val="auto"/>
        </w:rPr>
        <w:t>]</w:t>
      </w:r>
      <w:r>
        <w:rPr>
          <w:rFonts w:ascii="Times New Roman" w:cs="Times New Roman"/>
          <w:color w:val="auto"/>
        </w:rPr>
        <w:t>43号</w:t>
      </w:r>
      <w:r>
        <w:rPr>
          <w:rFonts w:hint="eastAsia" w:ascii="Times New Roman" w:cs="Times New Roman"/>
          <w:color w:val="auto"/>
        </w:rPr>
        <w:t>）；</w:t>
      </w:r>
    </w:p>
    <w:p>
      <w:pPr>
        <w:pStyle w:val="45"/>
        <w:adjustRightInd w:val="0"/>
        <w:snapToGrid w:val="0"/>
        <w:spacing w:before="0" w:beforeAutospacing="0" w:after="0" w:afterAutospacing="0" w:line="360" w:lineRule="auto"/>
        <w:ind w:firstLine="480" w:firstLineChars="200"/>
        <w:jc w:val="both"/>
        <w:rPr>
          <w:rFonts w:ascii="Times New Roman" w:cs="Times New Roman"/>
          <w:color w:val="auto"/>
        </w:rPr>
      </w:pPr>
      <w:r>
        <w:rPr>
          <w:rFonts w:ascii="Times New Roman" w:cs="Times New Roman"/>
          <w:color w:val="auto"/>
        </w:rPr>
        <w:t>15、</w:t>
      </w:r>
      <w:r>
        <w:rPr>
          <w:color w:val="auto"/>
        </w:rPr>
        <w:t>《青岛市环境空气质量功能区划》（青岛市人民政府</w:t>
      </w:r>
      <w:r>
        <w:rPr>
          <w:rFonts w:ascii="Times New Roman" w:cs="Times New Roman"/>
          <w:color w:val="auto"/>
        </w:rPr>
        <w:t>，2014年5月9</w:t>
      </w:r>
      <w:r>
        <w:rPr>
          <w:color w:val="auto"/>
        </w:rPr>
        <w:t>日）；</w:t>
      </w:r>
    </w:p>
    <w:p>
      <w:pPr>
        <w:ind w:firstLine="480"/>
        <w:jc w:val="both"/>
        <w:rPr>
          <w:color w:val="auto"/>
        </w:rPr>
      </w:pPr>
      <w:r>
        <w:rPr>
          <w:color w:val="auto"/>
        </w:rPr>
        <w:t>1</w:t>
      </w:r>
      <w:r>
        <w:rPr>
          <w:rFonts w:hint="eastAsia"/>
          <w:color w:val="auto"/>
        </w:rPr>
        <w:t>6</w:t>
      </w:r>
      <w:r>
        <w:rPr>
          <w:color w:val="auto"/>
        </w:rPr>
        <w:t>、《</w:t>
      </w:r>
      <w:r>
        <w:rPr>
          <w:rFonts w:hint="eastAsia"/>
          <w:color w:val="auto"/>
        </w:rPr>
        <w:t>关于印发青岛市突发环境事件应急预案的通知</w:t>
      </w:r>
      <w:r>
        <w:rPr>
          <w:color w:val="auto"/>
        </w:rPr>
        <w:t>》</w:t>
      </w:r>
      <w:r>
        <w:rPr>
          <w:rFonts w:hint="eastAsia"/>
          <w:color w:val="auto"/>
        </w:rPr>
        <w:t>（青政办字</w:t>
      </w:r>
      <w:r>
        <w:rPr>
          <w:color w:val="auto"/>
        </w:rPr>
        <w:t>[</w:t>
      </w:r>
      <w:r>
        <w:rPr>
          <w:rFonts w:hint="eastAsia"/>
          <w:color w:val="auto"/>
        </w:rPr>
        <w:t>2013</w:t>
      </w:r>
      <w:r>
        <w:rPr>
          <w:color w:val="auto"/>
        </w:rPr>
        <w:t>]</w:t>
      </w:r>
      <w:r>
        <w:rPr>
          <w:rFonts w:hint="eastAsia"/>
          <w:color w:val="auto"/>
        </w:rPr>
        <w:t>106号，2013年8月9日）；</w:t>
      </w:r>
    </w:p>
    <w:p>
      <w:pPr>
        <w:ind w:firstLine="480"/>
        <w:jc w:val="both"/>
        <w:rPr>
          <w:color w:val="auto"/>
        </w:rPr>
      </w:pPr>
      <w:r>
        <w:rPr>
          <w:rFonts w:hint="eastAsia"/>
          <w:color w:val="auto"/>
        </w:rPr>
        <w:t>17、</w:t>
      </w:r>
      <w:r>
        <w:rPr>
          <w:color w:val="auto"/>
        </w:rPr>
        <w:t>《青岛市人民政府关于印发青岛市饮用水水源保护区的通知》（青政发[2014]30号）；</w:t>
      </w:r>
    </w:p>
    <w:p>
      <w:pPr>
        <w:ind w:firstLine="480"/>
        <w:jc w:val="both"/>
        <w:rPr>
          <w:rFonts w:hint="eastAsia"/>
          <w:color w:val="auto"/>
        </w:rPr>
      </w:pPr>
      <w:r>
        <w:rPr>
          <w:color w:val="auto"/>
        </w:rPr>
        <w:t>1</w:t>
      </w:r>
      <w:r>
        <w:rPr>
          <w:rFonts w:hint="eastAsia"/>
          <w:color w:val="auto"/>
        </w:rPr>
        <w:t>8</w:t>
      </w:r>
      <w:r>
        <w:rPr>
          <w:color w:val="auto"/>
        </w:rPr>
        <w:t>、《青岛市水功能区划》（青政办发[2017] 8号）；</w:t>
      </w:r>
    </w:p>
    <w:p>
      <w:pPr>
        <w:ind w:firstLine="480"/>
        <w:jc w:val="both"/>
        <w:rPr>
          <w:rFonts w:hint="eastAsia"/>
          <w:color w:val="auto"/>
        </w:rPr>
      </w:pPr>
      <w:r>
        <w:rPr>
          <w:color w:val="auto"/>
        </w:rPr>
        <w:t>1</w:t>
      </w:r>
      <w:r>
        <w:rPr>
          <w:rFonts w:hint="eastAsia"/>
          <w:color w:val="auto"/>
        </w:rPr>
        <w:t>9</w:t>
      </w:r>
      <w:r>
        <w:rPr>
          <w:color w:val="auto"/>
        </w:rPr>
        <w:t>、</w:t>
      </w:r>
      <w:r>
        <w:rPr>
          <w:rFonts w:hint="eastAsia"/>
          <w:color w:val="auto"/>
        </w:rPr>
        <w:t>《青岛西海岸新区管委青岛西海岸新区人民政府关于印发青岛西海岸新区饮用水水源保护区划的通知》（青西新管发[2016]3号）；</w:t>
      </w:r>
    </w:p>
    <w:p>
      <w:pPr>
        <w:ind w:firstLine="480"/>
        <w:jc w:val="both"/>
        <w:rPr>
          <w:rFonts w:hint="eastAsia" w:eastAsia="宋体"/>
          <w:color w:val="auto"/>
          <w:lang w:eastAsia="zh-CN"/>
        </w:rPr>
      </w:pPr>
      <w:r>
        <w:rPr>
          <w:rFonts w:hint="eastAsia"/>
          <w:color w:val="auto"/>
        </w:rPr>
        <w:t>20、《关于印发青岛西海岸新区水功能区划的通知》（青岛西海岸新区管委办公室2018年2月14日文件）</w:t>
      </w:r>
      <w:r>
        <w:rPr>
          <w:rFonts w:hint="eastAsia"/>
          <w:color w:val="auto"/>
          <w:lang w:eastAsia="zh-CN"/>
        </w:rPr>
        <w:t>；</w:t>
      </w:r>
    </w:p>
    <w:p>
      <w:pPr>
        <w:ind w:firstLine="480"/>
        <w:jc w:val="both"/>
        <w:rPr>
          <w:rFonts w:hint="eastAsia" w:eastAsia="宋体"/>
          <w:color w:val="auto"/>
          <w:lang w:eastAsia="zh-CN"/>
        </w:rPr>
      </w:pPr>
      <w:r>
        <w:rPr>
          <w:rFonts w:hint="eastAsia"/>
          <w:color w:val="auto"/>
          <w:lang w:val="en-US" w:eastAsia="zh-CN"/>
        </w:rPr>
        <w:t>21、</w:t>
      </w:r>
      <w:r>
        <w:rPr>
          <w:rFonts w:hint="eastAsia"/>
          <w:color w:val="auto"/>
        </w:rPr>
        <w:t>《青岛市重点行业挥发性有机物污染治理技术导则（试行）》（青环发[2015]74号）</w:t>
      </w:r>
      <w:r>
        <w:rPr>
          <w:rFonts w:hint="eastAsia"/>
          <w:color w:val="auto"/>
          <w:lang w:eastAsia="zh-CN"/>
        </w:rPr>
        <w:t>；</w:t>
      </w:r>
    </w:p>
    <w:p>
      <w:pPr>
        <w:ind w:firstLine="480"/>
        <w:jc w:val="both"/>
        <w:rPr>
          <w:rFonts w:hint="eastAsia"/>
          <w:color w:val="auto"/>
        </w:rPr>
      </w:pPr>
      <w:r>
        <w:rPr>
          <w:rFonts w:hint="eastAsia"/>
          <w:color w:val="auto"/>
          <w:lang w:val="en-US" w:eastAsia="zh-CN"/>
        </w:rPr>
        <w:t>22、《</w:t>
      </w:r>
      <w:r>
        <w:rPr>
          <w:rFonts w:hint="eastAsia"/>
          <w:color w:val="auto"/>
        </w:rPr>
        <w:t>青岛市工业企业挥发性有机物污染防治规划（2018-2020年）</w:t>
      </w:r>
      <w:r>
        <w:rPr>
          <w:rFonts w:hint="eastAsia"/>
          <w:color w:val="auto"/>
          <w:lang w:val="en-US" w:eastAsia="zh-CN"/>
        </w:rPr>
        <w:t>》（</w:t>
      </w:r>
      <w:r>
        <w:rPr>
          <w:rFonts w:hint="eastAsia"/>
          <w:color w:val="auto"/>
        </w:rPr>
        <w:t>青环委办发</w:t>
      </w:r>
      <w:r>
        <w:rPr>
          <w:rFonts w:hint="eastAsia"/>
          <w:color w:val="auto"/>
          <w:lang w:val="en-US" w:eastAsia="zh-CN"/>
        </w:rPr>
        <w:t>[2018]</w:t>
      </w:r>
      <w:r>
        <w:rPr>
          <w:rFonts w:hint="eastAsia"/>
          <w:color w:val="auto"/>
        </w:rPr>
        <w:t>34号</w:t>
      </w:r>
      <w:r>
        <w:rPr>
          <w:rFonts w:hint="eastAsia"/>
          <w:color w:val="auto"/>
          <w:lang w:val="en-US" w:eastAsia="zh-CN"/>
        </w:rPr>
        <w:t>）；</w:t>
      </w:r>
    </w:p>
    <w:p>
      <w:pPr>
        <w:ind w:firstLine="480"/>
        <w:jc w:val="both"/>
        <w:rPr>
          <w:rFonts w:hint="eastAsia"/>
          <w:color w:val="auto"/>
        </w:rPr>
      </w:pPr>
      <w:r>
        <w:rPr>
          <w:rFonts w:hint="eastAsia"/>
          <w:color w:val="auto"/>
          <w:lang w:val="en-US" w:eastAsia="zh-CN"/>
        </w:rPr>
        <w:t>23、《</w:t>
      </w:r>
      <w:r>
        <w:rPr>
          <w:rFonts w:hint="eastAsia"/>
          <w:color w:val="auto"/>
        </w:rPr>
        <w:t>关于印发2019年大气污染防治工作要点</w:t>
      </w:r>
      <w:r>
        <w:rPr>
          <w:rFonts w:hint="eastAsia"/>
          <w:color w:val="auto"/>
          <w:lang w:val="en-US" w:eastAsia="zh-CN"/>
        </w:rPr>
        <w:t>》（青环委办发[2019]3号）</w:t>
      </w:r>
      <w:r>
        <w:rPr>
          <w:rFonts w:hint="eastAsia"/>
          <w:color w:val="auto"/>
        </w:rPr>
        <w:t>。</w:t>
      </w:r>
    </w:p>
    <w:p>
      <w:pPr>
        <w:ind w:firstLine="480"/>
        <w:jc w:val="both"/>
        <w:rPr>
          <w:rFonts w:hint="eastAsia"/>
          <w:color w:val="1D41D5"/>
        </w:rPr>
      </w:pPr>
      <w:r>
        <w:rPr>
          <w:rFonts w:hint="eastAsia"/>
          <w:color w:val="1D41D5"/>
          <w:lang w:val="en-US" w:eastAsia="zh-CN"/>
        </w:rPr>
        <w:t>24、</w:t>
      </w:r>
      <w:r>
        <w:rPr>
          <w:rFonts w:hint="eastAsia"/>
          <w:color w:val="1D41D5"/>
        </w:rPr>
        <w:t>《青岛市环境空气质量达标规划(青政字[2019]3号)》；</w:t>
      </w:r>
    </w:p>
    <w:p>
      <w:pPr>
        <w:ind w:firstLine="480"/>
        <w:jc w:val="both"/>
        <w:rPr>
          <w:rFonts w:hint="eastAsia"/>
          <w:color w:val="1D41D5"/>
        </w:rPr>
      </w:pPr>
      <w:r>
        <w:rPr>
          <w:rFonts w:hint="eastAsia"/>
          <w:color w:val="1D41D5"/>
          <w:lang w:val="en-US" w:eastAsia="zh-CN"/>
        </w:rPr>
        <w:t>25、</w:t>
      </w:r>
      <w:r>
        <w:rPr>
          <w:rFonts w:hint="eastAsia"/>
          <w:color w:val="1D41D5"/>
        </w:rPr>
        <w:t>《青岛西海岸新区总体规划》(2018-2035年)；</w:t>
      </w:r>
    </w:p>
    <w:p>
      <w:pPr>
        <w:pStyle w:val="9"/>
        <w:ind w:firstLine="0" w:firstLineChars="0"/>
        <w:rPr>
          <w:rFonts w:eastAsia="宋体"/>
          <w:bCs w:val="0"/>
          <w:color w:val="auto"/>
          <w:kern w:val="32"/>
          <w:szCs w:val="24"/>
        </w:rPr>
      </w:pPr>
      <w:bookmarkStart w:id="22" w:name="_Toc14851"/>
      <w:bookmarkStart w:id="23" w:name="_Toc91297861"/>
      <w:r>
        <w:rPr>
          <w:bCs w:val="0"/>
          <w:color w:val="auto"/>
          <w:szCs w:val="24"/>
        </w:rPr>
        <w:t>1.</w:t>
      </w:r>
      <w:r>
        <w:rPr>
          <w:rFonts w:hint="eastAsia"/>
          <w:bCs w:val="0"/>
          <w:color w:val="auto"/>
          <w:szCs w:val="24"/>
        </w:rPr>
        <w:t>2</w:t>
      </w:r>
      <w:r>
        <w:rPr>
          <w:bCs w:val="0"/>
          <w:color w:val="auto"/>
          <w:szCs w:val="24"/>
        </w:rPr>
        <w:t xml:space="preserve">.3 </w:t>
      </w:r>
      <w:r>
        <w:rPr>
          <w:rFonts w:hint="eastAsia"/>
          <w:bCs w:val="0"/>
          <w:color w:val="auto"/>
          <w:szCs w:val="24"/>
        </w:rPr>
        <w:t>评价</w:t>
      </w:r>
      <w:bookmarkEnd w:id="22"/>
      <w:bookmarkEnd w:id="23"/>
      <w:r>
        <w:rPr>
          <w:rFonts w:hint="eastAsia"/>
          <w:bCs w:val="0"/>
          <w:color w:val="auto"/>
          <w:szCs w:val="24"/>
        </w:rPr>
        <w:t>导则与规范</w:t>
      </w:r>
    </w:p>
    <w:p>
      <w:pPr>
        <w:pStyle w:val="30"/>
        <w:ind w:firstLine="480"/>
        <w:rPr>
          <w:rFonts w:eastAsia="宋体" w:cs="Times New Roman"/>
          <w:color w:val="auto"/>
          <w:sz w:val="24"/>
          <w:szCs w:val="24"/>
        </w:rPr>
      </w:pPr>
      <w:r>
        <w:rPr>
          <w:rFonts w:eastAsia="宋体" w:cs="Times New Roman"/>
          <w:color w:val="auto"/>
          <w:sz w:val="24"/>
          <w:szCs w:val="24"/>
        </w:rPr>
        <w:t>1、《环境影响评价技术导则 总纲》（HJ2.1-201</w:t>
      </w:r>
      <w:r>
        <w:rPr>
          <w:rFonts w:hint="eastAsia" w:eastAsia="宋体" w:cs="Times New Roman"/>
          <w:color w:val="auto"/>
          <w:sz w:val="24"/>
          <w:szCs w:val="24"/>
        </w:rPr>
        <w:t>6</w:t>
      </w:r>
      <w:r>
        <w:rPr>
          <w:rFonts w:eastAsia="宋体" w:cs="Times New Roman"/>
          <w:color w:val="auto"/>
          <w:sz w:val="24"/>
          <w:szCs w:val="24"/>
        </w:rPr>
        <w:t>）；</w:t>
      </w:r>
    </w:p>
    <w:p>
      <w:pPr>
        <w:pStyle w:val="30"/>
        <w:ind w:firstLine="480"/>
        <w:rPr>
          <w:rFonts w:eastAsia="宋体" w:cs="Times New Roman"/>
          <w:color w:val="auto"/>
          <w:sz w:val="24"/>
          <w:szCs w:val="24"/>
        </w:rPr>
      </w:pPr>
      <w:r>
        <w:rPr>
          <w:rFonts w:eastAsia="宋体" w:cs="Times New Roman"/>
          <w:color w:val="auto"/>
          <w:sz w:val="24"/>
          <w:szCs w:val="24"/>
        </w:rPr>
        <w:t>2、《环境影响评价技术导则 大气环境》（HJ2.2-20</w:t>
      </w:r>
      <w:r>
        <w:rPr>
          <w:rFonts w:hint="eastAsia" w:eastAsia="宋体" w:cs="Times New Roman"/>
          <w:color w:val="auto"/>
          <w:sz w:val="24"/>
          <w:szCs w:val="24"/>
        </w:rPr>
        <w:t>18</w:t>
      </w:r>
      <w:r>
        <w:rPr>
          <w:rFonts w:eastAsia="宋体" w:cs="Times New Roman"/>
          <w:color w:val="auto"/>
          <w:sz w:val="24"/>
          <w:szCs w:val="24"/>
        </w:rPr>
        <w:t>）；</w:t>
      </w:r>
    </w:p>
    <w:p>
      <w:pPr>
        <w:pStyle w:val="30"/>
        <w:ind w:firstLine="480"/>
        <w:rPr>
          <w:rFonts w:eastAsia="宋体" w:cs="Times New Roman"/>
          <w:color w:val="auto"/>
          <w:sz w:val="24"/>
          <w:szCs w:val="24"/>
        </w:rPr>
      </w:pPr>
      <w:r>
        <w:rPr>
          <w:rFonts w:eastAsia="宋体" w:cs="Times New Roman"/>
          <w:color w:val="auto"/>
          <w:sz w:val="24"/>
          <w:szCs w:val="24"/>
        </w:rPr>
        <w:t>3、</w:t>
      </w:r>
      <w:r>
        <w:rPr>
          <w:rFonts w:eastAsia="宋体" w:cs="Times New Roman"/>
          <w:color w:val="1D41D5"/>
          <w:sz w:val="24"/>
          <w:szCs w:val="24"/>
        </w:rPr>
        <w:t>《环境影响评价技术导则 地</w:t>
      </w:r>
      <w:r>
        <w:rPr>
          <w:rFonts w:hint="eastAsia" w:eastAsia="宋体" w:cs="Times New Roman"/>
          <w:color w:val="1D41D5"/>
          <w:sz w:val="24"/>
          <w:szCs w:val="24"/>
          <w:lang w:eastAsia="zh-CN"/>
        </w:rPr>
        <w:t>表</w:t>
      </w:r>
      <w:r>
        <w:rPr>
          <w:rFonts w:eastAsia="宋体" w:cs="Times New Roman"/>
          <w:color w:val="1D41D5"/>
          <w:sz w:val="24"/>
          <w:szCs w:val="24"/>
        </w:rPr>
        <w:t>水环境》（HJ2.3-</w:t>
      </w:r>
      <w:r>
        <w:rPr>
          <w:rFonts w:hint="eastAsia" w:eastAsia="宋体" w:cs="Times New Roman"/>
          <w:color w:val="1D41D5"/>
          <w:sz w:val="24"/>
          <w:szCs w:val="24"/>
        </w:rPr>
        <w:t>2018</w:t>
      </w:r>
      <w:r>
        <w:rPr>
          <w:rFonts w:eastAsia="宋体" w:cs="Times New Roman"/>
          <w:color w:val="1D41D5"/>
          <w:sz w:val="24"/>
          <w:szCs w:val="24"/>
        </w:rPr>
        <w:t>）；</w:t>
      </w:r>
    </w:p>
    <w:p>
      <w:pPr>
        <w:pStyle w:val="30"/>
        <w:ind w:firstLine="480"/>
        <w:rPr>
          <w:rFonts w:eastAsia="宋体" w:cs="Times New Roman"/>
          <w:color w:val="auto"/>
          <w:sz w:val="24"/>
          <w:szCs w:val="24"/>
        </w:rPr>
      </w:pPr>
      <w:r>
        <w:rPr>
          <w:rFonts w:eastAsia="宋体" w:cs="Times New Roman"/>
          <w:color w:val="auto"/>
          <w:sz w:val="24"/>
          <w:szCs w:val="24"/>
        </w:rPr>
        <w:t>4、《环境影响评价技术导则 声环境》（HJ2.4-2009）；</w:t>
      </w:r>
    </w:p>
    <w:p>
      <w:pPr>
        <w:pStyle w:val="30"/>
        <w:ind w:firstLine="480"/>
        <w:rPr>
          <w:rFonts w:eastAsia="宋体" w:cs="Times New Roman"/>
          <w:color w:val="auto"/>
          <w:sz w:val="24"/>
          <w:szCs w:val="24"/>
        </w:rPr>
      </w:pPr>
      <w:r>
        <w:rPr>
          <w:rFonts w:eastAsia="宋体" w:cs="Times New Roman"/>
          <w:color w:val="auto"/>
          <w:sz w:val="24"/>
          <w:szCs w:val="24"/>
        </w:rPr>
        <w:t>5、</w:t>
      </w:r>
      <w:r>
        <w:rPr>
          <w:rFonts w:eastAsia="宋体" w:cs="Times New Roman"/>
          <w:color w:val="1D41D5"/>
          <w:sz w:val="24"/>
          <w:szCs w:val="24"/>
        </w:rPr>
        <w:t>《建设项目环境风险评价技术导则》（HJ169-20</w:t>
      </w:r>
      <w:r>
        <w:rPr>
          <w:rFonts w:hint="eastAsia" w:eastAsia="宋体" w:cs="Times New Roman"/>
          <w:color w:val="1D41D5"/>
          <w:sz w:val="24"/>
          <w:szCs w:val="24"/>
        </w:rPr>
        <w:t>18</w:t>
      </w:r>
      <w:r>
        <w:rPr>
          <w:rFonts w:eastAsia="宋体" w:cs="Times New Roman"/>
          <w:color w:val="1D41D5"/>
          <w:sz w:val="24"/>
          <w:szCs w:val="24"/>
        </w:rPr>
        <w:t>）；</w:t>
      </w:r>
    </w:p>
    <w:p>
      <w:pPr>
        <w:adjustRightInd/>
        <w:ind w:firstLine="480"/>
        <w:rPr>
          <w:color w:val="auto"/>
        </w:rPr>
      </w:pPr>
      <w:r>
        <w:rPr>
          <w:color w:val="auto"/>
        </w:rPr>
        <w:t>6、《环境影响评价技术导则 地下水环境》（HJ610-2016）；</w:t>
      </w:r>
    </w:p>
    <w:p>
      <w:pPr>
        <w:pStyle w:val="30"/>
        <w:ind w:firstLine="480"/>
        <w:rPr>
          <w:rFonts w:eastAsia="宋体" w:cs="Times New Roman"/>
          <w:color w:val="auto"/>
          <w:sz w:val="24"/>
          <w:szCs w:val="24"/>
        </w:rPr>
      </w:pPr>
      <w:r>
        <w:rPr>
          <w:rFonts w:eastAsia="宋体" w:cs="Times New Roman"/>
          <w:color w:val="auto"/>
          <w:sz w:val="24"/>
          <w:szCs w:val="24"/>
        </w:rPr>
        <w:t>7、《环境影响评价技术导则 生态影响》（HJ19-2011）</w:t>
      </w:r>
      <w:r>
        <w:rPr>
          <w:rFonts w:hint="eastAsia" w:eastAsia="宋体" w:cs="Times New Roman"/>
          <w:color w:val="auto"/>
          <w:sz w:val="24"/>
          <w:szCs w:val="24"/>
        </w:rPr>
        <w:t>；</w:t>
      </w:r>
    </w:p>
    <w:p>
      <w:pPr>
        <w:pStyle w:val="30"/>
        <w:ind w:firstLine="480"/>
        <w:rPr>
          <w:rFonts w:hint="eastAsia" w:eastAsia="宋体" w:cs="Times New Roman"/>
          <w:color w:val="auto"/>
          <w:sz w:val="24"/>
          <w:szCs w:val="24"/>
          <w:lang w:eastAsia="zh-CN"/>
        </w:rPr>
      </w:pPr>
      <w:r>
        <w:rPr>
          <w:rFonts w:hint="eastAsia" w:eastAsia="宋体" w:cs="Times New Roman"/>
          <w:color w:val="auto"/>
          <w:sz w:val="24"/>
          <w:szCs w:val="24"/>
        </w:rPr>
        <w:t>8、</w:t>
      </w:r>
      <w:r>
        <w:rPr>
          <w:rFonts w:eastAsia="宋体" w:cs="Times New Roman"/>
          <w:color w:val="auto"/>
          <w:sz w:val="24"/>
          <w:szCs w:val="24"/>
        </w:rPr>
        <w:t xml:space="preserve">《环境影响评价技术导则 </w:t>
      </w:r>
      <w:r>
        <w:rPr>
          <w:rFonts w:hint="eastAsia" w:eastAsia="宋体" w:cs="Times New Roman"/>
          <w:color w:val="auto"/>
          <w:sz w:val="24"/>
          <w:szCs w:val="24"/>
          <w:lang w:eastAsia="zh-CN"/>
        </w:rPr>
        <w:t>土壤环境（试行）</w:t>
      </w:r>
      <w:r>
        <w:rPr>
          <w:rFonts w:eastAsia="宋体" w:cs="Times New Roman"/>
          <w:color w:val="auto"/>
          <w:sz w:val="24"/>
          <w:szCs w:val="24"/>
        </w:rPr>
        <w:t>》（HJ</w:t>
      </w:r>
      <w:r>
        <w:rPr>
          <w:rFonts w:hint="eastAsia" w:eastAsia="宋体" w:cs="Times New Roman"/>
          <w:color w:val="auto"/>
          <w:sz w:val="24"/>
          <w:szCs w:val="24"/>
          <w:lang w:val="en-US" w:eastAsia="zh-CN"/>
        </w:rPr>
        <w:t>964-2018</w:t>
      </w:r>
      <w:r>
        <w:rPr>
          <w:rFonts w:eastAsia="宋体" w:cs="Times New Roman"/>
          <w:color w:val="auto"/>
          <w:sz w:val="24"/>
          <w:szCs w:val="24"/>
        </w:rPr>
        <w:t>）</w:t>
      </w:r>
      <w:r>
        <w:rPr>
          <w:rFonts w:hint="eastAsia" w:eastAsia="宋体" w:cs="Times New Roman"/>
          <w:color w:val="auto"/>
          <w:sz w:val="24"/>
          <w:szCs w:val="24"/>
          <w:lang w:eastAsia="zh-CN"/>
        </w:rPr>
        <w:t>；</w:t>
      </w:r>
    </w:p>
    <w:p>
      <w:pPr>
        <w:pStyle w:val="30"/>
        <w:ind w:firstLine="480"/>
        <w:rPr>
          <w:rFonts w:hint="eastAsia" w:eastAsia="宋体" w:cs="Times New Roman"/>
          <w:color w:val="auto"/>
          <w:sz w:val="24"/>
          <w:szCs w:val="24"/>
        </w:rPr>
      </w:pPr>
      <w:r>
        <w:rPr>
          <w:rFonts w:hint="eastAsia" w:eastAsia="宋体" w:cs="Times New Roman"/>
          <w:color w:val="auto"/>
          <w:sz w:val="24"/>
          <w:szCs w:val="24"/>
        </w:rPr>
        <w:t xml:space="preserve">9、《大气污染治理工程技术导则》（HJ2000-2010）； </w:t>
      </w:r>
    </w:p>
    <w:p>
      <w:pPr>
        <w:pStyle w:val="30"/>
        <w:ind w:firstLine="480"/>
        <w:rPr>
          <w:rFonts w:hint="eastAsia" w:eastAsia="宋体" w:cs="Times New Roman"/>
          <w:color w:val="auto"/>
          <w:sz w:val="24"/>
          <w:szCs w:val="24"/>
        </w:rPr>
      </w:pPr>
      <w:r>
        <w:rPr>
          <w:rFonts w:hint="eastAsia" w:eastAsia="宋体" w:cs="Times New Roman"/>
          <w:color w:val="auto"/>
          <w:sz w:val="24"/>
          <w:szCs w:val="24"/>
        </w:rPr>
        <w:t>10、《环境噪声与振动控制工程技术导则》（HJ2034-2013）；</w:t>
      </w:r>
    </w:p>
    <w:p>
      <w:pPr>
        <w:pStyle w:val="30"/>
        <w:ind w:firstLine="480"/>
        <w:rPr>
          <w:rFonts w:hint="eastAsia" w:eastAsia="宋体" w:cs="Times New Roman"/>
          <w:color w:val="auto"/>
          <w:sz w:val="24"/>
          <w:szCs w:val="24"/>
        </w:rPr>
      </w:pPr>
      <w:r>
        <w:rPr>
          <w:rFonts w:hint="eastAsia" w:eastAsia="宋体" w:cs="Times New Roman"/>
          <w:color w:val="auto"/>
          <w:sz w:val="24"/>
          <w:szCs w:val="24"/>
        </w:rPr>
        <w:t>11、《固体废物处理处置工程技术导则》（HJ2035-2013）；</w:t>
      </w:r>
    </w:p>
    <w:p>
      <w:pPr>
        <w:pStyle w:val="30"/>
        <w:ind w:firstLine="480"/>
        <w:rPr>
          <w:rFonts w:hint="eastAsia" w:eastAsia="宋体" w:cs="Times New Roman"/>
          <w:color w:val="auto"/>
          <w:sz w:val="24"/>
          <w:szCs w:val="24"/>
        </w:rPr>
      </w:pPr>
      <w:r>
        <w:rPr>
          <w:rFonts w:hint="eastAsia" w:eastAsia="宋体" w:cs="Times New Roman"/>
          <w:color w:val="auto"/>
          <w:sz w:val="24"/>
          <w:szCs w:val="24"/>
          <w:lang w:val="en-US" w:eastAsia="zh-CN"/>
        </w:rPr>
        <w:t>12、</w:t>
      </w:r>
      <w:r>
        <w:rPr>
          <w:rFonts w:hint="eastAsia" w:eastAsia="宋体" w:cs="Times New Roman"/>
          <w:color w:val="auto"/>
          <w:sz w:val="24"/>
          <w:szCs w:val="24"/>
        </w:rPr>
        <w:t>《</w:t>
      </w:r>
      <w:r>
        <w:rPr>
          <w:rFonts w:eastAsia="宋体" w:cs="Times New Roman"/>
          <w:color w:val="auto"/>
          <w:sz w:val="24"/>
          <w:szCs w:val="24"/>
        </w:rPr>
        <w:t>吸附法工业有机废气治理工程技术规范</w:t>
      </w:r>
      <w:r>
        <w:rPr>
          <w:rFonts w:hint="eastAsia" w:eastAsia="宋体" w:cs="Times New Roman"/>
          <w:color w:val="auto"/>
          <w:sz w:val="24"/>
          <w:szCs w:val="24"/>
        </w:rPr>
        <w:t>》（HJ2026-2013）。</w:t>
      </w:r>
    </w:p>
    <w:p>
      <w:pPr>
        <w:pStyle w:val="9"/>
        <w:ind w:firstLine="0" w:firstLineChars="0"/>
        <w:rPr>
          <w:rFonts w:eastAsia="宋体"/>
          <w:b/>
          <w:color w:val="auto"/>
          <w:kern w:val="32"/>
          <w:szCs w:val="24"/>
        </w:rPr>
      </w:pPr>
      <w:r>
        <w:rPr>
          <w:color w:val="auto"/>
          <w:kern w:val="44"/>
          <w:szCs w:val="24"/>
        </w:rPr>
        <w:t>1.</w:t>
      </w:r>
      <w:r>
        <w:rPr>
          <w:rFonts w:hint="eastAsia"/>
          <w:color w:val="auto"/>
          <w:kern w:val="44"/>
          <w:szCs w:val="24"/>
        </w:rPr>
        <w:t>2</w:t>
      </w:r>
      <w:r>
        <w:rPr>
          <w:color w:val="auto"/>
          <w:kern w:val="44"/>
          <w:szCs w:val="24"/>
        </w:rPr>
        <w:t>.</w:t>
      </w:r>
      <w:r>
        <w:rPr>
          <w:rFonts w:hint="eastAsia"/>
          <w:color w:val="auto"/>
          <w:kern w:val="44"/>
          <w:szCs w:val="24"/>
        </w:rPr>
        <w:t>4</w:t>
      </w:r>
      <w:r>
        <w:rPr>
          <w:color w:val="auto"/>
          <w:kern w:val="44"/>
          <w:szCs w:val="24"/>
        </w:rPr>
        <w:t xml:space="preserve"> </w:t>
      </w:r>
      <w:r>
        <w:rPr>
          <w:color w:val="auto"/>
          <w:szCs w:val="24"/>
        </w:rPr>
        <w:t>项目依据</w:t>
      </w:r>
      <w:bookmarkEnd w:id="2"/>
      <w:bookmarkEnd w:id="3"/>
      <w:bookmarkEnd w:id="19"/>
    </w:p>
    <w:p>
      <w:pPr>
        <w:adjustRightInd/>
        <w:ind w:firstLine="480"/>
        <w:rPr>
          <w:color w:val="auto"/>
          <w:highlight w:val="yellow"/>
        </w:rPr>
      </w:pPr>
      <w:r>
        <w:rPr>
          <w:color w:val="auto"/>
        </w:rPr>
        <w:t>1、项目委托书；</w:t>
      </w:r>
    </w:p>
    <w:p>
      <w:pPr>
        <w:ind w:firstLine="480"/>
        <w:rPr>
          <w:color w:val="auto"/>
        </w:rPr>
      </w:pPr>
      <w:r>
        <w:rPr>
          <w:color w:val="auto"/>
        </w:rPr>
        <w:t>2、</w:t>
      </w:r>
      <w:r>
        <w:rPr>
          <w:rFonts w:hint="eastAsia"/>
          <w:color w:val="auto"/>
        </w:rPr>
        <w:t>备案证明</w:t>
      </w:r>
      <w:r>
        <w:rPr>
          <w:color w:val="auto"/>
        </w:rPr>
        <w:t>；</w:t>
      </w:r>
    </w:p>
    <w:p>
      <w:pPr>
        <w:ind w:firstLine="480"/>
        <w:rPr>
          <w:rFonts w:hint="eastAsia"/>
          <w:color w:val="auto"/>
        </w:rPr>
      </w:pPr>
      <w:r>
        <w:rPr>
          <w:rFonts w:hint="eastAsia"/>
          <w:color w:val="auto"/>
        </w:rPr>
        <w:t>3</w:t>
      </w:r>
      <w:r>
        <w:rPr>
          <w:color w:val="auto"/>
        </w:rPr>
        <w:t>、土地证</w:t>
      </w:r>
      <w:r>
        <w:rPr>
          <w:rFonts w:hint="eastAsia"/>
          <w:color w:val="auto"/>
        </w:rPr>
        <w:t>；</w:t>
      </w:r>
    </w:p>
    <w:p>
      <w:pPr>
        <w:ind w:firstLine="480"/>
        <w:rPr>
          <w:rFonts w:hint="eastAsia"/>
          <w:color w:val="auto"/>
        </w:rPr>
      </w:pPr>
      <w:r>
        <w:rPr>
          <w:rFonts w:hint="eastAsia"/>
          <w:color w:val="auto"/>
        </w:rPr>
        <w:t>4、租赁合同；</w:t>
      </w:r>
    </w:p>
    <w:p>
      <w:pPr>
        <w:ind w:firstLine="480"/>
        <w:rPr>
          <w:rFonts w:hint="eastAsia"/>
          <w:color w:val="auto"/>
        </w:rPr>
      </w:pPr>
      <w:r>
        <w:rPr>
          <w:rFonts w:hint="eastAsia"/>
          <w:color w:val="auto"/>
        </w:rPr>
        <w:t>5、监测报告；</w:t>
      </w:r>
    </w:p>
    <w:p>
      <w:pPr>
        <w:ind w:firstLine="480"/>
        <w:rPr>
          <w:rFonts w:hint="eastAsia"/>
          <w:color w:val="auto"/>
        </w:rPr>
      </w:pPr>
      <w:r>
        <w:rPr>
          <w:rFonts w:hint="eastAsia"/>
          <w:color w:val="auto"/>
        </w:rPr>
        <w:t>6、其他资料。</w:t>
      </w:r>
    </w:p>
    <w:p>
      <w:pPr>
        <w:pStyle w:val="8"/>
        <w:snapToGrid w:val="0"/>
        <w:ind w:firstLine="0" w:firstLineChars="0"/>
        <w:jc w:val="both"/>
        <w:rPr>
          <w:rFonts w:hint="eastAsia"/>
          <w:color w:val="0766D4"/>
          <w:szCs w:val="24"/>
        </w:rPr>
      </w:pPr>
      <w:bookmarkStart w:id="24" w:name="_Toc29254"/>
      <w:r>
        <w:rPr>
          <w:bCs/>
          <w:color w:val="auto"/>
          <w:kern w:val="44"/>
          <w:szCs w:val="24"/>
        </w:rPr>
        <w:t>1.</w:t>
      </w:r>
      <w:r>
        <w:rPr>
          <w:rFonts w:hint="eastAsia"/>
          <w:bCs/>
          <w:color w:val="auto"/>
          <w:kern w:val="44"/>
          <w:szCs w:val="24"/>
        </w:rPr>
        <w:t>3</w:t>
      </w:r>
      <w:r>
        <w:rPr>
          <w:bCs/>
          <w:color w:val="auto"/>
          <w:kern w:val="44"/>
          <w:szCs w:val="24"/>
        </w:rPr>
        <w:t xml:space="preserve"> </w:t>
      </w:r>
      <w:r>
        <w:rPr>
          <w:rFonts w:hint="eastAsia"/>
          <w:bCs/>
          <w:color w:val="0766D4"/>
          <w:kern w:val="44"/>
          <w:szCs w:val="24"/>
          <w:lang w:eastAsia="zh-CN"/>
        </w:rPr>
        <w:t>环</w:t>
      </w:r>
      <w:r>
        <w:rPr>
          <w:rFonts w:hint="eastAsia"/>
          <w:bCs/>
          <w:color w:val="0766D4"/>
          <w:kern w:val="44"/>
          <w:szCs w:val="24"/>
        </w:rPr>
        <w:t>境功能区划</w:t>
      </w:r>
      <w:bookmarkEnd w:id="24"/>
    </w:p>
    <w:p>
      <w:pPr>
        <w:autoSpaceDE w:val="0"/>
        <w:autoSpaceDN w:val="0"/>
        <w:snapToGrid w:val="0"/>
        <w:ind w:firstLine="480"/>
        <w:jc w:val="both"/>
        <w:rPr>
          <w:rFonts w:hint="eastAsia"/>
          <w:color w:val="1D41D5"/>
          <w:lang w:eastAsia="zh-CN"/>
        </w:rPr>
      </w:pPr>
      <w:bookmarkStart w:id="25" w:name="_Toc405999485"/>
      <w:bookmarkStart w:id="26" w:name="_Toc10152"/>
      <w:bookmarkStart w:id="27" w:name="_Toc77098020"/>
      <w:r>
        <w:rPr>
          <w:rFonts w:hint="eastAsia"/>
          <w:color w:val="0766D4"/>
        </w:rPr>
        <w:t>项目位于青岛西海岸新区铁山街道办事处</w:t>
      </w:r>
      <w:r>
        <w:rPr>
          <w:rFonts w:hint="eastAsia"/>
          <w:color w:val="0766D4"/>
          <w:lang w:eastAsia="zh-CN"/>
        </w:rPr>
        <w:t>背儿山路</w:t>
      </w:r>
      <w:r>
        <w:rPr>
          <w:rFonts w:hint="eastAsia"/>
          <w:color w:val="0766D4"/>
          <w:lang w:val="en-US" w:eastAsia="zh-CN"/>
        </w:rPr>
        <w:t>5198号</w:t>
      </w:r>
      <w:r>
        <w:rPr>
          <w:rFonts w:hint="eastAsia"/>
          <w:color w:val="0766D4"/>
        </w:rPr>
        <w:t>。项目所在区域的</w:t>
      </w:r>
      <w:r>
        <w:rPr>
          <w:rFonts w:hint="eastAsia"/>
          <w:color w:val="1D41D5"/>
        </w:rPr>
        <w:t>环境功能属性见表 1.3-1</w:t>
      </w:r>
      <w:r>
        <w:rPr>
          <w:rFonts w:hint="eastAsia"/>
          <w:color w:val="1D41D5"/>
          <w:lang w:eastAsia="zh-CN"/>
        </w:rPr>
        <w:t>。</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color w:val="1D41D5"/>
          <w:szCs w:val="21"/>
        </w:rPr>
      </w:pPr>
      <w:r>
        <w:rPr>
          <w:color w:val="1D41D5"/>
          <w:szCs w:val="21"/>
        </w:rPr>
        <w:t>表1</w:t>
      </w:r>
      <w:r>
        <w:rPr>
          <w:rFonts w:hint="eastAsia"/>
          <w:color w:val="1D41D5"/>
          <w:szCs w:val="21"/>
        </w:rPr>
        <w:t>.</w:t>
      </w:r>
      <w:r>
        <w:rPr>
          <w:rFonts w:hint="eastAsia"/>
          <w:color w:val="1D41D5"/>
          <w:szCs w:val="21"/>
          <w:lang w:val="en-US" w:eastAsia="zh-CN"/>
        </w:rPr>
        <w:t>3</w:t>
      </w:r>
      <w:r>
        <w:rPr>
          <w:color w:val="1D41D5"/>
          <w:szCs w:val="21"/>
        </w:rPr>
        <w:t xml:space="preserve">-1 </w:t>
      </w:r>
      <w:r>
        <w:rPr>
          <w:rFonts w:hint="eastAsia"/>
          <w:color w:val="1D41D5"/>
          <w:szCs w:val="21"/>
        </w:rPr>
        <w:t>项目所在区域环境功能属性一览表</w:t>
      </w:r>
    </w:p>
    <w:tbl>
      <w:tblPr>
        <w:tblStyle w:val="54"/>
        <w:tblW w:w="875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076"/>
        <w:gridCol w:w="59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eastAsia="zh-CN"/>
              </w:rPr>
            </w:pPr>
            <w:r>
              <w:rPr>
                <w:rFonts w:hint="eastAsia"/>
                <w:color w:val="1D41D5"/>
                <w:sz w:val="21"/>
                <w:szCs w:val="21"/>
                <w:lang w:eastAsia="zh-CN"/>
              </w:rPr>
              <w:t>序号</w:t>
            </w:r>
          </w:p>
        </w:tc>
        <w:tc>
          <w:tcPr>
            <w:tcW w:w="2076" w:type="dxa"/>
            <w:noWrap w:val="0"/>
            <w:vAlign w:val="center"/>
          </w:tcPr>
          <w:p>
            <w:pPr>
              <w:snapToGrid w:val="0"/>
              <w:spacing w:line="240" w:lineRule="auto"/>
              <w:ind w:firstLine="0" w:firstLineChars="0"/>
              <w:jc w:val="center"/>
              <w:rPr>
                <w:rFonts w:hint="eastAsia" w:eastAsia="宋体"/>
                <w:color w:val="1D41D5"/>
                <w:sz w:val="21"/>
                <w:szCs w:val="21"/>
                <w:lang w:eastAsia="zh-CN"/>
              </w:rPr>
            </w:pPr>
            <w:r>
              <w:rPr>
                <w:rFonts w:hint="eastAsia"/>
                <w:color w:val="1D41D5"/>
                <w:sz w:val="21"/>
                <w:szCs w:val="21"/>
                <w:lang w:eastAsia="zh-CN"/>
              </w:rPr>
              <w:t>功能区名称</w:t>
            </w:r>
          </w:p>
        </w:tc>
        <w:tc>
          <w:tcPr>
            <w:tcW w:w="5929"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评价区域所属的类别</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val="en-US" w:eastAsia="zh-CN"/>
              </w:rPr>
            </w:pPr>
            <w:r>
              <w:rPr>
                <w:rFonts w:hint="eastAsia"/>
                <w:color w:val="1D41D5"/>
                <w:sz w:val="21"/>
                <w:szCs w:val="21"/>
                <w:lang w:val="en-US" w:eastAsia="zh-CN"/>
              </w:rPr>
              <w:t>1</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lang w:eastAsia="zh-CN"/>
              </w:rPr>
              <w:t>大</w:t>
            </w:r>
            <w:r>
              <w:rPr>
                <w:rFonts w:hint="eastAsia"/>
                <w:color w:val="1D41D5"/>
                <w:sz w:val="21"/>
                <w:szCs w:val="21"/>
              </w:rPr>
              <w:t>气环境功能区划</w:t>
            </w:r>
          </w:p>
        </w:tc>
        <w:tc>
          <w:tcPr>
            <w:tcW w:w="5929" w:type="dxa"/>
            <w:noWrap w:val="0"/>
            <w:vAlign w:val="center"/>
          </w:tcPr>
          <w:p>
            <w:pPr>
              <w:snapToGrid w:val="0"/>
              <w:spacing w:line="240" w:lineRule="auto"/>
              <w:ind w:firstLine="0" w:firstLineChars="0"/>
              <w:jc w:val="left"/>
              <w:rPr>
                <w:rFonts w:hint="eastAsia" w:eastAsia="宋体"/>
                <w:color w:val="1D41D5"/>
                <w:sz w:val="21"/>
                <w:szCs w:val="21"/>
                <w:lang w:eastAsia="zh-CN"/>
              </w:rPr>
            </w:pPr>
            <w:r>
              <w:rPr>
                <w:rFonts w:hint="eastAsia"/>
                <w:color w:val="1D41D5"/>
                <w:sz w:val="21"/>
                <w:szCs w:val="21"/>
              </w:rPr>
              <w:t>根据《青岛市环境空气质量功能区划分规定》（青政发[2014]14号），项目所在区域环境空气属于二类功能区</w:t>
            </w:r>
            <w:r>
              <w:rPr>
                <w:rFonts w:hint="eastAsia"/>
                <w:color w:val="1D41D5"/>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val="en-US" w:eastAsia="zh-CN"/>
              </w:rPr>
            </w:pPr>
            <w:r>
              <w:rPr>
                <w:rFonts w:hint="eastAsia"/>
                <w:color w:val="1D41D5"/>
                <w:sz w:val="21"/>
                <w:szCs w:val="21"/>
                <w:lang w:val="en-US" w:eastAsia="zh-CN"/>
              </w:rPr>
              <w:t>2</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lang w:eastAsia="zh-CN"/>
              </w:rPr>
              <w:t>声</w:t>
            </w:r>
            <w:r>
              <w:rPr>
                <w:rFonts w:hint="eastAsia"/>
                <w:color w:val="1D41D5"/>
                <w:sz w:val="21"/>
                <w:szCs w:val="21"/>
              </w:rPr>
              <w:t>环境功能区划</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项目所在区域声环境划分为《声环境质量标准》（GB3096-2008）2类声环境功能区。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val="en-US" w:eastAsia="zh-CN"/>
              </w:rPr>
            </w:pPr>
            <w:r>
              <w:rPr>
                <w:rFonts w:hint="eastAsia"/>
                <w:color w:val="1D41D5"/>
                <w:sz w:val="21"/>
                <w:szCs w:val="21"/>
                <w:lang w:val="en-US" w:eastAsia="zh-CN"/>
              </w:rPr>
              <w:t>3</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lang w:eastAsia="zh-CN"/>
              </w:rPr>
              <w:t>地表水</w:t>
            </w:r>
            <w:r>
              <w:rPr>
                <w:rFonts w:hint="eastAsia"/>
                <w:color w:val="1D41D5"/>
                <w:sz w:val="21"/>
                <w:szCs w:val="21"/>
              </w:rPr>
              <w:t>功能区划</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项目西向2150</w:t>
            </w:r>
            <w:r>
              <w:rPr>
                <w:rFonts w:hint="eastAsia"/>
                <w:color w:val="1D41D5"/>
                <w:sz w:val="21"/>
                <w:szCs w:val="21"/>
                <w:lang w:val="en-US" w:eastAsia="zh-CN"/>
              </w:rPr>
              <w:t>m</w:t>
            </w:r>
            <w:r>
              <w:rPr>
                <w:rFonts w:hint="eastAsia"/>
                <w:color w:val="1D41D5"/>
                <w:sz w:val="21"/>
                <w:szCs w:val="21"/>
              </w:rPr>
              <w:t>处为风河干流、西向</w:t>
            </w:r>
            <w:r>
              <w:rPr>
                <w:rFonts w:hint="eastAsia"/>
                <w:color w:val="1D41D5"/>
                <w:sz w:val="21"/>
                <w:szCs w:val="21"/>
                <w:lang w:eastAsia="zh-CN"/>
              </w:rPr>
              <w:t>及东向均有</w:t>
            </w:r>
            <w:r>
              <w:rPr>
                <w:rFonts w:hint="eastAsia"/>
                <w:color w:val="1D41D5"/>
                <w:sz w:val="21"/>
                <w:szCs w:val="21"/>
              </w:rPr>
              <w:t>风河</w:t>
            </w:r>
            <w:r>
              <w:rPr>
                <w:rFonts w:hint="eastAsia"/>
                <w:color w:val="1D41D5"/>
                <w:sz w:val="21"/>
                <w:szCs w:val="21"/>
                <w:lang w:eastAsia="zh-CN"/>
              </w:rPr>
              <w:t>东侧支流（最近直线距离</w:t>
            </w:r>
            <w:r>
              <w:rPr>
                <w:rFonts w:hint="eastAsia"/>
                <w:color w:val="1D41D5"/>
                <w:sz w:val="21"/>
                <w:szCs w:val="21"/>
                <w:lang w:val="en-US" w:eastAsia="zh-CN"/>
              </w:rPr>
              <w:t>500m</w:t>
            </w:r>
            <w:r>
              <w:rPr>
                <w:rFonts w:hint="eastAsia"/>
                <w:color w:val="1D41D5"/>
                <w:sz w:val="21"/>
                <w:szCs w:val="21"/>
                <w:lang w:eastAsia="zh-CN"/>
              </w:rPr>
              <w:t>）。</w:t>
            </w:r>
            <w:r>
              <w:rPr>
                <w:rFonts w:hint="eastAsia"/>
                <w:color w:val="1D41D5"/>
                <w:sz w:val="21"/>
                <w:szCs w:val="21"/>
              </w:rPr>
              <w:t>根据《青岛西海岸新区水功能区划》（青西新管办发[2018]10号）可知，风河干流（源头-大哨头橡胶坝）水质功能为饮用水源农业用水，水质执行《地表水环境质量标准》（GB3838-2002）中 III 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val="en-US" w:eastAsia="zh-CN"/>
              </w:rPr>
            </w:pPr>
            <w:r>
              <w:rPr>
                <w:rFonts w:hint="eastAsia"/>
                <w:color w:val="1D41D5"/>
                <w:sz w:val="21"/>
                <w:szCs w:val="21"/>
                <w:lang w:val="en-US" w:eastAsia="zh-CN"/>
              </w:rPr>
              <w:t>4</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lang w:eastAsia="zh-CN"/>
              </w:rPr>
              <w:t>地下水</w:t>
            </w:r>
            <w:r>
              <w:rPr>
                <w:rFonts w:hint="eastAsia"/>
                <w:color w:val="1D41D5"/>
                <w:sz w:val="21"/>
                <w:szCs w:val="21"/>
              </w:rPr>
              <w:t>功能区划</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项目所在区域地下水环境执行《地下水质量标准》（GB/T14848-2017）中的Ⅲ类标准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eastAsia="宋体"/>
                <w:color w:val="1D41D5"/>
                <w:sz w:val="21"/>
                <w:szCs w:val="21"/>
                <w:lang w:val="en-US" w:eastAsia="zh-CN"/>
              </w:rPr>
            </w:pPr>
            <w:r>
              <w:rPr>
                <w:rFonts w:hint="eastAsia"/>
                <w:color w:val="1D41D5"/>
                <w:sz w:val="21"/>
                <w:szCs w:val="21"/>
                <w:lang w:val="en-US" w:eastAsia="zh-CN"/>
              </w:rPr>
              <w:t>5</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是否在“生活饮用水源保护区”内</w:t>
            </w:r>
          </w:p>
        </w:tc>
        <w:tc>
          <w:tcPr>
            <w:tcW w:w="5929" w:type="dxa"/>
            <w:noWrap w:val="0"/>
            <w:vAlign w:val="top"/>
          </w:tcPr>
          <w:p>
            <w:pPr>
              <w:snapToGrid w:val="0"/>
              <w:spacing w:line="240" w:lineRule="auto"/>
              <w:ind w:firstLine="0" w:firstLineChars="0"/>
              <w:jc w:val="left"/>
              <w:rPr>
                <w:rFonts w:hint="eastAsia"/>
                <w:color w:val="1D41D5"/>
                <w:sz w:val="21"/>
                <w:szCs w:val="21"/>
              </w:rPr>
            </w:pPr>
            <w:r>
              <w:rPr>
                <w:rFonts w:hint="eastAsia"/>
                <w:color w:val="1D41D5"/>
                <w:sz w:val="21"/>
                <w:szCs w:val="21"/>
              </w:rPr>
              <w:t>根据《青岛市黄岛区饮用水水源地环境保护规划》（青西新</w:t>
            </w:r>
          </w:p>
          <w:p>
            <w:pPr>
              <w:snapToGrid w:val="0"/>
              <w:spacing w:line="240" w:lineRule="auto"/>
              <w:ind w:firstLine="0" w:firstLineChars="0"/>
              <w:jc w:val="left"/>
              <w:rPr>
                <w:rFonts w:hint="eastAsia"/>
                <w:color w:val="1D41D5"/>
                <w:sz w:val="21"/>
                <w:szCs w:val="21"/>
              </w:rPr>
            </w:pPr>
            <w:r>
              <w:rPr>
                <w:rFonts w:hint="eastAsia"/>
                <w:color w:val="1D41D5"/>
                <w:sz w:val="21"/>
                <w:szCs w:val="21"/>
              </w:rPr>
              <w:t>管办发[2017]102 号），项目不在地表水源一级、二级保护</w:t>
            </w:r>
          </w:p>
          <w:p>
            <w:pPr>
              <w:snapToGrid w:val="0"/>
              <w:spacing w:line="240" w:lineRule="auto"/>
              <w:ind w:firstLine="0" w:firstLineChars="0"/>
              <w:jc w:val="left"/>
              <w:rPr>
                <w:rFonts w:hint="eastAsia"/>
                <w:color w:val="1D41D5"/>
                <w:sz w:val="21"/>
                <w:szCs w:val="21"/>
              </w:rPr>
            </w:pPr>
            <w:r>
              <w:rPr>
                <w:rFonts w:hint="eastAsia"/>
                <w:color w:val="1D41D5"/>
                <w:sz w:val="21"/>
                <w:szCs w:val="21"/>
              </w:rPr>
              <w:t>区和准保护区范围之内。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6</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基本农田保护区</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7</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自然保护区、风景名胜保护区</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8</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与生态红线的关系</w:t>
            </w:r>
          </w:p>
        </w:tc>
        <w:tc>
          <w:tcPr>
            <w:tcW w:w="5929" w:type="dxa"/>
            <w:noWrap w:val="0"/>
            <w:vAlign w:val="center"/>
          </w:tcPr>
          <w:p>
            <w:pPr>
              <w:snapToGrid w:val="0"/>
              <w:spacing w:line="240" w:lineRule="auto"/>
              <w:ind w:firstLine="0" w:firstLineChars="0"/>
              <w:jc w:val="left"/>
              <w:rPr>
                <w:rFonts w:hint="eastAsia"/>
                <w:color w:val="1D41D5"/>
                <w:sz w:val="21"/>
                <w:szCs w:val="21"/>
              </w:rPr>
            </w:pPr>
            <w:r>
              <w:rPr>
                <w:rFonts w:hint="eastAsia"/>
                <w:color w:val="1D41D5"/>
                <w:sz w:val="21"/>
                <w:szCs w:val="21"/>
              </w:rPr>
              <w:t>查询《山东省生态保护红线规划（2016-2020 年）》（青岛</w:t>
            </w:r>
          </w:p>
          <w:p>
            <w:pPr>
              <w:snapToGrid w:val="0"/>
              <w:spacing w:line="240" w:lineRule="auto"/>
              <w:ind w:firstLine="0" w:firstLineChars="0"/>
              <w:jc w:val="left"/>
              <w:rPr>
                <w:rFonts w:hint="eastAsia"/>
                <w:color w:val="1D41D5"/>
                <w:sz w:val="21"/>
                <w:szCs w:val="21"/>
              </w:rPr>
            </w:pPr>
            <w:r>
              <w:rPr>
                <w:rFonts w:hint="eastAsia"/>
                <w:color w:val="1D41D5"/>
                <w:sz w:val="21"/>
                <w:szCs w:val="21"/>
              </w:rPr>
              <w:t>市部分），项目不在生态保护红线范围内。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9</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历史文化保护区、文物保护单位</w:t>
            </w:r>
          </w:p>
        </w:tc>
        <w:tc>
          <w:tcPr>
            <w:tcW w:w="5929" w:type="dxa"/>
            <w:noWrap w:val="0"/>
            <w:vAlign w:val="center"/>
          </w:tcPr>
          <w:p>
            <w:pPr>
              <w:snapToGrid w:val="0"/>
              <w:spacing w:line="240" w:lineRule="auto"/>
              <w:ind w:left="0" w:leftChars="0" w:firstLine="0" w:firstLineChars="0"/>
              <w:jc w:val="left"/>
              <w:rPr>
                <w:rFonts w:hint="eastAsia"/>
                <w:color w:val="1D41D5"/>
                <w:sz w:val="21"/>
                <w:szCs w:val="21"/>
              </w:rPr>
            </w:pPr>
            <w:r>
              <w:rPr>
                <w:rFonts w:hint="eastAsia"/>
                <w:color w:val="1D41D5"/>
                <w:sz w:val="21"/>
                <w:szCs w:val="21"/>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10</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是否在城市污水处理厂的集水范围内</w:t>
            </w:r>
          </w:p>
        </w:tc>
        <w:tc>
          <w:tcPr>
            <w:tcW w:w="5929" w:type="dxa"/>
            <w:noWrap w:val="0"/>
            <w:vAlign w:val="center"/>
          </w:tcPr>
          <w:p>
            <w:pPr>
              <w:snapToGrid w:val="0"/>
              <w:spacing w:line="240" w:lineRule="auto"/>
              <w:ind w:left="0" w:leftChars="0" w:firstLine="0" w:firstLineChars="0"/>
              <w:jc w:val="left"/>
              <w:rPr>
                <w:rFonts w:hint="eastAsia" w:eastAsia="宋体"/>
                <w:color w:val="1D41D5"/>
                <w:sz w:val="21"/>
                <w:szCs w:val="21"/>
                <w:lang w:eastAsia="zh-CN"/>
              </w:rPr>
            </w:pPr>
            <w:r>
              <w:rPr>
                <w:rFonts w:hint="eastAsia"/>
                <w:color w:val="1D41D5"/>
                <w:sz w:val="21"/>
                <w:szCs w:val="21"/>
                <w:lang w:eastAsia="zh-CN"/>
              </w:rPr>
              <w:t>是，项目位于青岛中科成污水处理厂服务范围内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11</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是否胶州湾保护范围内</w:t>
            </w:r>
          </w:p>
        </w:tc>
        <w:tc>
          <w:tcPr>
            <w:tcW w:w="5929" w:type="dxa"/>
            <w:noWrap w:val="0"/>
            <w:vAlign w:val="top"/>
          </w:tcPr>
          <w:p>
            <w:pPr>
              <w:snapToGrid w:val="0"/>
              <w:spacing w:line="240" w:lineRule="auto"/>
              <w:ind w:firstLine="0" w:firstLineChars="0"/>
              <w:jc w:val="left"/>
              <w:rPr>
                <w:rFonts w:hint="eastAsia"/>
                <w:color w:val="1D41D5"/>
                <w:sz w:val="21"/>
                <w:szCs w:val="21"/>
              </w:rPr>
            </w:pPr>
            <w:r>
              <w:rPr>
                <w:rFonts w:hint="eastAsia"/>
                <w:color w:val="1D41D5"/>
                <w:sz w:val="21"/>
                <w:szCs w:val="21"/>
              </w:rPr>
              <w:t>否，胶州湾沿岸陆域保护范围为陆域控制线（沿团岛路…仙山西路、双元路、河东路…西至凤凰岛脚子石的连线）至胶州湾保护控制线的围合区域。本项目位于青岛西海岸新区铁山街道办事处</w:t>
            </w:r>
            <w:r>
              <w:rPr>
                <w:rFonts w:hint="eastAsia"/>
                <w:color w:val="1D41D5"/>
                <w:sz w:val="21"/>
                <w:szCs w:val="21"/>
                <w:lang w:eastAsia="zh-CN"/>
              </w:rPr>
              <w:t>背儿山路</w:t>
            </w:r>
            <w:r>
              <w:rPr>
                <w:rFonts w:hint="eastAsia"/>
                <w:color w:val="1D41D5"/>
                <w:sz w:val="21"/>
                <w:szCs w:val="21"/>
                <w:lang w:val="en-US" w:eastAsia="zh-CN"/>
              </w:rPr>
              <w:t>5198号</w:t>
            </w:r>
            <w:r>
              <w:rPr>
                <w:rFonts w:hint="eastAsia"/>
                <w:color w:val="1D41D5"/>
                <w:sz w:val="21"/>
                <w:szCs w:val="21"/>
              </w:rPr>
              <w:t>，不属于胶州湾沿岸陆域保护范围。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754" w:type="dxa"/>
            <w:noWrap w:val="0"/>
            <w:vAlign w:val="center"/>
          </w:tcPr>
          <w:p>
            <w:pPr>
              <w:snapToGrid w:val="0"/>
              <w:spacing w:line="240" w:lineRule="auto"/>
              <w:ind w:firstLine="0" w:firstLineChars="0"/>
              <w:jc w:val="center"/>
              <w:rPr>
                <w:rFonts w:hint="eastAsia"/>
                <w:color w:val="1D41D5"/>
                <w:sz w:val="21"/>
                <w:szCs w:val="21"/>
                <w:lang w:val="en-US" w:eastAsia="zh-CN"/>
              </w:rPr>
            </w:pPr>
            <w:r>
              <w:rPr>
                <w:rFonts w:hint="eastAsia"/>
                <w:color w:val="1D41D5"/>
                <w:sz w:val="21"/>
                <w:szCs w:val="21"/>
                <w:lang w:val="en-US" w:eastAsia="zh-CN"/>
              </w:rPr>
              <w:t>12</w:t>
            </w:r>
          </w:p>
        </w:tc>
        <w:tc>
          <w:tcPr>
            <w:tcW w:w="2076" w:type="dxa"/>
            <w:noWrap w:val="0"/>
            <w:vAlign w:val="center"/>
          </w:tcPr>
          <w:p>
            <w:pPr>
              <w:snapToGrid w:val="0"/>
              <w:spacing w:line="240" w:lineRule="auto"/>
              <w:ind w:firstLine="0" w:firstLineChars="0"/>
              <w:jc w:val="center"/>
              <w:rPr>
                <w:rFonts w:hint="eastAsia"/>
                <w:color w:val="1D41D5"/>
                <w:sz w:val="21"/>
                <w:szCs w:val="21"/>
              </w:rPr>
            </w:pPr>
            <w:r>
              <w:rPr>
                <w:rFonts w:hint="eastAsia"/>
                <w:color w:val="1D41D5"/>
                <w:sz w:val="21"/>
                <w:szCs w:val="21"/>
              </w:rPr>
              <w:t>是否入胶州湾河流两侧控制区范围</w:t>
            </w:r>
          </w:p>
        </w:tc>
        <w:tc>
          <w:tcPr>
            <w:tcW w:w="5929" w:type="dxa"/>
            <w:noWrap w:val="0"/>
            <w:vAlign w:val="top"/>
          </w:tcPr>
          <w:p>
            <w:pPr>
              <w:snapToGrid w:val="0"/>
              <w:spacing w:line="240" w:lineRule="auto"/>
              <w:ind w:firstLine="0" w:firstLineChars="0"/>
              <w:jc w:val="left"/>
              <w:rPr>
                <w:rFonts w:hint="eastAsia"/>
                <w:color w:val="1D41D5"/>
                <w:sz w:val="21"/>
                <w:szCs w:val="21"/>
              </w:rPr>
            </w:pPr>
            <w:r>
              <w:rPr>
                <w:rFonts w:hint="eastAsia"/>
                <w:color w:val="1D41D5"/>
                <w:sz w:val="21"/>
                <w:szCs w:val="21"/>
              </w:rPr>
              <w:t>否，入胶州湾河流两侧控制区范围为海泊河等 18 条等直接入湾的河流以及五沽河等</w:t>
            </w:r>
            <w:r>
              <w:rPr>
                <w:rFonts w:hint="eastAsia"/>
                <w:color w:val="1D41D5"/>
                <w:sz w:val="21"/>
                <w:szCs w:val="21"/>
                <w:lang w:val="en-US" w:eastAsia="zh-CN"/>
              </w:rPr>
              <w:t>13</w:t>
            </w:r>
            <w:r>
              <w:rPr>
                <w:rFonts w:hint="eastAsia"/>
                <w:color w:val="1D41D5"/>
                <w:sz w:val="21"/>
                <w:szCs w:val="21"/>
              </w:rPr>
              <w:t>条间接入湾的河流河道管理范围两侧 500m。本项目不属于入湾河流两侧控制区范围。</w:t>
            </w:r>
          </w:p>
        </w:tc>
      </w:tr>
      <w:bookmarkEnd w:id="25"/>
      <w:bookmarkEnd w:id="26"/>
      <w:bookmarkEnd w:id="27"/>
    </w:tbl>
    <w:p>
      <w:pPr>
        <w:ind w:firstLine="0" w:firstLineChars="0"/>
        <w:outlineLvl w:val="1"/>
        <w:rPr>
          <w:rFonts w:eastAsia="黑体"/>
          <w:color w:val="auto"/>
        </w:rPr>
      </w:pPr>
      <w:bookmarkStart w:id="28" w:name="_Toc23432"/>
      <w:bookmarkStart w:id="29" w:name="_Toc405999486"/>
      <w:bookmarkStart w:id="30" w:name="_Toc9492"/>
      <w:bookmarkStart w:id="31" w:name="_Toc77098021"/>
      <w:r>
        <w:rPr>
          <w:bCs/>
          <w:color w:val="auto"/>
          <w:kern w:val="44"/>
          <w:szCs w:val="24"/>
        </w:rPr>
        <w:t>1.</w:t>
      </w:r>
      <w:r>
        <w:rPr>
          <w:rFonts w:hint="eastAsia"/>
          <w:bCs/>
          <w:color w:val="auto"/>
          <w:kern w:val="44"/>
          <w:szCs w:val="24"/>
          <w:lang w:val="en-US" w:eastAsia="zh-CN"/>
        </w:rPr>
        <w:t>4</w:t>
      </w:r>
      <w:r>
        <w:rPr>
          <w:bCs/>
          <w:color w:val="auto"/>
          <w:kern w:val="44"/>
          <w:szCs w:val="24"/>
        </w:rPr>
        <w:t xml:space="preserve"> </w:t>
      </w:r>
      <w:r>
        <w:rPr>
          <w:rFonts w:eastAsia="黑体"/>
          <w:bCs/>
          <w:color w:val="auto"/>
          <w:kern w:val="44"/>
        </w:rPr>
        <w:t>环境影响因素识别</w:t>
      </w:r>
      <w:bookmarkEnd w:id="28"/>
    </w:p>
    <w:p>
      <w:pPr>
        <w:pStyle w:val="9"/>
        <w:ind w:firstLine="0" w:firstLineChars="0"/>
        <w:rPr>
          <w:rFonts w:eastAsia="宋体"/>
          <w:color w:val="auto"/>
          <w:szCs w:val="24"/>
        </w:rPr>
      </w:pPr>
      <w:bookmarkStart w:id="32" w:name="_Toc77098029"/>
      <w:bookmarkStart w:id="33" w:name="_Toc405999494"/>
      <w:r>
        <w:rPr>
          <w:color w:val="auto"/>
          <w:szCs w:val="24"/>
        </w:rPr>
        <w:t>1.</w:t>
      </w:r>
      <w:r>
        <w:rPr>
          <w:rFonts w:hint="eastAsia"/>
          <w:color w:val="auto"/>
          <w:szCs w:val="24"/>
          <w:lang w:val="en-US" w:eastAsia="zh-CN"/>
        </w:rPr>
        <w:t>4</w:t>
      </w:r>
      <w:r>
        <w:rPr>
          <w:color w:val="auto"/>
          <w:szCs w:val="24"/>
        </w:rPr>
        <w:t>.1 环境影响因素识别</w:t>
      </w:r>
      <w:bookmarkEnd w:id="32"/>
      <w:bookmarkEnd w:id="33"/>
    </w:p>
    <w:p>
      <w:pPr>
        <w:pStyle w:val="45"/>
        <w:spacing w:before="0" w:beforeAutospacing="0" w:after="0" w:afterAutospacing="0" w:line="360" w:lineRule="auto"/>
        <w:ind w:firstLine="480" w:firstLineChars="200"/>
        <w:jc w:val="both"/>
        <w:rPr>
          <w:rFonts w:hint="eastAsia" w:ascii="Times New Roman" w:cs="Times New Roman"/>
          <w:color w:val="auto"/>
          <w:kern w:val="2"/>
        </w:rPr>
      </w:pPr>
      <w:r>
        <w:rPr>
          <w:rFonts w:hint="eastAsia" w:ascii="Times New Roman" w:cs="Times New Roman"/>
          <w:color w:val="auto"/>
          <w:kern w:val="2"/>
        </w:rPr>
        <w:t>采用矩阵识别法对项目在运营期产生的环境影响因素进行识别，结果见表1.</w:t>
      </w:r>
      <w:r>
        <w:rPr>
          <w:rFonts w:hint="eastAsia" w:ascii="Times New Roman" w:cs="Times New Roman"/>
          <w:color w:val="auto"/>
          <w:kern w:val="2"/>
          <w:lang w:val="en-US" w:eastAsia="zh-CN"/>
        </w:rPr>
        <w:t>4</w:t>
      </w:r>
      <w:r>
        <w:rPr>
          <w:rFonts w:hint="eastAsia" w:ascii="Times New Roman" w:cs="Times New Roman"/>
          <w:color w:val="auto"/>
          <w:kern w:val="2"/>
        </w:rPr>
        <w:t>-1。</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color w:val="auto"/>
          <w:szCs w:val="21"/>
        </w:rPr>
      </w:pPr>
      <w:r>
        <w:rPr>
          <w:color w:val="auto"/>
          <w:szCs w:val="21"/>
        </w:rPr>
        <w:t>表1</w:t>
      </w:r>
      <w:r>
        <w:rPr>
          <w:rFonts w:hint="eastAsia"/>
          <w:color w:val="auto"/>
          <w:szCs w:val="21"/>
        </w:rPr>
        <w:t>.</w:t>
      </w:r>
      <w:r>
        <w:rPr>
          <w:rFonts w:hint="eastAsia"/>
          <w:color w:val="auto"/>
          <w:szCs w:val="21"/>
          <w:lang w:val="en-US" w:eastAsia="zh-CN"/>
        </w:rPr>
        <w:t>4</w:t>
      </w:r>
      <w:r>
        <w:rPr>
          <w:color w:val="auto"/>
          <w:szCs w:val="21"/>
        </w:rPr>
        <w:t>-1 环境影响因素识别矩阵表</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218"/>
        <w:gridCol w:w="1218"/>
        <w:gridCol w:w="1218"/>
        <w:gridCol w:w="1218"/>
        <w:gridCol w:w="1219"/>
        <w:gridCol w:w="12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noWrap w:val="0"/>
            <w:vAlign w:val="center"/>
          </w:tcPr>
          <w:p>
            <w:pPr>
              <w:snapToGrid w:val="0"/>
              <w:spacing w:line="240" w:lineRule="auto"/>
              <w:ind w:firstLine="0" w:firstLineChars="0"/>
              <w:jc w:val="center"/>
              <w:rPr>
                <w:color w:val="auto"/>
                <w:sz w:val="21"/>
                <w:szCs w:val="21"/>
              </w:rPr>
            </w:pPr>
            <w:r>
              <w:rPr>
                <w:color w:val="auto"/>
                <w:sz w:val="21"/>
                <w:szCs w:val="21"/>
              </w:rPr>
              <w:t>时段</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环境因素</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性质</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程度</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时间</w:t>
            </w:r>
          </w:p>
        </w:tc>
        <w:tc>
          <w:tcPr>
            <w:tcW w:w="1219"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范围</w:t>
            </w:r>
          </w:p>
        </w:tc>
        <w:tc>
          <w:tcPr>
            <w:tcW w:w="1219"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是否可逆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restart"/>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运营期</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地表水</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较小</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长期</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center"/>
          </w:tcPr>
          <w:p>
            <w:pPr>
              <w:snapToGrid w:val="0"/>
              <w:spacing w:line="240" w:lineRule="auto"/>
              <w:ind w:firstLine="0" w:firstLineChars="0"/>
              <w:jc w:val="center"/>
              <w:rPr>
                <w:rFonts w:hint="eastAsia"/>
                <w:color w:val="auto"/>
                <w:sz w:val="21"/>
                <w:szCs w:val="21"/>
              </w:rPr>
            </w:pP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地下水</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较小</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长期</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center"/>
          </w:tcPr>
          <w:p>
            <w:pPr>
              <w:ind w:firstLine="480"/>
              <w:rPr>
                <w:color w:val="auto"/>
              </w:rPr>
            </w:pP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大气环境</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较大</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长期</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center"/>
          </w:tcPr>
          <w:p>
            <w:pPr>
              <w:ind w:firstLine="480"/>
              <w:rPr>
                <w:color w:val="auto"/>
              </w:rPr>
            </w:pP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声环境</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一般</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长期</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top"/>
          </w:tcPr>
          <w:p>
            <w:pPr>
              <w:ind w:firstLine="480"/>
              <w:rPr>
                <w:color w:val="auto"/>
              </w:rPr>
            </w:pP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固体废物</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rPr>
              <w:t>一般</w:t>
            </w:r>
          </w:p>
        </w:tc>
        <w:tc>
          <w:tcPr>
            <w:tcW w:w="1218" w:type="dxa"/>
            <w:noWrap w:val="0"/>
            <w:vAlign w:val="top"/>
          </w:tcPr>
          <w:p>
            <w:pPr>
              <w:snapToGrid w:val="0"/>
              <w:spacing w:line="240" w:lineRule="auto"/>
              <w:ind w:firstLine="0" w:firstLineChars="0"/>
              <w:jc w:val="center"/>
              <w:rPr>
                <w:color w:val="auto"/>
                <w:sz w:val="21"/>
                <w:szCs w:val="21"/>
              </w:rPr>
            </w:pPr>
            <w:r>
              <w:rPr>
                <w:rFonts w:hint="eastAsia"/>
                <w:color w:val="auto"/>
                <w:sz w:val="21"/>
                <w:szCs w:val="21"/>
              </w:rPr>
              <w:t>长期</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top"/>
          </w:tcPr>
          <w:p>
            <w:pPr>
              <w:ind w:firstLine="480"/>
              <w:rPr>
                <w:color w:val="auto"/>
              </w:rPr>
            </w:pP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环境风险</w:t>
            </w:r>
          </w:p>
        </w:tc>
        <w:tc>
          <w:tcPr>
            <w:tcW w:w="1218"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w:t>
            </w:r>
          </w:p>
        </w:tc>
        <w:tc>
          <w:tcPr>
            <w:tcW w:w="1218"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rPr>
              <w:t>较小</w:t>
            </w:r>
          </w:p>
        </w:tc>
        <w:tc>
          <w:tcPr>
            <w:tcW w:w="1218" w:type="dxa"/>
            <w:noWrap w:val="0"/>
            <w:vAlign w:val="top"/>
          </w:tcPr>
          <w:p>
            <w:pPr>
              <w:snapToGrid w:val="0"/>
              <w:spacing w:line="240" w:lineRule="auto"/>
              <w:ind w:firstLine="0" w:firstLineChars="0"/>
              <w:jc w:val="center"/>
              <w:rPr>
                <w:color w:val="auto"/>
                <w:sz w:val="21"/>
                <w:szCs w:val="21"/>
              </w:rPr>
            </w:pPr>
            <w:r>
              <w:rPr>
                <w:rFonts w:hint="eastAsia"/>
                <w:color w:val="auto"/>
                <w:sz w:val="21"/>
                <w:szCs w:val="21"/>
              </w:rPr>
              <w:t>长期</w:t>
            </w:r>
          </w:p>
        </w:tc>
        <w:tc>
          <w:tcPr>
            <w:tcW w:w="1219"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rPr>
              <w:t>局部</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18" w:type="dxa"/>
            <w:vMerge w:val="continue"/>
            <w:noWrap w:val="0"/>
            <w:vAlign w:val="top"/>
          </w:tcPr>
          <w:p>
            <w:pPr>
              <w:ind w:firstLine="480"/>
              <w:rPr>
                <w:color w:val="auto"/>
              </w:rPr>
            </w:pP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社会经济</w:t>
            </w:r>
          </w:p>
        </w:tc>
        <w:tc>
          <w:tcPr>
            <w:tcW w:w="121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w:t>
            </w:r>
          </w:p>
        </w:tc>
        <w:tc>
          <w:tcPr>
            <w:tcW w:w="1218"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rPr>
              <w:t>一般</w:t>
            </w:r>
          </w:p>
        </w:tc>
        <w:tc>
          <w:tcPr>
            <w:tcW w:w="1218" w:type="dxa"/>
            <w:noWrap w:val="0"/>
            <w:vAlign w:val="top"/>
          </w:tcPr>
          <w:p>
            <w:pPr>
              <w:snapToGrid w:val="0"/>
              <w:spacing w:line="240" w:lineRule="auto"/>
              <w:ind w:firstLine="0" w:firstLineChars="0"/>
              <w:jc w:val="center"/>
              <w:rPr>
                <w:color w:val="auto"/>
                <w:sz w:val="21"/>
                <w:szCs w:val="21"/>
              </w:rPr>
            </w:pPr>
            <w:r>
              <w:rPr>
                <w:rFonts w:hint="eastAsia"/>
                <w:color w:val="auto"/>
                <w:sz w:val="21"/>
                <w:szCs w:val="21"/>
              </w:rPr>
              <w:t>长期</w:t>
            </w:r>
          </w:p>
        </w:tc>
        <w:tc>
          <w:tcPr>
            <w:tcW w:w="1219"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rPr>
              <w:t>较大</w:t>
            </w:r>
          </w:p>
        </w:tc>
        <w:tc>
          <w:tcPr>
            <w:tcW w:w="121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528" w:type="dxa"/>
            <w:gridSpan w:val="7"/>
            <w:noWrap w:val="0"/>
            <w:vAlign w:val="top"/>
          </w:tcPr>
          <w:p>
            <w:pPr>
              <w:snapToGrid w:val="0"/>
              <w:spacing w:line="240" w:lineRule="auto"/>
              <w:ind w:firstLine="0" w:firstLineChars="0"/>
              <w:jc w:val="both"/>
              <w:rPr>
                <w:rFonts w:hint="eastAsia"/>
                <w:color w:val="auto"/>
                <w:sz w:val="21"/>
                <w:szCs w:val="21"/>
              </w:rPr>
            </w:pPr>
            <w:r>
              <w:rPr>
                <w:rFonts w:hint="eastAsia"/>
                <w:color w:val="auto"/>
                <w:sz w:val="21"/>
                <w:szCs w:val="21"/>
              </w:rPr>
              <w:t>注：“+”为有利影响，“-”为不利影响</w:t>
            </w:r>
          </w:p>
        </w:tc>
      </w:tr>
    </w:tbl>
    <w:p>
      <w:pPr>
        <w:pStyle w:val="45"/>
        <w:spacing w:before="0" w:beforeAutospacing="0" w:after="0" w:afterAutospacing="0" w:line="360" w:lineRule="auto"/>
        <w:ind w:firstLine="480" w:firstLineChars="200"/>
        <w:jc w:val="both"/>
        <w:rPr>
          <w:rFonts w:hint="eastAsia" w:ascii="Times New Roman" w:cs="Times New Roman"/>
          <w:color w:val="auto"/>
          <w:kern w:val="2"/>
        </w:rPr>
      </w:pPr>
      <w:r>
        <w:rPr>
          <w:rFonts w:hint="eastAsia" w:ascii="Times New Roman" w:cs="Times New Roman"/>
          <w:color w:val="auto"/>
          <w:kern w:val="2"/>
        </w:rPr>
        <w:t>由表1.</w:t>
      </w:r>
      <w:r>
        <w:rPr>
          <w:rFonts w:hint="eastAsia" w:ascii="Times New Roman" w:cs="Times New Roman"/>
          <w:color w:val="auto"/>
          <w:kern w:val="2"/>
          <w:lang w:val="en-US" w:eastAsia="zh-CN"/>
        </w:rPr>
        <w:t>4</w:t>
      </w:r>
      <w:r>
        <w:rPr>
          <w:rFonts w:hint="eastAsia" w:ascii="Times New Roman" w:cs="Times New Roman"/>
          <w:color w:val="auto"/>
          <w:kern w:val="2"/>
        </w:rPr>
        <w:t xml:space="preserve">-1可见，项目在运营期均对各环境要素有不同程度的不利影响，其中以运营期对大气环境的影响较大。因此本次评价应对项目运营期大气环境影响方面加以重点关注。 </w:t>
      </w:r>
    </w:p>
    <w:p>
      <w:pPr>
        <w:pStyle w:val="9"/>
        <w:ind w:firstLine="0" w:firstLineChars="0"/>
        <w:rPr>
          <w:rFonts w:eastAsia="宋体"/>
          <w:b/>
          <w:color w:val="auto"/>
          <w:kern w:val="32"/>
          <w:szCs w:val="24"/>
        </w:rPr>
      </w:pPr>
      <w:bookmarkStart w:id="34" w:name="_Toc21430"/>
      <w:bookmarkStart w:id="35" w:name="_Toc77098030"/>
      <w:bookmarkStart w:id="36" w:name="_Toc405999495"/>
      <w:r>
        <w:rPr>
          <w:color w:val="auto"/>
          <w:kern w:val="44"/>
          <w:szCs w:val="24"/>
        </w:rPr>
        <w:t>1.</w:t>
      </w:r>
      <w:r>
        <w:rPr>
          <w:rFonts w:hint="eastAsia"/>
          <w:color w:val="auto"/>
          <w:kern w:val="44"/>
          <w:szCs w:val="24"/>
          <w:lang w:val="en-US" w:eastAsia="zh-CN"/>
        </w:rPr>
        <w:t>4</w:t>
      </w:r>
      <w:r>
        <w:rPr>
          <w:color w:val="auto"/>
          <w:kern w:val="44"/>
          <w:szCs w:val="24"/>
        </w:rPr>
        <w:t xml:space="preserve">.2 </w:t>
      </w:r>
      <w:r>
        <w:rPr>
          <w:color w:val="auto"/>
          <w:szCs w:val="24"/>
        </w:rPr>
        <w:t>评价因子筛选</w:t>
      </w:r>
      <w:bookmarkEnd w:id="34"/>
      <w:bookmarkEnd w:id="35"/>
      <w:bookmarkEnd w:id="36"/>
    </w:p>
    <w:p>
      <w:pPr>
        <w:ind w:firstLine="480"/>
        <w:rPr>
          <w:rFonts w:hint="eastAsia"/>
          <w:color w:val="auto"/>
        </w:rPr>
      </w:pPr>
      <w:r>
        <w:rPr>
          <w:color w:val="auto"/>
        </w:rPr>
        <w:t>根据建设项目排污特征，周围环境特征，项目运营期的评价因子见表1</w:t>
      </w:r>
      <w:r>
        <w:rPr>
          <w:rFonts w:hint="eastAsia"/>
          <w:color w:val="auto"/>
          <w:lang w:val="en-US" w:eastAsia="zh-CN"/>
        </w:rPr>
        <w:t>.4</w:t>
      </w:r>
      <w:r>
        <w:rPr>
          <w:color w:val="auto"/>
        </w:rPr>
        <w:t>-</w:t>
      </w:r>
      <w:r>
        <w:rPr>
          <w:rFonts w:hint="eastAsia"/>
          <w:color w:val="auto"/>
        </w:rPr>
        <w:t>2</w:t>
      </w:r>
      <w:r>
        <w:rPr>
          <w:color w:val="auto"/>
        </w:rPr>
        <w:t>。</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color w:val="auto"/>
          <w:szCs w:val="21"/>
        </w:rPr>
      </w:pPr>
      <w:r>
        <w:rPr>
          <w:color w:val="auto"/>
          <w:szCs w:val="21"/>
        </w:rPr>
        <w:t>表1</w:t>
      </w:r>
      <w:r>
        <w:rPr>
          <w:rFonts w:hint="eastAsia"/>
          <w:color w:val="auto"/>
          <w:szCs w:val="21"/>
        </w:rPr>
        <w:t>.</w:t>
      </w:r>
      <w:r>
        <w:rPr>
          <w:rFonts w:hint="eastAsia"/>
          <w:color w:val="auto"/>
          <w:szCs w:val="21"/>
          <w:lang w:val="en-US" w:eastAsia="zh-CN"/>
        </w:rPr>
        <w:t>4</w:t>
      </w:r>
      <w:r>
        <w:rPr>
          <w:color w:val="auto"/>
          <w:szCs w:val="21"/>
        </w:rPr>
        <w:t>-</w:t>
      </w:r>
      <w:r>
        <w:rPr>
          <w:rFonts w:hint="eastAsia"/>
          <w:color w:val="auto"/>
          <w:szCs w:val="21"/>
        </w:rPr>
        <w:t>2</w:t>
      </w:r>
      <w:r>
        <w:rPr>
          <w:color w:val="auto"/>
          <w:szCs w:val="21"/>
        </w:rPr>
        <w:t xml:space="preserve"> 评价</w:t>
      </w:r>
      <w:r>
        <w:rPr>
          <w:color w:val="auto"/>
          <w:szCs w:val="21"/>
          <w:lang w:val="en-US" w:eastAsia="zh-CN"/>
        </w:rPr>
        <w:t>因</w:t>
      </w:r>
      <w:r>
        <w:rPr>
          <w:color w:val="auto"/>
          <w:szCs w:val="21"/>
        </w:rPr>
        <w:t>子一览表</w:t>
      </w:r>
    </w:p>
    <w:tbl>
      <w:tblPr>
        <w:tblStyle w:val="54"/>
        <w:tblW w:w="852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3135"/>
        <w:gridCol w:w="30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1"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类别</w:t>
            </w: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环境要素</w:t>
            </w:r>
          </w:p>
        </w:tc>
        <w:tc>
          <w:tcPr>
            <w:tcW w:w="6146" w:type="dxa"/>
            <w:gridSpan w:val="2"/>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评价因子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restart"/>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环境质量</w:t>
            </w:r>
          </w:p>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现状评价</w:t>
            </w: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大气环境</w:t>
            </w:r>
          </w:p>
        </w:tc>
        <w:tc>
          <w:tcPr>
            <w:tcW w:w="6146" w:type="dxa"/>
            <w:gridSpan w:val="2"/>
            <w:noWrap w:val="0"/>
            <w:vAlign w:val="center"/>
          </w:tcPr>
          <w:p>
            <w:pPr>
              <w:pStyle w:val="95"/>
              <w:topLinePunct/>
              <w:spacing w:line="240" w:lineRule="auto"/>
              <w:ind w:firstLine="0"/>
              <w:jc w:val="left"/>
              <w:rPr>
                <w:rFonts w:cs="Times New Roman"/>
                <w:snapToGrid w:val="0"/>
                <w:color w:val="auto"/>
                <w:kern w:val="0"/>
                <w:sz w:val="21"/>
                <w:szCs w:val="21"/>
              </w:rPr>
            </w:pPr>
            <w:r>
              <w:rPr>
                <w:rFonts w:cs="Times New Roman"/>
                <w:snapToGrid w:val="0"/>
                <w:color w:val="auto"/>
                <w:kern w:val="0"/>
                <w:sz w:val="21"/>
                <w:szCs w:val="21"/>
              </w:rPr>
              <w:t>SO</w:t>
            </w:r>
            <w:r>
              <w:rPr>
                <w:rFonts w:cs="Times New Roman"/>
                <w:snapToGrid w:val="0"/>
                <w:color w:val="auto"/>
                <w:kern w:val="0"/>
                <w:sz w:val="21"/>
                <w:szCs w:val="21"/>
                <w:vertAlign w:val="subscript"/>
              </w:rPr>
              <w:t>2</w:t>
            </w:r>
            <w:r>
              <w:rPr>
                <w:rFonts w:cs="Times New Roman"/>
                <w:snapToGrid w:val="0"/>
                <w:color w:val="auto"/>
                <w:kern w:val="0"/>
                <w:sz w:val="21"/>
                <w:szCs w:val="21"/>
              </w:rPr>
              <w:t>、NO</w:t>
            </w:r>
            <w:r>
              <w:rPr>
                <w:rFonts w:cs="Times New Roman"/>
                <w:snapToGrid w:val="0"/>
                <w:color w:val="auto"/>
                <w:kern w:val="0"/>
                <w:sz w:val="21"/>
                <w:szCs w:val="21"/>
                <w:vertAlign w:val="subscript"/>
              </w:rPr>
              <w:t>2</w:t>
            </w:r>
            <w:r>
              <w:rPr>
                <w:rFonts w:cs="Times New Roman"/>
                <w:snapToGrid w:val="0"/>
                <w:color w:val="auto"/>
                <w:kern w:val="0"/>
                <w:sz w:val="21"/>
                <w:szCs w:val="21"/>
              </w:rPr>
              <w:t>、PM</w:t>
            </w:r>
            <w:r>
              <w:rPr>
                <w:rFonts w:hint="eastAsia" w:cs="Times New Roman"/>
                <w:snapToGrid w:val="0"/>
                <w:color w:val="auto"/>
                <w:kern w:val="0"/>
                <w:sz w:val="21"/>
                <w:szCs w:val="21"/>
                <w:vertAlign w:val="subscript"/>
              </w:rPr>
              <w:t>2.5</w:t>
            </w:r>
            <w:r>
              <w:rPr>
                <w:rFonts w:hint="eastAsia" w:cs="Times New Roman"/>
                <w:snapToGrid w:val="0"/>
                <w:color w:val="auto"/>
                <w:kern w:val="0"/>
                <w:sz w:val="21"/>
                <w:szCs w:val="21"/>
              </w:rPr>
              <w:t>、</w:t>
            </w:r>
            <w:r>
              <w:rPr>
                <w:rFonts w:cs="Times New Roman"/>
                <w:snapToGrid w:val="0"/>
                <w:color w:val="auto"/>
                <w:kern w:val="0"/>
                <w:sz w:val="21"/>
                <w:szCs w:val="21"/>
              </w:rPr>
              <w:t>PM</w:t>
            </w:r>
            <w:r>
              <w:rPr>
                <w:rFonts w:hint="eastAsia" w:cs="Times New Roman"/>
                <w:snapToGrid w:val="0"/>
                <w:color w:val="auto"/>
                <w:kern w:val="0"/>
                <w:sz w:val="21"/>
                <w:szCs w:val="21"/>
                <w:vertAlign w:val="subscript"/>
              </w:rPr>
              <w:t>10</w:t>
            </w:r>
            <w:r>
              <w:rPr>
                <w:rFonts w:hint="eastAsia" w:cs="Times New Roman"/>
                <w:snapToGrid w:val="0"/>
                <w:color w:val="auto"/>
                <w:kern w:val="0"/>
                <w:sz w:val="21"/>
                <w:szCs w:val="21"/>
              </w:rPr>
              <w:t>、</w:t>
            </w:r>
            <w:r>
              <w:rPr>
                <w:rFonts w:hint="eastAsia" w:cs="Times New Roman"/>
                <w:snapToGrid w:val="0"/>
                <w:color w:val="1D41D5"/>
                <w:kern w:val="0"/>
                <w:sz w:val="21"/>
                <w:szCs w:val="21"/>
                <w:lang w:val="en-US" w:eastAsia="zh-CN"/>
              </w:rPr>
              <w:t>CO、O</w:t>
            </w:r>
            <w:r>
              <w:rPr>
                <w:rFonts w:hint="eastAsia" w:cs="Times New Roman"/>
                <w:snapToGrid w:val="0"/>
                <w:color w:val="1D41D5"/>
                <w:kern w:val="0"/>
                <w:sz w:val="21"/>
                <w:szCs w:val="21"/>
                <w:vertAlign w:val="subscript"/>
                <w:lang w:val="en-US" w:eastAsia="zh-CN"/>
              </w:rPr>
              <w:t>3</w:t>
            </w:r>
            <w:r>
              <w:rPr>
                <w:rFonts w:hint="eastAsia" w:cs="Times New Roman"/>
                <w:snapToGrid w:val="0"/>
                <w:color w:val="auto"/>
                <w:kern w:val="0"/>
                <w:sz w:val="21"/>
                <w:szCs w:val="21"/>
                <w:lang w:val="en-US" w:eastAsia="zh-CN"/>
              </w:rPr>
              <w:t>、</w:t>
            </w:r>
            <w:r>
              <w:rPr>
                <w:rFonts w:hint="eastAsia" w:cs="Times New Roman"/>
                <w:snapToGrid w:val="0"/>
                <w:color w:val="auto"/>
                <w:kern w:val="0"/>
                <w:sz w:val="21"/>
                <w:szCs w:val="21"/>
              </w:rPr>
              <w:t>VOCs、臭气浓度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声环境</w:t>
            </w:r>
          </w:p>
        </w:tc>
        <w:tc>
          <w:tcPr>
            <w:tcW w:w="6146" w:type="dxa"/>
            <w:gridSpan w:val="2"/>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rPr>
              <w:t>L</w:t>
            </w:r>
            <w:r>
              <w:rPr>
                <w:rFonts w:hint="eastAsia" w:cs="Times New Roman"/>
                <w:snapToGrid w:val="0"/>
                <w:color w:val="auto"/>
                <w:kern w:val="0"/>
                <w:sz w:val="21"/>
                <w:szCs w:val="21"/>
                <w:vertAlign w:val="subscript"/>
              </w:rPr>
              <w:t>d</w:t>
            </w:r>
            <w:r>
              <w:rPr>
                <w:rFonts w:hint="eastAsia" w:cs="Times New Roman"/>
                <w:snapToGrid w:val="0"/>
                <w:color w:val="auto"/>
                <w:kern w:val="0"/>
                <w:sz w:val="21"/>
                <w:szCs w:val="21"/>
              </w:rPr>
              <w:t>、L</w:t>
            </w:r>
            <w:r>
              <w:rPr>
                <w:rFonts w:hint="eastAsia" w:cs="Times New Roman"/>
                <w:snapToGrid w:val="0"/>
                <w:color w:val="auto"/>
                <w:kern w:val="0"/>
                <w:sz w:val="21"/>
                <w:szCs w:val="21"/>
                <w:vertAlign w:val="subscript"/>
              </w:rPr>
              <w:t>n</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firstLineChars="0"/>
              <w:jc w:val="center"/>
              <w:rPr>
                <w:rFonts w:hint="eastAsia" w:cs="Times New Roman"/>
                <w:snapToGrid w:val="0"/>
                <w:color w:val="1D41D5"/>
                <w:kern w:val="0"/>
                <w:sz w:val="21"/>
                <w:szCs w:val="21"/>
              </w:rPr>
            </w:pPr>
            <w:r>
              <w:rPr>
                <w:rFonts w:hint="eastAsia" w:cs="Times New Roman"/>
                <w:snapToGrid w:val="0"/>
                <w:color w:val="1D41D5"/>
                <w:kern w:val="0"/>
                <w:sz w:val="21"/>
                <w:szCs w:val="21"/>
              </w:rPr>
              <w:t>地</w:t>
            </w:r>
            <w:r>
              <w:rPr>
                <w:rFonts w:hint="eastAsia" w:cs="Times New Roman"/>
                <w:snapToGrid w:val="0"/>
                <w:color w:val="1D41D5"/>
                <w:kern w:val="0"/>
                <w:sz w:val="21"/>
                <w:szCs w:val="21"/>
                <w:lang w:eastAsia="zh-CN"/>
              </w:rPr>
              <w:t>表</w:t>
            </w:r>
            <w:r>
              <w:rPr>
                <w:rFonts w:hint="eastAsia" w:cs="Times New Roman"/>
                <w:snapToGrid w:val="0"/>
                <w:color w:val="1D41D5"/>
                <w:kern w:val="0"/>
                <w:sz w:val="21"/>
                <w:szCs w:val="21"/>
              </w:rPr>
              <w:t>水</w:t>
            </w:r>
            <w:r>
              <w:rPr>
                <w:rFonts w:cs="Times New Roman"/>
                <w:snapToGrid w:val="0"/>
                <w:color w:val="1D41D5"/>
                <w:kern w:val="0"/>
                <w:sz w:val="21"/>
                <w:szCs w:val="21"/>
              </w:rPr>
              <w:t>环境</w:t>
            </w:r>
          </w:p>
        </w:tc>
        <w:tc>
          <w:tcPr>
            <w:tcW w:w="6146" w:type="dxa"/>
            <w:gridSpan w:val="2"/>
            <w:noWrap w:val="0"/>
            <w:vAlign w:val="center"/>
          </w:tcPr>
          <w:p>
            <w:pPr>
              <w:pStyle w:val="95"/>
              <w:topLinePunct/>
              <w:spacing w:line="240" w:lineRule="auto"/>
              <w:ind w:firstLine="0" w:firstLineChars="0"/>
              <w:jc w:val="left"/>
              <w:rPr>
                <w:rFonts w:hint="eastAsia" w:eastAsia="宋体"/>
                <w:color w:val="1D41D5"/>
                <w:sz w:val="21"/>
                <w:szCs w:val="21"/>
                <w:lang w:eastAsia="zh-CN"/>
              </w:rPr>
            </w:pPr>
            <w:r>
              <w:rPr>
                <w:rFonts w:hint="eastAsia"/>
                <w:color w:val="1D41D5"/>
                <w:sz w:val="21"/>
                <w:szCs w:val="21"/>
              </w:rPr>
              <w:t>pH、溶解氧、高锰酸盐指数、COD</w:t>
            </w:r>
            <w:r>
              <w:rPr>
                <w:rFonts w:hint="eastAsia"/>
                <w:color w:val="1D41D5"/>
                <w:sz w:val="21"/>
                <w:szCs w:val="21"/>
                <w:vertAlign w:val="subscript"/>
              </w:rPr>
              <w:t>Cr</w:t>
            </w:r>
            <w:r>
              <w:rPr>
                <w:rFonts w:hint="eastAsia"/>
                <w:color w:val="1D41D5"/>
                <w:sz w:val="21"/>
                <w:szCs w:val="21"/>
              </w:rPr>
              <w:t>、BOD</w:t>
            </w:r>
            <w:r>
              <w:rPr>
                <w:rFonts w:hint="eastAsia"/>
                <w:color w:val="1D41D5"/>
                <w:sz w:val="21"/>
                <w:szCs w:val="21"/>
                <w:vertAlign w:val="subscript"/>
              </w:rPr>
              <w:t>5</w:t>
            </w:r>
            <w:r>
              <w:rPr>
                <w:rFonts w:hint="eastAsia"/>
                <w:color w:val="1D41D5"/>
                <w:sz w:val="21"/>
                <w:szCs w:val="21"/>
              </w:rPr>
              <w:t>、亚硝酸盐氮、氨氮、氟化物、挥发酚、氰化物、六价铬、硫化物、汞、硒、砷、铜、锌、铅、镉</w:t>
            </w:r>
            <w:r>
              <w:rPr>
                <w:rFonts w:hint="eastAsia"/>
                <w:color w:val="1D41D5"/>
                <w:sz w:val="21"/>
                <w:szCs w:val="21"/>
                <w:lang w:eastAsia="zh-CN"/>
              </w:rPr>
              <w:t>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firstLineChars="0"/>
              <w:jc w:val="center"/>
              <w:rPr>
                <w:rFonts w:hint="eastAsia" w:cs="Times New Roman"/>
                <w:snapToGrid w:val="0"/>
                <w:color w:val="auto"/>
                <w:kern w:val="0"/>
                <w:sz w:val="21"/>
                <w:szCs w:val="21"/>
              </w:rPr>
            </w:pPr>
            <w:r>
              <w:rPr>
                <w:rFonts w:hint="eastAsia" w:cs="Times New Roman"/>
                <w:snapToGrid w:val="0"/>
                <w:color w:val="auto"/>
                <w:kern w:val="0"/>
                <w:sz w:val="21"/>
                <w:szCs w:val="21"/>
              </w:rPr>
              <w:t>地下水</w:t>
            </w:r>
            <w:r>
              <w:rPr>
                <w:rFonts w:cs="Times New Roman"/>
                <w:snapToGrid w:val="0"/>
                <w:color w:val="auto"/>
                <w:kern w:val="0"/>
                <w:sz w:val="21"/>
                <w:szCs w:val="21"/>
              </w:rPr>
              <w:t>环境</w:t>
            </w:r>
          </w:p>
        </w:tc>
        <w:tc>
          <w:tcPr>
            <w:tcW w:w="6146" w:type="dxa"/>
            <w:gridSpan w:val="2"/>
            <w:noWrap w:val="0"/>
            <w:vAlign w:val="center"/>
          </w:tcPr>
          <w:p>
            <w:pPr>
              <w:pStyle w:val="95"/>
              <w:topLinePunct/>
              <w:spacing w:line="240" w:lineRule="auto"/>
              <w:ind w:firstLine="0" w:firstLineChars="0"/>
              <w:jc w:val="left"/>
              <w:rPr>
                <w:rFonts w:hint="eastAsia" w:eastAsia="宋体" w:cs="Times New Roman"/>
                <w:snapToGrid w:val="0"/>
                <w:color w:val="auto"/>
                <w:kern w:val="0"/>
                <w:sz w:val="21"/>
                <w:szCs w:val="21"/>
                <w:lang w:val="en-US" w:eastAsia="zh-CN"/>
              </w:rPr>
            </w:pPr>
            <w:r>
              <w:rPr>
                <w:rFonts w:hint="eastAsia"/>
                <w:color w:val="auto"/>
                <w:sz w:val="21"/>
                <w:szCs w:val="21"/>
              </w:rPr>
              <w:t>pH、耗氧量、亚硝酸盐、硝酸盐、溶解性总固体、氨氮、挥发性酚类、总硬度、总大肠菌群</w:t>
            </w:r>
            <w:r>
              <w:rPr>
                <w:rFonts w:hint="eastAsia"/>
                <w:color w:val="auto"/>
                <w:sz w:val="21"/>
                <w:szCs w:val="21"/>
                <w:lang w:eastAsia="zh-CN"/>
              </w:rPr>
              <w:t>等</w:t>
            </w:r>
            <w:r>
              <w:rPr>
                <w:rFonts w:hint="eastAsia"/>
                <w:color w:val="auto"/>
                <w:sz w:val="21"/>
                <w:szCs w:val="21"/>
                <w:lang w:val="en-US" w:eastAsia="zh-CN"/>
              </w:rPr>
              <w:t>15项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hint="eastAsia" w:eastAsia="宋体" w:cs="Times New Roman"/>
                <w:snapToGrid w:val="0"/>
                <w:color w:val="auto"/>
                <w:kern w:val="0"/>
                <w:sz w:val="21"/>
                <w:szCs w:val="21"/>
                <w:lang w:eastAsia="zh-CN"/>
              </w:rPr>
            </w:pPr>
            <w:r>
              <w:rPr>
                <w:rFonts w:hint="eastAsia" w:cs="Times New Roman"/>
                <w:snapToGrid w:val="0"/>
                <w:color w:val="auto"/>
                <w:kern w:val="0"/>
                <w:sz w:val="21"/>
                <w:szCs w:val="21"/>
                <w:lang w:eastAsia="zh-CN"/>
              </w:rPr>
              <w:t>土壤环境</w:t>
            </w:r>
          </w:p>
        </w:tc>
        <w:tc>
          <w:tcPr>
            <w:tcW w:w="6146" w:type="dxa"/>
            <w:gridSpan w:val="2"/>
            <w:noWrap w:val="0"/>
            <w:vAlign w:val="center"/>
          </w:tcPr>
          <w:p>
            <w:pPr>
              <w:pStyle w:val="95"/>
              <w:topLinePunct/>
              <w:spacing w:line="240" w:lineRule="auto"/>
              <w:ind w:firstLine="0"/>
              <w:jc w:val="left"/>
              <w:rPr>
                <w:rFonts w:cs="Times New Roman"/>
                <w:snapToGrid w:val="0"/>
                <w:color w:val="auto"/>
                <w:kern w:val="0"/>
                <w:sz w:val="21"/>
                <w:szCs w:val="21"/>
              </w:rPr>
            </w:pPr>
            <w:r>
              <w:rPr>
                <w:rFonts w:hint="eastAsia" w:cs="Times New Roman"/>
                <w:snapToGrid w:val="0"/>
                <w:color w:val="auto"/>
                <w:kern w:val="0"/>
                <w:sz w:val="21"/>
                <w:szCs w:val="21"/>
              </w:rPr>
              <w:t>镉、汞、砷、铅、铬（六价）、铜、镍等45项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restart"/>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运营期环</w:t>
            </w:r>
          </w:p>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境影响分</w:t>
            </w:r>
          </w:p>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析与评价</w:t>
            </w: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废气污染源</w:t>
            </w:r>
          </w:p>
        </w:tc>
        <w:tc>
          <w:tcPr>
            <w:tcW w:w="3135" w:type="dxa"/>
            <w:noWrap w:val="0"/>
            <w:vAlign w:val="center"/>
          </w:tcPr>
          <w:p>
            <w:pPr>
              <w:pStyle w:val="95"/>
              <w:topLinePunct/>
              <w:spacing w:line="240" w:lineRule="auto"/>
              <w:ind w:firstLine="0"/>
              <w:rPr>
                <w:rFonts w:hint="eastAsia" w:eastAsia="宋体" w:cs="Times New Roman"/>
                <w:snapToGrid w:val="0"/>
                <w:color w:val="auto"/>
                <w:kern w:val="0"/>
                <w:sz w:val="21"/>
                <w:szCs w:val="21"/>
                <w:lang w:eastAsia="zh-CN"/>
              </w:rPr>
            </w:pPr>
            <w:r>
              <w:rPr>
                <w:rFonts w:hint="eastAsia" w:cs="Times New Roman"/>
                <w:snapToGrid w:val="0"/>
                <w:color w:val="auto"/>
                <w:kern w:val="0"/>
                <w:sz w:val="21"/>
                <w:szCs w:val="21"/>
              </w:rPr>
              <w:t>配料、投料及发泡成型、脱模、</w:t>
            </w:r>
            <w:r>
              <w:rPr>
                <w:rFonts w:hint="eastAsia" w:cs="Times New Roman"/>
                <w:snapToGrid w:val="0"/>
                <w:color w:val="auto"/>
                <w:kern w:val="0"/>
                <w:sz w:val="21"/>
                <w:szCs w:val="21"/>
                <w:lang w:eastAsia="zh-CN"/>
              </w:rPr>
              <w:t>机头</w:t>
            </w:r>
            <w:r>
              <w:rPr>
                <w:rFonts w:hint="eastAsia" w:cs="Times New Roman"/>
                <w:snapToGrid w:val="0"/>
                <w:color w:val="auto"/>
                <w:kern w:val="0"/>
                <w:sz w:val="21"/>
                <w:szCs w:val="21"/>
              </w:rPr>
              <w:t>清洗</w:t>
            </w:r>
            <w:r>
              <w:rPr>
                <w:rFonts w:hint="eastAsia" w:cs="Times New Roman"/>
                <w:snapToGrid w:val="0"/>
                <w:color w:val="auto"/>
                <w:kern w:val="0"/>
                <w:sz w:val="21"/>
                <w:szCs w:val="21"/>
                <w:lang w:eastAsia="zh-CN"/>
              </w:rPr>
              <w:t>、注塑</w:t>
            </w:r>
          </w:p>
        </w:tc>
        <w:tc>
          <w:tcPr>
            <w:tcW w:w="3011" w:type="dxa"/>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rPr>
              <w:t>VOCs</w:t>
            </w:r>
            <w:r>
              <w:rPr>
                <w:rFonts w:hint="eastAsia" w:cs="Times New Roman"/>
                <w:snapToGrid w:val="0"/>
                <w:color w:val="1D41D5"/>
                <w:kern w:val="0"/>
                <w:sz w:val="21"/>
                <w:szCs w:val="21"/>
              </w:rPr>
              <w:t>、</w:t>
            </w:r>
            <w:r>
              <w:rPr>
                <w:rFonts w:hint="eastAsia" w:cs="Times New Roman"/>
                <w:snapToGrid w:val="0"/>
                <w:color w:val="1D41D5"/>
                <w:kern w:val="0"/>
                <w:sz w:val="21"/>
                <w:szCs w:val="21"/>
                <w:lang w:eastAsia="zh-CN"/>
              </w:rPr>
              <w:t>二氯甲烷</w:t>
            </w:r>
            <w:r>
              <w:rPr>
                <w:rFonts w:hint="eastAsia" w:cs="Times New Roman"/>
                <w:snapToGrid w:val="0"/>
                <w:color w:val="1D41D5"/>
                <w:kern w:val="0"/>
                <w:sz w:val="21"/>
                <w:szCs w:val="21"/>
                <w:vertAlign w:val="superscript"/>
                <w:lang w:val="en-US" w:eastAsia="zh-CN"/>
              </w:rPr>
              <w:t>*</w:t>
            </w:r>
            <w:r>
              <w:rPr>
                <w:rFonts w:hint="eastAsia" w:cs="Times New Roman"/>
                <w:snapToGrid w:val="0"/>
                <w:color w:val="1D41D5"/>
                <w:kern w:val="0"/>
                <w:sz w:val="21"/>
                <w:szCs w:val="21"/>
                <w:lang w:eastAsia="zh-CN"/>
              </w:rPr>
              <w:t>、</w:t>
            </w:r>
            <w:r>
              <w:rPr>
                <w:rFonts w:hint="eastAsia" w:cs="Times New Roman"/>
                <w:snapToGrid w:val="0"/>
                <w:color w:val="auto"/>
                <w:kern w:val="0"/>
                <w:sz w:val="21"/>
                <w:szCs w:val="21"/>
              </w:rPr>
              <w:t>臭气浓度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rPr>
              <w:t>废水污染物</w:t>
            </w:r>
          </w:p>
        </w:tc>
        <w:tc>
          <w:tcPr>
            <w:tcW w:w="3135" w:type="dxa"/>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lang w:eastAsia="zh-CN"/>
              </w:rPr>
              <w:t>冷却水池定期排污水、</w:t>
            </w:r>
            <w:r>
              <w:rPr>
                <w:rFonts w:hint="eastAsia" w:cs="Times New Roman"/>
                <w:snapToGrid w:val="0"/>
                <w:color w:val="auto"/>
                <w:kern w:val="0"/>
                <w:sz w:val="21"/>
                <w:szCs w:val="21"/>
              </w:rPr>
              <w:t>生活污水</w:t>
            </w:r>
          </w:p>
        </w:tc>
        <w:tc>
          <w:tcPr>
            <w:tcW w:w="3011" w:type="dxa"/>
            <w:noWrap w:val="0"/>
            <w:vAlign w:val="center"/>
          </w:tcPr>
          <w:p>
            <w:pPr>
              <w:pStyle w:val="95"/>
              <w:topLinePunct/>
              <w:spacing w:line="240" w:lineRule="auto"/>
              <w:ind w:firstLine="0"/>
              <w:rPr>
                <w:rFonts w:cs="Times New Roman"/>
                <w:snapToGrid w:val="0"/>
                <w:color w:val="auto"/>
                <w:kern w:val="0"/>
                <w:sz w:val="21"/>
                <w:szCs w:val="21"/>
              </w:rPr>
            </w:pPr>
            <w:r>
              <w:rPr>
                <w:rFonts w:hint="eastAsia" w:cs="Times New Roman"/>
                <w:snapToGrid w:val="0"/>
                <w:color w:val="auto"/>
                <w:kern w:val="0"/>
                <w:sz w:val="21"/>
                <w:szCs w:val="21"/>
              </w:rPr>
              <w:t>pH、COD</w:t>
            </w:r>
            <w:r>
              <w:rPr>
                <w:rFonts w:hint="eastAsia" w:cs="Times New Roman"/>
                <w:snapToGrid w:val="0"/>
                <w:color w:val="auto"/>
                <w:kern w:val="0"/>
                <w:sz w:val="21"/>
                <w:szCs w:val="21"/>
                <w:vertAlign w:val="subscript"/>
              </w:rPr>
              <w:t>cr</w:t>
            </w:r>
            <w:r>
              <w:rPr>
                <w:rFonts w:hint="eastAsia" w:cs="Times New Roman"/>
                <w:snapToGrid w:val="0"/>
                <w:color w:val="auto"/>
                <w:kern w:val="0"/>
                <w:sz w:val="21"/>
                <w:szCs w:val="21"/>
              </w:rPr>
              <w:t>、BOD</w:t>
            </w:r>
            <w:r>
              <w:rPr>
                <w:rFonts w:hint="eastAsia" w:cs="Times New Roman"/>
                <w:snapToGrid w:val="0"/>
                <w:color w:val="auto"/>
                <w:kern w:val="0"/>
                <w:sz w:val="21"/>
                <w:szCs w:val="21"/>
                <w:vertAlign w:val="subscript"/>
              </w:rPr>
              <w:t>5</w:t>
            </w:r>
            <w:r>
              <w:rPr>
                <w:rFonts w:hint="eastAsia" w:cs="Times New Roman"/>
                <w:snapToGrid w:val="0"/>
                <w:color w:val="auto"/>
                <w:kern w:val="0"/>
                <w:sz w:val="21"/>
                <w:szCs w:val="21"/>
              </w:rPr>
              <w:t>、氨氮、SS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噪声污染源</w:t>
            </w:r>
          </w:p>
        </w:tc>
        <w:tc>
          <w:tcPr>
            <w:tcW w:w="6146" w:type="dxa"/>
            <w:gridSpan w:val="2"/>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等效A声级：Leq，单位dB（A）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固废污染源</w:t>
            </w:r>
          </w:p>
        </w:tc>
        <w:tc>
          <w:tcPr>
            <w:tcW w:w="6146" w:type="dxa"/>
            <w:gridSpan w:val="2"/>
            <w:noWrap w:val="0"/>
            <w:vAlign w:val="center"/>
          </w:tcPr>
          <w:p>
            <w:pPr>
              <w:pStyle w:val="95"/>
              <w:topLinePunct/>
              <w:spacing w:line="240" w:lineRule="auto"/>
              <w:ind w:firstLine="0"/>
              <w:jc w:val="center"/>
              <w:rPr>
                <w:rFonts w:cs="Times New Roman"/>
                <w:snapToGrid w:val="0"/>
                <w:color w:val="auto"/>
                <w:kern w:val="0"/>
                <w:sz w:val="21"/>
                <w:szCs w:val="21"/>
              </w:rPr>
            </w:pPr>
            <w:r>
              <w:rPr>
                <w:color w:val="auto"/>
                <w:sz w:val="21"/>
                <w:szCs w:val="21"/>
              </w:rPr>
              <w:t>各类工业固废和生活垃圾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restart"/>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总量控制</w:t>
            </w: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cs="Times New Roman"/>
                <w:snapToGrid w:val="0"/>
                <w:color w:val="auto"/>
                <w:kern w:val="0"/>
                <w:sz w:val="21"/>
                <w:szCs w:val="21"/>
              </w:rPr>
              <w:t>废气</w:t>
            </w:r>
          </w:p>
        </w:tc>
        <w:tc>
          <w:tcPr>
            <w:tcW w:w="6146" w:type="dxa"/>
            <w:gridSpan w:val="2"/>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1101" w:type="dxa"/>
            <w:vMerge w:val="continue"/>
            <w:noWrap w:val="0"/>
            <w:vAlign w:val="center"/>
          </w:tcPr>
          <w:p>
            <w:pPr>
              <w:ind w:firstLine="480"/>
              <w:rPr>
                <w:color w:val="auto"/>
              </w:rPr>
            </w:pPr>
          </w:p>
        </w:tc>
        <w:tc>
          <w:tcPr>
            <w:tcW w:w="1275" w:type="dxa"/>
            <w:noWrap w:val="0"/>
            <w:vAlign w:val="center"/>
          </w:tcPr>
          <w:p>
            <w:pPr>
              <w:pStyle w:val="95"/>
              <w:topLinePunct/>
              <w:spacing w:line="240" w:lineRule="auto"/>
              <w:ind w:firstLine="0"/>
              <w:jc w:val="center"/>
              <w:rPr>
                <w:rFonts w:cs="Times New Roman"/>
                <w:snapToGrid w:val="0"/>
                <w:color w:val="auto"/>
                <w:kern w:val="0"/>
                <w:sz w:val="21"/>
                <w:szCs w:val="21"/>
              </w:rPr>
            </w:pPr>
            <w:r>
              <w:rPr>
                <w:rFonts w:hint="eastAsia" w:cs="Times New Roman"/>
                <w:snapToGrid w:val="0"/>
                <w:color w:val="auto"/>
                <w:kern w:val="0"/>
                <w:sz w:val="21"/>
                <w:szCs w:val="21"/>
              </w:rPr>
              <w:t>废水</w:t>
            </w:r>
          </w:p>
        </w:tc>
        <w:tc>
          <w:tcPr>
            <w:tcW w:w="6146" w:type="dxa"/>
            <w:gridSpan w:val="2"/>
            <w:noWrap w:val="0"/>
            <w:vAlign w:val="center"/>
          </w:tcPr>
          <w:p>
            <w:pPr>
              <w:pStyle w:val="95"/>
              <w:topLinePunct/>
              <w:spacing w:line="240" w:lineRule="auto"/>
              <w:ind w:firstLine="0"/>
              <w:jc w:val="center"/>
              <w:rPr>
                <w:rFonts w:hint="eastAsia" w:cs="Times New Roman"/>
                <w:snapToGrid w:val="0"/>
                <w:color w:val="auto"/>
                <w:kern w:val="0"/>
                <w:sz w:val="21"/>
                <w:szCs w:val="21"/>
              </w:rPr>
            </w:pPr>
            <w:r>
              <w:rPr>
                <w:rFonts w:hint="eastAsia" w:cs="Times New Roman"/>
                <w:snapToGrid w:val="0"/>
                <w:color w:val="auto"/>
                <w:kern w:val="0"/>
                <w:sz w:val="21"/>
                <w:szCs w:val="21"/>
              </w:rPr>
              <w:t>COD</w:t>
            </w:r>
            <w:r>
              <w:rPr>
                <w:rFonts w:hint="eastAsia" w:cs="Times New Roman"/>
                <w:snapToGrid w:val="0"/>
                <w:color w:val="auto"/>
                <w:kern w:val="0"/>
                <w:sz w:val="21"/>
                <w:szCs w:val="21"/>
                <w:vertAlign w:val="subscript"/>
              </w:rPr>
              <w:t>cr</w:t>
            </w:r>
            <w:r>
              <w:rPr>
                <w:rFonts w:hint="eastAsia" w:cs="Times New Roman"/>
                <w:snapToGrid w:val="0"/>
                <w:color w:val="auto"/>
                <w:kern w:val="0"/>
                <w:sz w:val="21"/>
                <w:szCs w:val="21"/>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8522" w:type="dxa"/>
            <w:gridSpan w:val="4"/>
            <w:noWrap w:val="0"/>
            <w:vAlign w:val="center"/>
          </w:tcPr>
          <w:p>
            <w:pPr>
              <w:pStyle w:val="95"/>
              <w:topLinePunct/>
              <w:spacing w:line="240" w:lineRule="auto"/>
              <w:ind w:firstLine="0"/>
              <w:jc w:val="both"/>
              <w:rPr>
                <w:rFonts w:hint="eastAsia" w:eastAsia="宋体" w:cs="Times New Roman"/>
                <w:snapToGrid w:val="0"/>
                <w:color w:val="auto"/>
                <w:kern w:val="0"/>
                <w:sz w:val="21"/>
                <w:szCs w:val="21"/>
                <w:lang w:val="en-US" w:eastAsia="zh-CN"/>
              </w:rPr>
            </w:pPr>
            <w:r>
              <w:rPr>
                <w:rFonts w:hint="eastAsia" w:cs="Times New Roman"/>
                <w:snapToGrid w:val="0"/>
                <w:color w:val="1D41D5"/>
                <w:kern w:val="0"/>
                <w:sz w:val="21"/>
                <w:szCs w:val="21"/>
                <w:lang w:eastAsia="zh-CN"/>
              </w:rPr>
              <w:t>注</w:t>
            </w:r>
            <w:r>
              <w:rPr>
                <w:rFonts w:hint="eastAsia" w:cs="Times New Roman"/>
                <w:snapToGrid w:val="0"/>
                <w:color w:val="1D41D5"/>
                <w:kern w:val="0"/>
                <w:sz w:val="21"/>
                <w:szCs w:val="21"/>
                <w:lang w:val="en-US" w:eastAsia="zh-CN"/>
              </w:rPr>
              <w:t>*：待国家或省污染物监测方法标准发布后实施</w:t>
            </w:r>
          </w:p>
        </w:tc>
      </w:tr>
    </w:tbl>
    <w:p>
      <w:pPr>
        <w:pStyle w:val="8"/>
        <w:spacing w:line="440" w:lineRule="exact"/>
        <w:ind w:firstLine="0" w:firstLineChars="0"/>
        <w:rPr>
          <w:bCs/>
          <w:color w:val="auto"/>
          <w:spacing w:val="12"/>
          <w:kern w:val="32"/>
          <w:szCs w:val="24"/>
        </w:rPr>
      </w:pPr>
      <w:bookmarkStart w:id="37" w:name="_Toc29128"/>
      <w:r>
        <w:rPr>
          <w:rFonts w:hint="eastAsia"/>
          <w:bCs/>
          <w:color w:val="auto"/>
          <w:kern w:val="32"/>
          <w:szCs w:val="24"/>
          <w:lang w:val="en-US" w:eastAsia="zh-CN"/>
        </w:rPr>
        <w:t>1.5</w:t>
      </w:r>
      <w:r>
        <w:rPr>
          <w:bCs/>
          <w:color w:val="auto"/>
          <w:kern w:val="32"/>
          <w:szCs w:val="24"/>
        </w:rPr>
        <w:t>评价标准</w:t>
      </w:r>
      <w:bookmarkEnd w:id="29"/>
      <w:bookmarkEnd w:id="30"/>
      <w:bookmarkEnd w:id="31"/>
      <w:bookmarkEnd w:id="37"/>
    </w:p>
    <w:p>
      <w:pPr>
        <w:pStyle w:val="9"/>
        <w:spacing w:line="440" w:lineRule="exact"/>
        <w:ind w:firstLine="0" w:firstLineChars="0"/>
        <w:rPr>
          <w:rFonts w:eastAsia="宋体"/>
          <w:b/>
          <w:color w:val="auto"/>
          <w:kern w:val="32"/>
          <w:szCs w:val="24"/>
        </w:rPr>
      </w:pPr>
      <w:bookmarkStart w:id="38" w:name="_Toc27612"/>
      <w:bookmarkStart w:id="39" w:name="_Toc77098022"/>
      <w:bookmarkStart w:id="40" w:name="_Toc405999487"/>
      <w:r>
        <w:rPr>
          <w:color w:val="auto"/>
          <w:kern w:val="44"/>
          <w:szCs w:val="24"/>
        </w:rPr>
        <w:t>1.</w:t>
      </w:r>
      <w:r>
        <w:rPr>
          <w:rFonts w:hint="eastAsia"/>
          <w:color w:val="auto"/>
          <w:kern w:val="44"/>
          <w:szCs w:val="24"/>
          <w:lang w:val="en-US" w:eastAsia="zh-CN"/>
        </w:rPr>
        <w:t>5</w:t>
      </w:r>
      <w:r>
        <w:rPr>
          <w:color w:val="auto"/>
          <w:kern w:val="44"/>
          <w:szCs w:val="24"/>
        </w:rPr>
        <w:t xml:space="preserve">.1 </w:t>
      </w:r>
      <w:r>
        <w:rPr>
          <w:color w:val="auto"/>
          <w:szCs w:val="24"/>
        </w:rPr>
        <w:t>环境质量标准</w:t>
      </w:r>
      <w:bookmarkEnd w:id="38"/>
      <w:bookmarkEnd w:id="39"/>
      <w:bookmarkEnd w:id="40"/>
    </w:p>
    <w:p>
      <w:pPr>
        <w:snapToGrid w:val="0"/>
        <w:spacing w:line="440" w:lineRule="exact"/>
        <w:ind w:firstLine="480"/>
        <w:rPr>
          <w:color w:val="auto"/>
        </w:rPr>
      </w:pPr>
      <w:r>
        <w:rPr>
          <w:color w:val="auto"/>
        </w:rPr>
        <w:t>（1）</w:t>
      </w:r>
      <w:r>
        <w:rPr>
          <w:rFonts w:hint="eastAsia"/>
          <w:color w:val="auto"/>
          <w:lang w:eastAsia="zh-CN"/>
        </w:rPr>
        <w:t>大气</w:t>
      </w:r>
      <w:r>
        <w:rPr>
          <w:color w:val="auto"/>
        </w:rPr>
        <w:t>环境</w:t>
      </w:r>
    </w:p>
    <w:p>
      <w:pPr>
        <w:snapToGrid w:val="0"/>
        <w:spacing w:line="440" w:lineRule="exact"/>
        <w:ind w:firstLine="480"/>
        <w:jc w:val="both"/>
        <w:rPr>
          <w:color w:val="auto"/>
        </w:rPr>
      </w:pPr>
      <w:r>
        <w:rPr>
          <w:color w:val="auto"/>
        </w:rPr>
        <w:t>评价区内SO</w:t>
      </w:r>
      <w:r>
        <w:rPr>
          <w:color w:val="auto"/>
          <w:vertAlign w:val="subscript"/>
        </w:rPr>
        <w:t>2</w:t>
      </w:r>
      <w:r>
        <w:rPr>
          <w:color w:val="auto"/>
        </w:rPr>
        <w:t>、PM</w:t>
      </w:r>
      <w:r>
        <w:rPr>
          <w:color w:val="auto"/>
          <w:vertAlign w:val="subscript"/>
        </w:rPr>
        <w:t>10</w:t>
      </w:r>
      <w:r>
        <w:rPr>
          <w:color w:val="auto"/>
        </w:rPr>
        <w:t>、NO</w:t>
      </w:r>
      <w:r>
        <w:rPr>
          <w:color w:val="auto"/>
          <w:vertAlign w:val="subscript"/>
        </w:rPr>
        <w:t>2</w:t>
      </w:r>
      <w:r>
        <w:rPr>
          <w:color w:val="auto"/>
        </w:rPr>
        <w:t>、</w:t>
      </w:r>
      <w:r>
        <w:rPr>
          <w:rFonts w:hint="eastAsia"/>
          <w:color w:val="auto"/>
        </w:rPr>
        <w:t>PM</w:t>
      </w:r>
      <w:r>
        <w:rPr>
          <w:rFonts w:hint="eastAsia"/>
          <w:color w:val="auto"/>
          <w:vertAlign w:val="subscript"/>
        </w:rPr>
        <w:t>2.5</w:t>
      </w:r>
      <w:r>
        <w:rPr>
          <w:rFonts w:hint="eastAsia"/>
          <w:color w:val="auto"/>
          <w:vertAlign w:val="baseline"/>
          <w:lang w:eastAsia="zh-CN"/>
        </w:rPr>
        <w:t>、</w:t>
      </w:r>
      <w:r>
        <w:rPr>
          <w:rFonts w:hint="eastAsia"/>
          <w:color w:val="auto"/>
          <w:vertAlign w:val="baseline"/>
          <w:lang w:val="en-US" w:eastAsia="zh-CN"/>
        </w:rPr>
        <w:t>CO、O</w:t>
      </w:r>
      <w:r>
        <w:rPr>
          <w:rFonts w:hint="eastAsia"/>
          <w:color w:val="auto"/>
          <w:vertAlign w:val="subscript"/>
          <w:lang w:val="en-US" w:eastAsia="zh-CN"/>
        </w:rPr>
        <w:t>3</w:t>
      </w:r>
      <w:r>
        <w:rPr>
          <w:color w:val="auto"/>
        </w:rPr>
        <w:t>执行《环境空气质量标准》（GB3095-2012）二级标准；VOC</w:t>
      </w:r>
      <w:r>
        <w:rPr>
          <w:color w:val="auto"/>
          <w:vertAlign w:val="subscript"/>
        </w:rPr>
        <w:t>S</w:t>
      </w:r>
      <w:r>
        <w:rPr>
          <w:color w:val="auto"/>
        </w:rPr>
        <w:t>参照执行《</w:t>
      </w:r>
      <w:r>
        <w:rPr>
          <w:bCs/>
          <w:color w:val="auto"/>
        </w:rPr>
        <w:t>环境影响评价技术导则</w:t>
      </w:r>
      <w:r>
        <w:rPr>
          <w:rFonts w:hint="eastAsia"/>
          <w:bCs/>
          <w:color w:val="auto"/>
        </w:rPr>
        <w:t xml:space="preserve"> 大气环境</w:t>
      </w:r>
      <w:r>
        <w:rPr>
          <w:color w:val="auto"/>
        </w:rPr>
        <w:t>》</w:t>
      </w:r>
      <w:r>
        <w:rPr>
          <w:rFonts w:hint="eastAsia"/>
          <w:color w:val="auto"/>
        </w:rPr>
        <w:t>（HJ2.2-2018）附录D的“TVOC”限值要求</w:t>
      </w:r>
      <w:r>
        <w:rPr>
          <w:color w:val="auto"/>
        </w:rPr>
        <w:t>。</w:t>
      </w:r>
    </w:p>
    <w:p>
      <w:pPr>
        <w:snapToGrid w:val="0"/>
        <w:spacing w:line="440" w:lineRule="exact"/>
        <w:ind w:firstLine="480"/>
        <w:rPr>
          <w:rFonts w:hint="eastAsia"/>
          <w:color w:val="auto"/>
        </w:rPr>
      </w:pPr>
      <w:r>
        <w:rPr>
          <w:rFonts w:hint="eastAsia"/>
          <w:color w:val="auto"/>
        </w:rPr>
        <w:t>具体标准限值</w:t>
      </w:r>
      <w:r>
        <w:rPr>
          <w:color w:val="auto"/>
        </w:rPr>
        <w:t>见表1</w:t>
      </w:r>
      <w:r>
        <w:rPr>
          <w:rFonts w:hint="eastAsia"/>
          <w:color w:val="auto"/>
        </w:rPr>
        <w:t>.</w:t>
      </w:r>
      <w:r>
        <w:rPr>
          <w:rFonts w:hint="eastAsia"/>
          <w:color w:val="auto"/>
          <w:lang w:val="en-US" w:eastAsia="zh-CN"/>
        </w:rPr>
        <w:t>5</w:t>
      </w:r>
      <w:r>
        <w:rPr>
          <w:color w:val="auto"/>
        </w:rPr>
        <w:t>-1。</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color w:val="auto"/>
          <w:szCs w:val="21"/>
        </w:rPr>
      </w:pPr>
      <w:r>
        <w:rPr>
          <w:color w:val="auto"/>
          <w:szCs w:val="21"/>
        </w:rPr>
        <w:t>表1</w:t>
      </w:r>
      <w:r>
        <w:rPr>
          <w:rFonts w:hint="eastAsia"/>
          <w:color w:val="auto"/>
          <w:szCs w:val="21"/>
        </w:rPr>
        <w:t>.</w:t>
      </w:r>
      <w:r>
        <w:rPr>
          <w:rFonts w:hint="eastAsia"/>
          <w:color w:val="auto"/>
          <w:szCs w:val="21"/>
          <w:lang w:val="en-US" w:eastAsia="zh-CN"/>
        </w:rPr>
        <w:t>5</w:t>
      </w:r>
      <w:r>
        <w:rPr>
          <w:color w:val="auto"/>
          <w:szCs w:val="21"/>
        </w:rPr>
        <w:t>-1 大气环境质量评价标准</w:t>
      </w:r>
    </w:p>
    <w:tbl>
      <w:tblPr>
        <w:tblStyle w:val="54"/>
        <w:tblW w:w="85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1853"/>
        <w:gridCol w:w="1213"/>
        <w:gridCol w:w="1200"/>
        <w:gridCol w:w="318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78" w:type="dxa"/>
            <w:noWrap w:val="0"/>
            <w:vAlign w:val="center"/>
          </w:tcPr>
          <w:p>
            <w:pPr>
              <w:spacing w:line="240" w:lineRule="auto"/>
              <w:ind w:firstLine="0" w:firstLineChars="0"/>
              <w:jc w:val="center"/>
              <w:rPr>
                <w:color w:val="auto"/>
                <w:sz w:val="21"/>
                <w:szCs w:val="21"/>
              </w:rPr>
            </w:pPr>
            <w:r>
              <w:rPr>
                <w:color w:val="auto"/>
                <w:sz w:val="21"/>
                <w:szCs w:val="21"/>
              </w:rPr>
              <w:t>污染物</w:t>
            </w:r>
          </w:p>
        </w:tc>
        <w:tc>
          <w:tcPr>
            <w:tcW w:w="1853" w:type="dxa"/>
            <w:noWrap w:val="0"/>
            <w:vAlign w:val="center"/>
          </w:tcPr>
          <w:p>
            <w:pPr>
              <w:spacing w:line="240" w:lineRule="auto"/>
              <w:ind w:firstLine="0" w:firstLineChars="0"/>
              <w:jc w:val="center"/>
              <w:rPr>
                <w:color w:val="auto"/>
                <w:sz w:val="21"/>
                <w:szCs w:val="21"/>
              </w:rPr>
            </w:pPr>
            <w:r>
              <w:rPr>
                <w:snapToGrid w:val="0"/>
                <w:color w:val="auto"/>
                <w:sz w:val="21"/>
                <w:szCs w:val="21"/>
              </w:rPr>
              <w:t>平均时间</w:t>
            </w:r>
          </w:p>
        </w:tc>
        <w:tc>
          <w:tcPr>
            <w:tcW w:w="1213" w:type="dxa"/>
            <w:noWrap w:val="0"/>
            <w:vAlign w:val="center"/>
          </w:tcPr>
          <w:p>
            <w:pPr>
              <w:spacing w:line="240" w:lineRule="auto"/>
              <w:ind w:firstLine="0" w:firstLineChars="0"/>
              <w:jc w:val="center"/>
              <w:rPr>
                <w:color w:val="auto"/>
                <w:sz w:val="21"/>
                <w:szCs w:val="21"/>
              </w:rPr>
            </w:pPr>
            <w:r>
              <w:rPr>
                <w:color w:val="auto"/>
                <w:sz w:val="21"/>
                <w:szCs w:val="21"/>
              </w:rPr>
              <w:t>浓度限值</w:t>
            </w:r>
          </w:p>
        </w:tc>
        <w:tc>
          <w:tcPr>
            <w:tcW w:w="1200"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单位</w:t>
            </w:r>
          </w:p>
        </w:tc>
        <w:tc>
          <w:tcPr>
            <w:tcW w:w="3188" w:type="dxa"/>
            <w:noWrap w:val="0"/>
            <w:vAlign w:val="center"/>
          </w:tcPr>
          <w:p>
            <w:pPr>
              <w:spacing w:line="240" w:lineRule="auto"/>
              <w:ind w:firstLine="0" w:firstLineChars="0"/>
              <w:jc w:val="center"/>
              <w:rPr>
                <w:color w:val="auto"/>
                <w:sz w:val="21"/>
                <w:szCs w:val="21"/>
              </w:rPr>
            </w:pPr>
            <w:r>
              <w:rPr>
                <w:color w:val="auto"/>
                <w:sz w:val="21"/>
                <w:szCs w:val="21"/>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color w:val="auto"/>
                <w:sz w:val="21"/>
                <w:szCs w:val="21"/>
              </w:rPr>
            </w:pPr>
            <w:r>
              <w:rPr>
                <w:color w:val="auto"/>
                <w:sz w:val="21"/>
                <w:szCs w:val="21"/>
              </w:rPr>
              <w:t>SO</w:t>
            </w:r>
            <w:r>
              <w:rPr>
                <w:color w:val="auto"/>
                <w:sz w:val="21"/>
                <w:szCs w:val="21"/>
                <w:vertAlign w:val="subscript"/>
              </w:rPr>
              <w:t>2</w:t>
            </w:r>
          </w:p>
        </w:tc>
        <w:tc>
          <w:tcPr>
            <w:tcW w:w="1853" w:type="dxa"/>
            <w:noWrap w:val="0"/>
            <w:vAlign w:val="center"/>
          </w:tcPr>
          <w:p>
            <w:pPr>
              <w:spacing w:line="240" w:lineRule="auto"/>
              <w:ind w:firstLine="0" w:firstLineChars="0"/>
              <w:jc w:val="center"/>
              <w:rPr>
                <w:color w:val="auto"/>
                <w:sz w:val="21"/>
                <w:szCs w:val="21"/>
              </w:rPr>
            </w:pPr>
            <w:r>
              <w:rPr>
                <w:color w:val="auto"/>
                <w:sz w:val="21"/>
                <w:szCs w:val="21"/>
              </w:rPr>
              <w:t>年平均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60</w:t>
            </w:r>
          </w:p>
        </w:tc>
        <w:tc>
          <w:tcPr>
            <w:tcW w:w="1200" w:type="dxa"/>
            <w:vMerge w:val="restart"/>
            <w:noWrap w:val="0"/>
            <w:vAlign w:val="center"/>
          </w:tcPr>
          <w:p>
            <w:pPr>
              <w:spacing w:line="240" w:lineRule="auto"/>
              <w:ind w:firstLine="0" w:firstLineChars="0"/>
              <w:jc w:val="center"/>
              <w:rPr>
                <w:rFonts w:hint="eastAsia"/>
                <w:color w:val="auto"/>
                <w:sz w:val="21"/>
                <w:szCs w:val="21"/>
              </w:rPr>
            </w:pPr>
            <w:r>
              <w:rPr>
                <w:color w:val="auto"/>
                <w:sz w:val="21"/>
                <w:szCs w:val="21"/>
              </w:rPr>
              <w:t>μ</w:t>
            </w:r>
            <w:r>
              <w:rPr>
                <w:rFonts w:hint="eastAsia"/>
                <w:color w:val="auto"/>
                <w:sz w:val="21"/>
                <w:szCs w:val="21"/>
              </w:rPr>
              <w:t>g</w:t>
            </w:r>
            <w:r>
              <w:rPr>
                <w:color w:val="auto"/>
                <w:sz w:val="21"/>
                <w:szCs w:val="21"/>
              </w:rPr>
              <w:t>/m</w:t>
            </w:r>
            <w:r>
              <w:rPr>
                <w:color w:val="auto"/>
                <w:sz w:val="21"/>
                <w:szCs w:val="21"/>
                <w:vertAlign w:val="superscript"/>
              </w:rPr>
              <w:t>3</w:t>
            </w:r>
          </w:p>
        </w:tc>
        <w:tc>
          <w:tcPr>
            <w:tcW w:w="3188" w:type="dxa"/>
            <w:vMerge w:val="restart"/>
            <w:noWrap w:val="0"/>
            <w:vAlign w:val="center"/>
          </w:tcPr>
          <w:p>
            <w:pPr>
              <w:spacing w:line="240" w:lineRule="auto"/>
              <w:ind w:firstLine="420"/>
              <w:jc w:val="center"/>
              <w:rPr>
                <w:rStyle w:val="47"/>
                <w:b w:val="0"/>
                <w:bCs w:val="0"/>
                <w:color w:val="auto"/>
                <w:sz w:val="21"/>
                <w:szCs w:val="21"/>
              </w:rPr>
            </w:pPr>
            <w:r>
              <w:rPr>
                <w:rStyle w:val="47"/>
                <w:b w:val="0"/>
                <w:bCs w:val="0"/>
                <w:color w:val="auto"/>
                <w:sz w:val="21"/>
                <w:szCs w:val="21"/>
              </w:rPr>
              <w:t>《环境空气质量标准》（GB3095-2012）</w:t>
            </w:r>
            <w:r>
              <w:rPr>
                <w:color w:val="auto"/>
                <w:sz w:val="21"/>
                <w:szCs w:val="21"/>
              </w:rPr>
              <w:t>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color w:val="auto"/>
                <w:sz w:val="21"/>
                <w:szCs w:val="21"/>
              </w:rPr>
            </w:pPr>
            <w:r>
              <w:rPr>
                <w:color w:val="auto"/>
                <w:sz w:val="21"/>
                <w:szCs w:val="21"/>
              </w:rPr>
              <w:t>1小时平均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150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spacing w:line="240" w:lineRule="auto"/>
              <w:ind w:firstLine="0" w:firstLineChars="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rPr>
                <w:color w:val="auto"/>
                <w:sz w:val="21"/>
                <w:szCs w:val="21"/>
              </w:rPr>
            </w:pPr>
          </w:p>
        </w:tc>
        <w:tc>
          <w:tcPr>
            <w:tcW w:w="1853" w:type="dxa"/>
            <w:noWrap w:val="0"/>
            <w:vAlign w:val="center"/>
          </w:tcPr>
          <w:p>
            <w:pPr>
              <w:spacing w:line="240" w:lineRule="auto"/>
              <w:ind w:firstLine="0" w:firstLineChars="0"/>
              <w:jc w:val="center"/>
              <w:rPr>
                <w:color w:val="auto"/>
                <w:sz w:val="21"/>
                <w:szCs w:val="21"/>
              </w:rPr>
            </w:pPr>
            <w:r>
              <w:rPr>
                <w:rFonts w:hint="eastAsia"/>
                <w:color w:val="auto"/>
                <w:sz w:val="21"/>
                <w:szCs w:val="21"/>
              </w:rPr>
              <w:t>24</w:t>
            </w:r>
            <w:r>
              <w:rPr>
                <w:color w:val="auto"/>
                <w:sz w:val="21"/>
                <w:szCs w:val="21"/>
              </w:rPr>
              <w:t>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500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color w:val="auto"/>
                <w:sz w:val="21"/>
                <w:szCs w:val="21"/>
              </w:rPr>
            </w:pPr>
            <w:r>
              <w:rPr>
                <w:color w:val="auto"/>
                <w:sz w:val="21"/>
                <w:szCs w:val="21"/>
              </w:rPr>
              <w:t>NO</w:t>
            </w:r>
            <w:r>
              <w:rPr>
                <w:rFonts w:hint="eastAsia"/>
                <w:color w:val="auto"/>
                <w:sz w:val="21"/>
                <w:szCs w:val="21"/>
                <w:vertAlign w:val="subscript"/>
              </w:rPr>
              <w:t>2</w:t>
            </w:r>
          </w:p>
        </w:tc>
        <w:tc>
          <w:tcPr>
            <w:tcW w:w="1853" w:type="dxa"/>
            <w:noWrap w:val="0"/>
            <w:vAlign w:val="center"/>
          </w:tcPr>
          <w:p>
            <w:pPr>
              <w:spacing w:line="240" w:lineRule="auto"/>
              <w:ind w:firstLine="0" w:firstLineChars="0"/>
              <w:jc w:val="center"/>
              <w:rPr>
                <w:color w:val="auto"/>
                <w:sz w:val="21"/>
                <w:szCs w:val="21"/>
              </w:rPr>
            </w:pPr>
            <w:r>
              <w:rPr>
                <w:color w:val="auto"/>
                <w:sz w:val="21"/>
                <w:szCs w:val="21"/>
              </w:rPr>
              <w:t>年平均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40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rFonts w:hint="eastAsia"/>
                <w:color w:val="auto"/>
                <w:sz w:val="21"/>
                <w:szCs w:val="21"/>
                <w:vertAlign w:val="subscript"/>
              </w:rPr>
            </w:pPr>
          </w:p>
        </w:tc>
        <w:tc>
          <w:tcPr>
            <w:tcW w:w="1853" w:type="dxa"/>
            <w:noWrap w:val="0"/>
            <w:vAlign w:val="center"/>
          </w:tcPr>
          <w:p>
            <w:pPr>
              <w:spacing w:line="240" w:lineRule="auto"/>
              <w:ind w:firstLine="0" w:firstLineChars="0"/>
              <w:jc w:val="center"/>
              <w:rPr>
                <w:color w:val="auto"/>
                <w:sz w:val="21"/>
                <w:szCs w:val="21"/>
              </w:rPr>
            </w:pPr>
            <w:r>
              <w:rPr>
                <w:color w:val="auto"/>
                <w:sz w:val="21"/>
                <w:szCs w:val="21"/>
              </w:rPr>
              <w:t>1小时平均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200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color w:val="auto"/>
                <w:sz w:val="21"/>
                <w:szCs w:val="21"/>
              </w:rPr>
            </w:pPr>
            <w:r>
              <w:rPr>
                <w:rFonts w:hint="eastAsia"/>
                <w:color w:val="auto"/>
                <w:sz w:val="21"/>
                <w:szCs w:val="21"/>
              </w:rPr>
              <w:t>24</w:t>
            </w:r>
            <w:r>
              <w:rPr>
                <w:color w:val="auto"/>
                <w:sz w:val="21"/>
                <w:szCs w:val="21"/>
              </w:rPr>
              <w:t>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80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CO</w:t>
            </w:r>
          </w:p>
        </w:tc>
        <w:tc>
          <w:tcPr>
            <w:tcW w:w="1853" w:type="dxa"/>
            <w:noWrap w:val="0"/>
            <w:vAlign w:val="center"/>
          </w:tcPr>
          <w:p>
            <w:pPr>
              <w:spacing w:line="240" w:lineRule="auto"/>
              <w:ind w:firstLine="0" w:firstLineChars="0"/>
              <w:jc w:val="center"/>
              <w:rPr>
                <w:rFonts w:hint="eastAsia"/>
                <w:color w:val="auto"/>
                <w:sz w:val="21"/>
                <w:szCs w:val="21"/>
              </w:rPr>
            </w:pPr>
            <w:r>
              <w:rPr>
                <w:color w:val="auto"/>
                <w:sz w:val="21"/>
                <w:szCs w:val="21"/>
              </w:rPr>
              <w:t>1小时平均</w:t>
            </w:r>
          </w:p>
        </w:tc>
        <w:tc>
          <w:tcPr>
            <w:tcW w:w="121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10</w:t>
            </w:r>
          </w:p>
        </w:tc>
        <w:tc>
          <w:tcPr>
            <w:tcW w:w="1200" w:type="dxa"/>
            <w:vMerge w:val="restart"/>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m</w:t>
            </w:r>
            <w:r>
              <w:rPr>
                <w:rFonts w:hint="eastAsia"/>
                <w:color w:val="auto"/>
                <w:sz w:val="21"/>
                <w:szCs w:val="21"/>
              </w:rPr>
              <w:t>g</w:t>
            </w:r>
            <w:r>
              <w:rPr>
                <w:color w:val="auto"/>
                <w:sz w:val="21"/>
                <w:szCs w:val="21"/>
              </w:rPr>
              <w:t>/m</w:t>
            </w:r>
            <w:r>
              <w:rPr>
                <w:color w:val="auto"/>
                <w:sz w:val="21"/>
                <w:szCs w:val="21"/>
                <w:vertAlign w:val="superscript"/>
              </w:rPr>
              <w:t>3</w:t>
            </w: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24</w:t>
            </w:r>
            <w:r>
              <w:rPr>
                <w:color w:val="auto"/>
                <w:sz w:val="21"/>
                <w:szCs w:val="21"/>
              </w:rPr>
              <w:t>小时平均</w:t>
            </w:r>
          </w:p>
        </w:tc>
        <w:tc>
          <w:tcPr>
            <w:tcW w:w="1213"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4</w:t>
            </w:r>
          </w:p>
        </w:tc>
        <w:tc>
          <w:tcPr>
            <w:tcW w:w="1200" w:type="dxa"/>
            <w:vMerge w:val="continue"/>
            <w:noWrap w:val="0"/>
            <w:vAlign w:val="center"/>
          </w:tcPr>
          <w:p>
            <w:pPr>
              <w:spacing w:line="240" w:lineRule="auto"/>
              <w:ind w:firstLine="0" w:firstLineChars="0"/>
              <w:jc w:val="center"/>
              <w:rPr>
                <w:rFonts w:hint="eastAsia"/>
                <w:color w:val="auto"/>
                <w:sz w:val="21"/>
                <w:szCs w:val="21"/>
                <w:lang w:val="en-US" w:eastAsia="zh-CN"/>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O</w:t>
            </w:r>
            <w:r>
              <w:rPr>
                <w:rFonts w:hint="eastAsia"/>
                <w:color w:val="auto"/>
                <w:sz w:val="21"/>
                <w:szCs w:val="21"/>
                <w:vertAlign w:val="subscript"/>
                <w:lang w:val="en-US" w:eastAsia="zh-CN"/>
              </w:rPr>
              <w:t>3</w:t>
            </w:r>
          </w:p>
        </w:tc>
        <w:tc>
          <w:tcPr>
            <w:tcW w:w="1853" w:type="dxa"/>
            <w:noWrap w:val="0"/>
            <w:vAlign w:val="center"/>
          </w:tcPr>
          <w:p>
            <w:pPr>
              <w:spacing w:line="240" w:lineRule="auto"/>
              <w:ind w:firstLine="0" w:firstLineChars="0"/>
              <w:jc w:val="center"/>
              <w:rPr>
                <w:rFonts w:hint="eastAsia"/>
                <w:color w:val="auto"/>
                <w:sz w:val="21"/>
                <w:szCs w:val="21"/>
              </w:rPr>
            </w:pPr>
            <w:r>
              <w:rPr>
                <w:color w:val="auto"/>
                <w:sz w:val="21"/>
                <w:szCs w:val="21"/>
              </w:rPr>
              <w:t>1小时平均</w:t>
            </w:r>
          </w:p>
        </w:tc>
        <w:tc>
          <w:tcPr>
            <w:tcW w:w="121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200</w:t>
            </w:r>
          </w:p>
        </w:tc>
        <w:tc>
          <w:tcPr>
            <w:tcW w:w="1200" w:type="dxa"/>
            <w:vMerge w:val="restart"/>
            <w:noWrap w:val="0"/>
            <w:vAlign w:val="center"/>
          </w:tcPr>
          <w:p>
            <w:pPr>
              <w:spacing w:line="240" w:lineRule="auto"/>
              <w:ind w:firstLine="0" w:firstLineChars="0"/>
              <w:jc w:val="center"/>
              <w:rPr>
                <w:rFonts w:hint="eastAsia"/>
                <w:color w:val="auto"/>
                <w:sz w:val="21"/>
                <w:szCs w:val="21"/>
              </w:rPr>
            </w:pPr>
            <w:r>
              <w:rPr>
                <w:color w:val="auto"/>
                <w:sz w:val="21"/>
                <w:szCs w:val="21"/>
              </w:rPr>
              <w:t>μ</w:t>
            </w:r>
            <w:r>
              <w:rPr>
                <w:rFonts w:hint="eastAsia"/>
                <w:color w:val="auto"/>
                <w:sz w:val="21"/>
                <w:szCs w:val="21"/>
              </w:rPr>
              <w:t>g</w:t>
            </w:r>
            <w:r>
              <w:rPr>
                <w:color w:val="auto"/>
                <w:sz w:val="21"/>
                <w:szCs w:val="21"/>
              </w:rPr>
              <w:t>/m</w:t>
            </w:r>
            <w:r>
              <w:rPr>
                <w:color w:val="auto"/>
                <w:sz w:val="21"/>
                <w:szCs w:val="21"/>
                <w:vertAlign w:val="superscript"/>
              </w:rPr>
              <w:t>3</w:t>
            </w: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eastAsia="zh-CN"/>
              </w:rPr>
              <w:t>日最大</w:t>
            </w:r>
            <w:r>
              <w:rPr>
                <w:rFonts w:hint="eastAsia"/>
                <w:color w:val="auto"/>
                <w:sz w:val="21"/>
                <w:szCs w:val="21"/>
                <w:lang w:val="en-US" w:eastAsia="zh-CN"/>
              </w:rPr>
              <w:t>8小时平均</w:t>
            </w:r>
          </w:p>
        </w:tc>
        <w:tc>
          <w:tcPr>
            <w:tcW w:w="121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160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color w:val="auto"/>
                <w:sz w:val="21"/>
                <w:szCs w:val="21"/>
              </w:rPr>
            </w:pPr>
            <w:r>
              <w:rPr>
                <w:color w:val="auto"/>
                <w:sz w:val="21"/>
                <w:szCs w:val="21"/>
              </w:rPr>
              <w:t>PM</w:t>
            </w:r>
            <w:r>
              <w:rPr>
                <w:color w:val="auto"/>
                <w:sz w:val="21"/>
                <w:szCs w:val="21"/>
                <w:vertAlign w:val="subscript"/>
              </w:rPr>
              <w:t>10</w:t>
            </w:r>
          </w:p>
        </w:tc>
        <w:tc>
          <w:tcPr>
            <w:tcW w:w="1853" w:type="dxa"/>
            <w:noWrap w:val="0"/>
            <w:vAlign w:val="center"/>
          </w:tcPr>
          <w:p>
            <w:pPr>
              <w:spacing w:line="240" w:lineRule="auto"/>
              <w:ind w:firstLine="0" w:firstLineChars="0"/>
              <w:jc w:val="center"/>
              <w:rPr>
                <w:rFonts w:hint="eastAsia"/>
                <w:color w:val="auto"/>
                <w:sz w:val="21"/>
                <w:szCs w:val="21"/>
              </w:rPr>
            </w:pPr>
            <w:r>
              <w:rPr>
                <w:color w:val="auto"/>
                <w:sz w:val="21"/>
                <w:szCs w:val="21"/>
              </w:rPr>
              <w:t>年平均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70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color w:val="auto"/>
                <w:sz w:val="21"/>
                <w:szCs w:val="21"/>
              </w:rPr>
            </w:pPr>
            <w:r>
              <w:rPr>
                <w:rFonts w:hint="eastAsia"/>
                <w:color w:val="auto"/>
                <w:sz w:val="21"/>
                <w:szCs w:val="21"/>
              </w:rPr>
              <w:t>24</w:t>
            </w:r>
            <w:r>
              <w:rPr>
                <w:color w:val="auto"/>
                <w:sz w:val="21"/>
                <w:szCs w:val="21"/>
              </w:rPr>
              <w:t>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150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restart"/>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PM</w:t>
            </w:r>
            <w:r>
              <w:rPr>
                <w:rFonts w:hint="eastAsia"/>
                <w:color w:val="auto"/>
                <w:sz w:val="21"/>
                <w:szCs w:val="21"/>
                <w:vertAlign w:val="subscript"/>
              </w:rPr>
              <w:t>2.5</w:t>
            </w:r>
          </w:p>
        </w:tc>
        <w:tc>
          <w:tcPr>
            <w:tcW w:w="1853" w:type="dxa"/>
            <w:noWrap w:val="0"/>
            <w:vAlign w:val="center"/>
          </w:tcPr>
          <w:p>
            <w:pPr>
              <w:spacing w:line="240" w:lineRule="auto"/>
              <w:ind w:firstLine="0" w:firstLineChars="0"/>
              <w:jc w:val="center"/>
              <w:rPr>
                <w:rFonts w:hint="eastAsia"/>
                <w:color w:val="auto"/>
                <w:sz w:val="21"/>
                <w:szCs w:val="21"/>
              </w:rPr>
            </w:pPr>
            <w:r>
              <w:rPr>
                <w:color w:val="auto"/>
                <w:sz w:val="21"/>
                <w:szCs w:val="21"/>
              </w:rPr>
              <w:t>年平均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35</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vMerge w:val="continue"/>
            <w:noWrap w:val="0"/>
            <w:vAlign w:val="center"/>
          </w:tcPr>
          <w:p>
            <w:pPr>
              <w:spacing w:line="240" w:lineRule="auto"/>
              <w:ind w:firstLine="0" w:firstLineChars="0"/>
              <w:jc w:val="center"/>
              <w:rPr>
                <w:color w:val="auto"/>
                <w:sz w:val="21"/>
                <w:szCs w:val="21"/>
              </w:rPr>
            </w:pPr>
          </w:p>
        </w:tc>
        <w:tc>
          <w:tcPr>
            <w:tcW w:w="1853" w:type="dxa"/>
            <w:noWrap w:val="0"/>
            <w:vAlign w:val="center"/>
          </w:tcPr>
          <w:p>
            <w:pPr>
              <w:spacing w:line="240" w:lineRule="auto"/>
              <w:ind w:firstLine="0" w:firstLineChars="0"/>
              <w:jc w:val="center"/>
              <w:rPr>
                <w:color w:val="auto"/>
                <w:sz w:val="21"/>
                <w:szCs w:val="21"/>
              </w:rPr>
            </w:pPr>
            <w:r>
              <w:rPr>
                <w:rFonts w:hint="eastAsia"/>
                <w:color w:val="auto"/>
                <w:sz w:val="21"/>
                <w:szCs w:val="21"/>
              </w:rPr>
              <w:t>24</w:t>
            </w:r>
            <w:r>
              <w:rPr>
                <w:color w:val="auto"/>
                <w:sz w:val="21"/>
                <w:szCs w:val="21"/>
              </w:rPr>
              <w:t>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75</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078"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TVOC</w:t>
            </w:r>
          </w:p>
        </w:tc>
        <w:tc>
          <w:tcPr>
            <w:tcW w:w="185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8小时平均</w:t>
            </w:r>
          </w:p>
        </w:tc>
        <w:tc>
          <w:tcPr>
            <w:tcW w:w="121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600</w:t>
            </w:r>
          </w:p>
        </w:tc>
        <w:tc>
          <w:tcPr>
            <w:tcW w:w="1200" w:type="dxa"/>
            <w:vMerge w:val="continue"/>
            <w:noWrap w:val="0"/>
            <w:vAlign w:val="center"/>
          </w:tcPr>
          <w:p>
            <w:pPr>
              <w:spacing w:line="240" w:lineRule="auto"/>
              <w:ind w:firstLine="0" w:firstLineChars="0"/>
              <w:jc w:val="center"/>
              <w:rPr>
                <w:rFonts w:hint="eastAsia"/>
                <w:color w:val="auto"/>
                <w:sz w:val="21"/>
                <w:szCs w:val="21"/>
              </w:rPr>
            </w:pPr>
          </w:p>
        </w:tc>
        <w:tc>
          <w:tcPr>
            <w:tcW w:w="3188" w:type="dxa"/>
            <w:noWrap w:val="0"/>
            <w:vAlign w:val="center"/>
          </w:tcPr>
          <w:p>
            <w:pPr>
              <w:spacing w:line="240" w:lineRule="auto"/>
              <w:ind w:firstLine="0" w:firstLineChars="0"/>
              <w:jc w:val="both"/>
              <w:rPr>
                <w:color w:val="auto"/>
                <w:sz w:val="21"/>
                <w:szCs w:val="21"/>
              </w:rPr>
            </w:pPr>
            <w:r>
              <w:rPr>
                <w:color w:val="auto"/>
                <w:sz w:val="21"/>
                <w:szCs w:val="21"/>
              </w:rPr>
              <w:t>《</w:t>
            </w:r>
            <w:r>
              <w:rPr>
                <w:rStyle w:val="47"/>
                <w:b w:val="0"/>
                <w:color w:val="auto"/>
                <w:sz w:val="21"/>
                <w:szCs w:val="21"/>
              </w:rPr>
              <w:t>环境影响评价技术导则</w:t>
            </w:r>
            <w:r>
              <w:rPr>
                <w:rStyle w:val="47"/>
                <w:rFonts w:hint="eastAsia"/>
                <w:b w:val="0"/>
                <w:color w:val="auto"/>
                <w:sz w:val="21"/>
                <w:szCs w:val="21"/>
              </w:rPr>
              <w:t xml:space="preserve"> 大气环境</w:t>
            </w:r>
            <w:r>
              <w:rPr>
                <w:color w:val="auto"/>
                <w:sz w:val="21"/>
                <w:szCs w:val="21"/>
              </w:rPr>
              <w:t>》</w:t>
            </w:r>
            <w:r>
              <w:rPr>
                <w:rFonts w:hint="eastAsia"/>
                <w:color w:val="auto"/>
                <w:sz w:val="21"/>
                <w:szCs w:val="21"/>
              </w:rPr>
              <w:t>（HJ2.2-2018）附录D</w:t>
            </w:r>
          </w:p>
        </w:tc>
      </w:tr>
    </w:tbl>
    <w:p>
      <w:pPr>
        <w:spacing w:line="440" w:lineRule="exact"/>
        <w:ind w:firstLine="480"/>
        <w:rPr>
          <w:rFonts w:hint="eastAsia"/>
          <w:color w:val="auto"/>
          <w:lang w:val="en-US" w:eastAsia="zh-CN"/>
        </w:rPr>
      </w:pPr>
      <w:bookmarkStart w:id="41" w:name="_Toc17360"/>
      <w:bookmarkStart w:id="42" w:name="_Toc77098023"/>
      <w:bookmarkStart w:id="43" w:name="_Toc405999488"/>
      <w:r>
        <w:rPr>
          <w:rFonts w:hint="eastAsia"/>
          <w:color w:val="auto"/>
          <w:lang w:val="en-US" w:eastAsia="zh-CN"/>
        </w:rPr>
        <w:t>2、声环境</w:t>
      </w:r>
    </w:p>
    <w:p>
      <w:pPr>
        <w:spacing w:line="440" w:lineRule="exact"/>
        <w:ind w:firstLine="480"/>
        <w:rPr>
          <w:rFonts w:hint="eastAsia"/>
          <w:color w:val="auto"/>
        </w:rPr>
      </w:pPr>
      <w:r>
        <w:rPr>
          <w:rFonts w:hint="eastAsia"/>
          <w:color w:val="auto"/>
        </w:rPr>
        <w:t>项目所在区域声环境质量执行《声环境质量标准》（GB3096-2008）中的</w:t>
      </w:r>
      <w:r>
        <w:rPr>
          <w:rFonts w:hint="eastAsia"/>
          <w:color w:val="auto"/>
          <w:lang w:val="en-US" w:eastAsia="zh-CN"/>
        </w:rPr>
        <w:t>2</w:t>
      </w:r>
      <w:r>
        <w:rPr>
          <w:rFonts w:hint="eastAsia"/>
          <w:color w:val="auto"/>
        </w:rPr>
        <w:t>类</w:t>
      </w:r>
      <w:r>
        <w:rPr>
          <w:rStyle w:val="50"/>
          <w:color w:val="auto"/>
        </w:rPr>
        <w:t>区标准</w:t>
      </w:r>
      <w:r>
        <w:rPr>
          <w:color w:val="auto"/>
        </w:rPr>
        <w:t>，</w:t>
      </w:r>
      <w:r>
        <w:rPr>
          <w:rFonts w:hint="eastAsia"/>
          <w:color w:val="auto"/>
          <w:lang w:eastAsia="zh-CN"/>
        </w:rPr>
        <w:t>具体标准限值</w:t>
      </w:r>
      <w:r>
        <w:rPr>
          <w:color w:val="auto"/>
        </w:rPr>
        <w:t>见表1</w:t>
      </w:r>
      <w:r>
        <w:rPr>
          <w:rFonts w:hint="eastAsia"/>
          <w:color w:val="auto"/>
        </w:rPr>
        <w:t>.</w:t>
      </w:r>
      <w:r>
        <w:rPr>
          <w:rFonts w:hint="eastAsia"/>
          <w:color w:val="auto"/>
          <w:lang w:val="en-US" w:eastAsia="zh-CN"/>
        </w:rPr>
        <w:t>5</w:t>
      </w:r>
      <w:r>
        <w:rPr>
          <w:color w:val="auto"/>
        </w:rPr>
        <w:t>-2。</w:t>
      </w:r>
    </w:p>
    <w:p>
      <w:pPr>
        <w:pStyle w:val="18"/>
        <w:keepNext w:val="0"/>
        <w:keepLines w:val="0"/>
        <w:pageBreakBefore w:val="0"/>
        <w:widowControl/>
        <w:tabs>
          <w:tab w:val="left" w:pos="4305"/>
        </w:tabs>
        <w:kinsoku/>
        <w:wordWrap/>
        <w:overflowPunct/>
        <w:topLinePunct w:val="0"/>
        <w:autoSpaceDE/>
        <w:autoSpaceDN/>
        <w:bidi w:val="0"/>
        <w:adjustRightInd/>
        <w:snapToGrid/>
        <w:spacing w:before="157" w:beforeLines="50" w:line="240" w:lineRule="auto"/>
        <w:textAlignment w:val="auto"/>
        <w:outlineLvl w:val="9"/>
        <w:rPr>
          <w:color w:val="auto"/>
          <w:szCs w:val="21"/>
        </w:rPr>
      </w:pPr>
      <w:r>
        <w:rPr>
          <w:color w:val="auto"/>
          <w:szCs w:val="21"/>
        </w:rPr>
        <w:t>表1</w:t>
      </w:r>
      <w:r>
        <w:rPr>
          <w:rFonts w:hint="eastAsia"/>
          <w:color w:val="auto"/>
          <w:szCs w:val="21"/>
        </w:rPr>
        <w:t>.</w:t>
      </w:r>
      <w:r>
        <w:rPr>
          <w:rFonts w:hint="eastAsia"/>
          <w:color w:val="auto"/>
          <w:szCs w:val="21"/>
          <w:lang w:val="en-US" w:eastAsia="zh-CN"/>
        </w:rPr>
        <w:t>5</w:t>
      </w:r>
      <w:r>
        <w:rPr>
          <w:color w:val="auto"/>
          <w:szCs w:val="21"/>
        </w:rPr>
        <w:t xml:space="preserve">-2 环境噪声限值 </w:t>
      </w:r>
      <w:r>
        <w:rPr>
          <w:rFonts w:hint="eastAsia"/>
          <w:color w:val="auto"/>
          <w:szCs w:val="21"/>
        </w:rPr>
        <w:t xml:space="preserve"> </w:t>
      </w:r>
      <w:r>
        <w:rPr>
          <w:color w:val="auto"/>
          <w:szCs w:val="21"/>
        </w:rPr>
        <w:t>单位：dB（A）</w:t>
      </w:r>
    </w:p>
    <w:tbl>
      <w:tblPr>
        <w:tblStyle w:val="54"/>
        <w:tblW w:w="8529"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
      <w:tblGrid>
        <w:gridCol w:w="2809"/>
        <w:gridCol w:w="2853"/>
        <w:gridCol w:w="2867"/>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2809" w:type="dxa"/>
            <w:tcBorders>
              <w:top w:val="single" w:color="auto" w:sz="12" w:space="0"/>
              <w:bottom w:val="single" w:color="auto" w:sz="4" w:space="0"/>
              <w:right w:val="single" w:color="auto" w:sz="4" w:space="0"/>
            </w:tcBorders>
            <w:noWrap w:val="0"/>
            <w:vAlign w:val="center"/>
          </w:tcPr>
          <w:p>
            <w:pPr>
              <w:spacing w:line="240" w:lineRule="auto"/>
              <w:ind w:firstLine="0" w:firstLineChars="0"/>
              <w:jc w:val="center"/>
              <w:rPr>
                <w:color w:val="auto"/>
                <w:sz w:val="21"/>
                <w:szCs w:val="21"/>
              </w:rPr>
            </w:pPr>
            <w:r>
              <w:rPr>
                <w:color w:val="auto"/>
                <w:sz w:val="21"/>
                <w:szCs w:val="21"/>
              </w:rPr>
              <w:t>类别</w:t>
            </w:r>
          </w:p>
        </w:tc>
        <w:tc>
          <w:tcPr>
            <w:tcW w:w="2853" w:type="dxa"/>
            <w:tcBorders>
              <w:top w:val="single" w:color="auto" w:sz="12" w:space="0"/>
              <w:left w:val="single" w:color="auto" w:sz="4" w:space="0"/>
              <w:bottom w:val="single" w:color="auto" w:sz="4" w:space="0"/>
              <w:right w:val="single" w:color="auto" w:sz="4" w:space="0"/>
            </w:tcBorders>
            <w:noWrap w:val="0"/>
            <w:vAlign w:val="center"/>
          </w:tcPr>
          <w:p>
            <w:pPr>
              <w:spacing w:line="240" w:lineRule="auto"/>
              <w:ind w:firstLine="0" w:firstLineChars="0"/>
              <w:jc w:val="center"/>
              <w:rPr>
                <w:color w:val="auto"/>
                <w:sz w:val="21"/>
                <w:szCs w:val="21"/>
              </w:rPr>
            </w:pPr>
            <w:r>
              <w:rPr>
                <w:color w:val="auto"/>
                <w:sz w:val="21"/>
                <w:szCs w:val="21"/>
              </w:rPr>
              <w:t>昼间</w:t>
            </w:r>
          </w:p>
        </w:tc>
        <w:tc>
          <w:tcPr>
            <w:tcW w:w="2867" w:type="dxa"/>
            <w:tcBorders>
              <w:top w:val="single" w:color="auto" w:sz="12" w:space="0"/>
              <w:left w:val="single" w:color="auto" w:sz="4" w:space="0"/>
              <w:bottom w:val="single" w:color="auto" w:sz="4" w:space="0"/>
            </w:tcBorders>
            <w:noWrap w:val="0"/>
            <w:vAlign w:val="center"/>
          </w:tcPr>
          <w:p>
            <w:pPr>
              <w:spacing w:line="240" w:lineRule="auto"/>
              <w:ind w:firstLine="0" w:firstLineChars="0"/>
              <w:jc w:val="center"/>
              <w:rPr>
                <w:color w:val="auto"/>
                <w:sz w:val="21"/>
                <w:szCs w:val="21"/>
              </w:rPr>
            </w:pPr>
            <w:r>
              <w:rPr>
                <w:color w:val="auto"/>
                <w:sz w:val="21"/>
                <w:szCs w:val="21"/>
              </w:rPr>
              <w:t>夜间</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2809" w:type="dxa"/>
            <w:tcBorders>
              <w:top w:val="single" w:color="auto" w:sz="4" w:space="0"/>
              <w:bottom w:val="single" w:color="auto" w:sz="12" w:space="0"/>
              <w:right w:val="single" w:color="auto" w:sz="4" w:space="0"/>
            </w:tcBorders>
            <w:noWrap w:val="0"/>
            <w:vAlign w:val="center"/>
          </w:tcPr>
          <w:p>
            <w:pPr>
              <w:spacing w:line="240" w:lineRule="auto"/>
              <w:ind w:firstLine="0" w:firstLineChars="0"/>
              <w:jc w:val="center"/>
              <w:rPr>
                <w:color w:val="auto"/>
                <w:sz w:val="21"/>
                <w:szCs w:val="21"/>
              </w:rPr>
            </w:pPr>
            <w:r>
              <w:rPr>
                <w:rFonts w:hint="eastAsia"/>
                <w:color w:val="auto"/>
                <w:sz w:val="21"/>
                <w:szCs w:val="21"/>
                <w:lang w:val="en-US" w:eastAsia="zh-CN"/>
              </w:rPr>
              <w:t>2</w:t>
            </w:r>
            <w:r>
              <w:rPr>
                <w:color w:val="auto"/>
                <w:sz w:val="21"/>
                <w:szCs w:val="21"/>
              </w:rPr>
              <w:t>类区</w:t>
            </w:r>
          </w:p>
        </w:tc>
        <w:tc>
          <w:tcPr>
            <w:tcW w:w="2853" w:type="dxa"/>
            <w:tcBorders>
              <w:top w:val="single" w:color="auto" w:sz="4" w:space="0"/>
              <w:left w:val="single" w:color="auto" w:sz="4" w:space="0"/>
              <w:bottom w:val="single" w:color="auto" w:sz="12" w:space="0"/>
              <w:right w:val="single" w:color="auto" w:sz="4" w:space="0"/>
            </w:tcBorders>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60</w:t>
            </w:r>
          </w:p>
        </w:tc>
        <w:tc>
          <w:tcPr>
            <w:tcW w:w="2867" w:type="dxa"/>
            <w:tcBorders>
              <w:top w:val="single" w:color="auto" w:sz="4" w:space="0"/>
              <w:left w:val="single" w:color="auto" w:sz="4" w:space="0"/>
              <w:bottom w:val="single" w:color="auto" w:sz="12" w:space="0"/>
            </w:tcBorders>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50</w:t>
            </w:r>
          </w:p>
        </w:tc>
      </w:tr>
    </w:tbl>
    <w:p>
      <w:pPr>
        <w:spacing w:line="440" w:lineRule="exact"/>
        <w:ind w:firstLine="480"/>
        <w:jc w:val="both"/>
        <w:rPr>
          <w:rFonts w:hint="eastAsia" w:eastAsia="宋体"/>
          <w:color w:val="auto"/>
          <w:lang w:eastAsia="zh-CN"/>
        </w:rPr>
      </w:pPr>
      <w:r>
        <w:rPr>
          <w:color w:val="auto"/>
        </w:rPr>
        <w:t>3、</w:t>
      </w:r>
      <w:r>
        <w:rPr>
          <w:rFonts w:hint="eastAsia"/>
          <w:color w:val="auto"/>
          <w:lang w:eastAsia="zh-CN"/>
        </w:rPr>
        <w:t>地表水</w:t>
      </w:r>
    </w:p>
    <w:p>
      <w:pPr>
        <w:spacing w:line="440" w:lineRule="exact"/>
        <w:ind w:firstLine="480"/>
        <w:jc w:val="both"/>
        <w:rPr>
          <w:rFonts w:hint="eastAsia"/>
          <w:color w:val="auto"/>
        </w:rPr>
      </w:pPr>
      <w:r>
        <w:rPr>
          <w:color w:val="auto"/>
        </w:rPr>
        <w:t>项目</w:t>
      </w:r>
      <w:r>
        <w:rPr>
          <w:rFonts w:hint="eastAsia"/>
          <w:color w:val="auto"/>
          <w:lang w:eastAsia="zh-CN"/>
        </w:rPr>
        <w:t>西</w:t>
      </w:r>
      <w:r>
        <w:rPr>
          <w:color w:val="auto"/>
        </w:rPr>
        <w:t>侧</w:t>
      </w:r>
      <w:r>
        <w:rPr>
          <w:rFonts w:hint="eastAsia"/>
          <w:color w:val="auto"/>
          <w:lang w:val="en-US" w:eastAsia="zh-CN"/>
        </w:rPr>
        <w:t>2</w:t>
      </w:r>
      <w:r>
        <w:rPr>
          <w:rFonts w:hint="eastAsia"/>
          <w:color w:val="auto"/>
        </w:rPr>
        <w:t>150m处为</w:t>
      </w:r>
      <w:r>
        <w:rPr>
          <w:rFonts w:hint="eastAsia"/>
          <w:color w:val="auto"/>
          <w:lang w:eastAsia="zh-CN"/>
        </w:rPr>
        <w:t>风河干流</w:t>
      </w:r>
      <w:r>
        <w:rPr>
          <w:rFonts w:hint="eastAsia"/>
          <w:color w:val="auto"/>
        </w:rPr>
        <w:t>，</w:t>
      </w:r>
      <w:r>
        <w:rPr>
          <w:color w:val="auto"/>
        </w:rPr>
        <w:t>根据《</w:t>
      </w:r>
      <w:r>
        <w:rPr>
          <w:rFonts w:hint="eastAsia"/>
          <w:color w:val="auto"/>
        </w:rPr>
        <w:t>关于印发青岛西海岸新区水功能区划的通知》（青岛西海岸新区管委办公室 2018年2月14号文件），</w:t>
      </w:r>
      <w:r>
        <w:rPr>
          <w:rFonts w:hint="eastAsia"/>
          <w:color w:val="auto"/>
          <w:lang w:eastAsia="zh-CN"/>
        </w:rPr>
        <w:t>风河干流</w:t>
      </w:r>
      <w:r>
        <w:rPr>
          <w:rFonts w:hint="eastAsia"/>
          <w:color w:val="auto"/>
        </w:rPr>
        <w:t>（源头-大哨头橡胶坝）为饮用水源，</w:t>
      </w:r>
      <w:r>
        <w:rPr>
          <w:rFonts w:hint="eastAsia"/>
          <w:color w:val="auto"/>
          <w:lang w:eastAsia="zh-CN"/>
        </w:rPr>
        <w:t>项目北侧及西侧为风河支流，项目所在厂区与该支流最近直线距离约为</w:t>
      </w:r>
      <w:r>
        <w:rPr>
          <w:rFonts w:hint="eastAsia"/>
          <w:color w:val="auto"/>
          <w:lang w:val="en-US" w:eastAsia="zh-CN"/>
        </w:rPr>
        <w:t>500m。项目周边风河支流及风河干流</w:t>
      </w:r>
      <w:r>
        <w:rPr>
          <w:rFonts w:hint="eastAsia"/>
          <w:color w:val="auto"/>
        </w:rPr>
        <w:t>水质执行</w:t>
      </w:r>
      <w:r>
        <w:rPr>
          <w:color w:val="auto"/>
        </w:rPr>
        <w:t>《地表水环境质量标准》（GB3838-2002）</w:t>
      </w:r>
      <w:r>
        <w:rPr>
          <w:rFonts w:hint="eastAsia" w:ascii="宋体"/>
          <w:color w:val="auto"/>
        </w:rPr>
        <w:t>Ⅲ</w:t>
      </w:r>
      <w:r>
        <w:rPr>
          <w:color w:val="auto"/>
        </w:rPr>
        <w:t>类标准</w:t>
      </w:r>
      <w:r>
        <w:rPr>
          <w:rFonts w:hint="eastAsia"/>
          <w:color w:val="auto"/>
        </w:rPr>
        <w:t>，</w:t>
      </w:r>
      <w:r>
        <w:rPr>
          <w:color w:val="auto"/>
        </w:rPr>
        <w:t>具体标准值见表</w:t>
      </w:r>
      <w:r>
        <w:rPr>
          <w:rFonts w:hint="eastAsia"/>
          <w:color w:val="auto"/>
        </w:rPr>
        <w:t>1.</w:t>
      </w:r>
      <w:r>
        <w:rPr>
          <w:rFonts w:hint="eastAsia"/>
          <w:color w:val="auto"/>
          <w:lang w:val="en-US" w:eastAsia="zh-CN"/>
        </w:rPr>
        <w:t>5</w:t>
      </w:r>
      <w:r>
        <w:rPr>
          <w:rFonts w:hint="eastAsia"/>
          <w:color w:val="auto"/>
        </w:rPr>
        <w:t>-3</w:t>
      </w:r>
      <w:r>
        <w:rPr>
          <w:color w:val="auto"/>
        </w:rPr>
        <w:t>。</w:t>
      </w:r>
    </w:p>
    <w:p>
      <w:pPr>
        <w:snapToGrid w:val="0"/>
        <w:spacing w:line="440" w:lineRule="exact"/>
        <w:ind w:firstLine="420"/>
        <w:jc w:val="center"/>
        <w:rPr>
          <w:rFonts w:eastAsia="黑体"/>
          <w:color w:val="auto"/>
          <w:sz w:val="21"/>
          <w:szCs w:val="21"/>
        </w:rPr>
      </w:pPr>
      <w:r>
        <w:rPr>
          <w:rFonts w:eastAsia="黑体"/>
          <w:color w:val="auto"/>
          <w:sz w:val="21"/>
          <w:szCs w:val="21"/>
        </w:rPr>
        <w:t>表1.</w:t>
      </w:r>
      <w:r>
        <w:rPr>
          <w:rFonts w:hint="eastAsia" w:eastAsia="黑体"/>
          <w:color w:val="auto"/>
          <w:sz w:val="21"/>
          <w:szCs w:val="21"/>
          <w:lang w:val="en-US" w:eastAsia="zh-CN"/>
        </w:rPr>
        <w:t>5</w:t>
      </w:r>
      <w:r>
        <w:rPr>
          <w:rFonts w:eastAsia="黑体"/>
          <w:color w:val="auto"/>
          <w:sz w:val="21"/>
          <w:szCs w:val="21"/>
        </w:rPr>
        <w:t>-3  地表水环境质量评价标准一览表</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1"/>
        <w:gridCol w:w="1422"/>
        <w:gridCol w:w="1426"/>
        <w:gridCol w:w="1112"/>
        <w:gridCol w:w="1358"/>
        <w:gridCol w:w="17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1"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序号</w:t>
            </w:r>
          </w:p>
        </w:tc>
        <w:tc>
          <w:tcPr>
            <w:tcW w:w="1422"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评价因子</w:t>
            </w:r>
          </w:p>
        </w:tc>
        <w:tc>
          <w:tcPr>
            <w:tcW w:w="1426"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标准</w:t>
            </w:r>
          </w:p>
        </w:tc>
        <w:tc>
          <w:tcPr>
            <w:tcW w:w="1112"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序号</w:t>
            </w:r>
          </w:p>
        </w:tc>
        <w:tc>
          <w:tcPr>
            <w:tcW w:w="1358"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评价因子</w:t>
            </w:r>
          </w:p>
        </w:tc>
        <w:tc>
          <w:tcPr>
            <w:tcW w:w="1799"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1" w:type="dxa"/>
            <w:noWrap w:val="0"/>
            <w:vAlign w:val="center"/>
          </w:tcPr>
          <w:p>
            <w:pPr>
              <w:snapToGrid w:val="0"/>
              <w:spacing w:line="240" w:lineRule="auto"/>
              <w:ind w:firstLine="0" w:firstLineChars="0"/>
              <w:jc w:val="center"/>
              <w:rPr>
                <w:color w:val="auto"/>
                <w:sz w:val="21"/>
              </w:rPr>
            </w:pPr>
            <w:r>
              <w:rPr>
                <w:color w:val="auto"/>
                <w:sz w:val="21"/>
              </w:rPr>
              <w:t>1</w:t>
            </w:r>
          </w:p>
        </w:tc>
        <w:tc>
          <w:tcPr>
            <w:tcW w:w="1422" w:type="dxa"/>
            <w:noWrap w:val="0"/>
            <w:vAlign w:val="center"/>
          </w:tcPr>
          <w:p>
            <w:pPr>
              <w:snapToGrid w:val="0"/>
              <w:spacing w:line="240" w:lineRule="auto"/>
              <w:ind w:firstLine="0" w:firstLineChars="0"/>
              <w:jc w:val="center"/>
              <w:rPr>
                <w:color w:val="auto"/>
                <w:sz w:val="21"/>
              </w:rPr>
            </w:pPr>
            <w:r>
              <w:rPr>
                <w:color w:val="auto"/>
                <w:sz w:val="21"/>
              </w:rPr>
              <w:t>BOD</w:t>
            </w:r>
            <w:r>
              <w:rPr>
                <w:color w:val="auto"/>
                <w:sz w:val="21"/>
                <w:vertAlign w:val="subscript"/>
              </w:rPr>
              <w:t>5</w:t>
            </w:r>
          </w:p>
        </w:tc>
        <w:tc>
          <w:tcPr>
            <w:tcW w:w="1426" w:type="dxa"/>
            <w:noWrap w:val="0"/>
            <w:vAlign w:val="center"/>
          </w:tcPr>
          <w:p>
            <w:pPr>
              <w:snapToGrid w:val="0"/>
              <w:spacing w:line="240" w:lineRule="auto"/>
              <w:ind w:firstLine="0" w:firstLineChars="0"/>
              <w:jc w:val="center"/>
              <w:rPr>
                <w:color w:val="auto"/>
                <w:sz w:val="21"/>
              </w:rPr>
            </w:pPr>
            <w:r>
              <w:rPr>
                <w:color w:val="auto"/>
                <w:sz w:val="21"/>
              </w:rPr>
              <w:t>≤</w:t>
            </w:r>
            <w:r>
              <w:rPr>
                <w:rFonts w:hint="eastAsia"/>
                <w:color w:val="auto"/>
                <w:sz w:val="21"/>
                <w:lang w:val="en-US" w:eastAsia="zh-CN"/>
              </w:rPr>
              <w:t>4</w:t>
            </w:r>
            <w:r>
              <w:rPr>
                <w:color w:val="auto"/>
                <w:sz w:val="21"/>
              </w:rPr>
              <w:t>mg/L</w:t>
            </w:r>
          </w:p>
        </w:tc>
        <w:tc>
          <w:tcPr>
            <w:tcW w:w="1112" w:type="dxa"/>
            <w:noWrap w:val="0"/>
            <w:vAlign w:val="center"/>
          </w:tcPr>
          <w:p>
            <w:pPr>
              <w:snapToGrid w:val="0"/>
              <w:spacing w:line="240" w:lineRule="auto"/>
              <w:ind w:firstLine="0" w:firstLineChars="0"/>
              <w:jc w:val="center"/>
              <w:rPr>
                <w:color w:val="auto"/>
                <w:sz w:val="21"/>
              </w:rPr>
            </w:pPr>
            <w:r>
              <w:rPr>
                <w:color w:val="auto"/>
                <w:sz w:val="21"/>
              </w:rPr>
              <w:t>2</w:t>
            </w:r>
          </w:p>
        </w:tc>
        <w:tc>
          <w:tcPr>
            <w:tcW w:w="1358" w:type="dxa"/>
            <w:noWrap w:val="0"/>
            <w:vAlign w:val="center"/>
          </w:tcPr>
          <w:p>
            <w:pPr>
              <w:snapToGrid w:val="0"/>
              <w:spacing w:line="240" w:lineRule="auto"/>
              <w:ind w:firstLine="0" w:firstLineChars="0"/>
              <w:jc w:val="center"/>
              <w:rPr>
                <w:color w:val="auto"/>
                <w:sz w:val="21"/>
              </w:rPr>
            </w:pPr>
            <w:r>
              <w:rPr>
                <w:color w:val="auto"/>
                <w:sz w:val="21"/>
              </w:rPr>
              <w:t>COD</w:t>
            </w:r>
            <w:r>
              <w:rPr>
                <w:color w:val="auto"/>
                <w:sz w:val="21"/>
                <w:vertAlign w:val="subscript"/>
              </w:rPr>
              <w:t>Cr</w:t>
            </w:r>
          </w:p>
        </w:tc>
        <w:tc>
          <w:tcPr>
            <w:tcW w:w="1799" w:type="dxa"/>
            <w:noWrap w:val="0"/>
            <w:vAlign w:val="center"/>
          </w:tcPr>
          <w:p>
            <w:pPr>
              <w:snapToGrid w:val="0"/>
              <w:spacing w:line="240" w:lineRule="auto"/>
              <w:ind w:firstLine="0" w:firstLineChars="0"/>
              <w:jc w:val="center"/>
              <w:rPr>
                <w:color w:val="auto"/>
                <w:sz w:val="21"/>
              </w:rPr>
            </w:pPr>
            <w:r>
              <w:rPr>
                <w:color w:val="auto"/>
                <w:sz w:val="21"/>
              </w:rPr>
              <w:t>≤</w:t>
            </w:r>
            <w:r>
              <w:rPr>
                <w:rFonts w:hint="eastAsia"/>
                <w:color w:val="auto"/>
                <w:sz w:val="21"/>
                <w:lang w:val="en-US" w:eastAsia="zh-CN"/>
              </w:rPr>
              <w:t>20</w:t>
            </w:r>
            <w:r>
              <w:rPr>
                <w:color w:val="auto"/>
                <w:sz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1" w:type="dxa"/>
            <w:noWrap w:val="0"/>
            <w:vAlign w:val="center"/>
          </w:tcPr>
          <w:p>
            <w:pPr>
              <w:snapToGrid w:val="0"/>
              <w:spacing w:line="240" w:lineRule="auto"/>
              <w:ind w:firstLine="0" w:firstLineChars="0"/>
              <w:jc w:val="center"/>
              <w:rPr>
                <w:color w:val="auto"/>
                <w:sz w:val="21"/>
              </w:rPr>
            </w:pPr>
            <w:r>
              <w:rPr>
                <w:color w:val="auto"/>
                <w:sz w:val="21"/>
              </w:rPr>
              <w:t>3</w:t>
            </w:r>
          </w:p>
        </w:tc>
        <w:tc>
          <w:tcPr>
            <w:tcW w:w="1422"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溶解氧</w:t>
            </w:r>
          </w:p>
        </w:tc>
        <w:tc>
          <w:tcPr>
            <w:tcW w:w="1426" w:type="dxa"/>
            <w:noWrap w:val="0"/>
            <w:vAlign w:val="center"/>
          </w:tcPr>
          <w:p>
            <w:pPr>
              <w:snapToGrid w:val="0"/>
              <w:spacing w:line="240" w:lineRule="auto"/>
              <w:ind w:firstLine="0" w:firstLineChars="0"/>
              <w:jc w:val="center"/>
              <w:rPr>
                <w:color w:val="auto"/>
                <w:sz w:val="21"/>
              </w:rPr>
            </w:pPr>
            <w:r>
              <w:rPr>
                <w:color w:val="auto"/>
                <w:sz w:val="21"/>
              </w:rPr>
              <w:t>≥</w:t>
            </w:r>
            <w:r>
              <w:rPr>
                <w:rFonts w:hint="eastAsia"/>
                <w:color w:val="auto"/>
                <w:sz w:val="21"/>
                <w:lang w:val="en-US" w:eastAsia="zh-CN"/>
              </w:rPr>
              <w:t>5</w:t>
            </w:r>
            <w:r>
              <w:rPr>
                <w:color w:val="auto"/>
                <w:sz w:val="21"/>
              </w:rPr>
              <w:t>mg/L</w:t>
            </w:r>
          </w:p>
        </w:tc>
        <w:tc>
          <w:tcPr>
            <w:tcW w:w="1112" w:type="dxa"/>
            <w:noWrap w:val="0"/>
            <w:vAlign w:val="center"/>
          </w:tcPr>
          <w:p>
            <w:pPr>
              <w:snapToGrid w:val="0"/>
              <w:spacing w:line="240" w:lineRule="auto"/>
              <w:ind w:firstLine="0" w:firstLineChars="0"/>
              <w:jc w:val="center"/>
              <w:rPr>
                <w:color w:val="auto"/>
                <w:sz w:val="21"/>
              </w:rPr>
            </w:pPr>
            <w:r>
              <w:rPr>
                <w:color w:val="auto"/>
                <w:sz w:val="21"/>
              </w:rPr>
              <w:t>4</w:t>
            </w:r>
          </w:p>
        </w:tc>
        <w:tc>
          <w:tcPr>
            <w:tcW w:w="1358"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氨氮</w:t>
            </w:r>
          </w:p>
        </w:tc>
        <w:tc>
          <w:tcPr>
            <w:tcW w:w="1799" w:type="dxa"/>
            <w:noWrap w:val="0"/>
            <w:vAlign w:val="center"/>
          </w:tcPr>
          <w:p>
            <w:pPr>
              <w:snapToGrid w:val="0"/>
              <w:spacing w:line="240" w:lineRule="auto"/>
              <w:ind w:firstLine="0" w:firstLineChars="0"/>
              <w:jc w:val="center"/>
              <w:rPr>
                <w:color w:val="auto"/>
                <w:sz w:val="21"/>
              </w:rPr>
            </w:pPr>
            <w:r>
              <w:rPr>
                <w:color w:val="auto"/>
                <w:sz w:val="21"/>
              </w:rPr>
              <w:t>≤</w:t>
            </w:r>
            <w:r>
              <w:rPr>
                <w:rFonts w:hint="eastAsia"/>
                <w:color w:val="auto"/>
                <w:sz w:val="21"/>
                <w:lang w:val="en-US" w:eastAsia="zh-CN"/>
              </w:rPr>
              <w:t>1</w:t>
            </w:r>
            <w:r>
              <w:rPr>
                <w:rFonts w:hint="eastAsia"/>
                <w:color w:val="auto"/>
                <w:sz w:val="21"/>
              </w:rPr>
              <w:t>.</w:t>
            </w:r>
            <w:r>
              <w:rPr>
                <w:color w:val="auto"/>
                <w:sz w:val="21"/>
              </w:rPr>
              <w:t>0mg/L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11" w:type="dxa"/>
            <w:noWrap w:val="0"/>
            <w:vAlign w:val="center"/>
          </w:tcPr>
          <w:p>
            <w:pPr>
              <w:snapToGrid w:val="0"/>
              <w:spacing w:line="240" w:lineRule="auto"/>
              <w:ind w:firstLine="0" w:firstLineChars="0"/>
              <w:jc w:val="center"/>
              <w:rPr>
                <w:color w:val="auto"/>
                <w:sz w:val="21"/>
              </w:rPr>
            </w:pPr>
            <w:r>
              <w:rPr>
                <w:color w:val="auto"/>
                <w:sz w:val="21"/>
              </w:rPr>
              <w:t>5</w:t>
            </w:r>
          </w:p>
        </w:tc>
        <w:tc>
          <w:tcPr>
            <w:tcW w:w="1422" w:type="dxa"/>
            <w:noWrap w:val="0"/>
            <w:vAlign w:val="center"/>
          </w:tcPr>
          <w:p>
            <w:pPr>
              <w:snapToGrid w:val="0"/>
              <w:spacing w:line="240" w:lineRule="auto"/>
              <w:ind w:firstLine="0" w:firstLineChars="0"/>
              <w:jc w:val="center"/>
              <w:rPr>
                <w:color w:val="auto"/>
                <w:sz w:val="21"/>
              </w:rPr>
            </w:pPr>
            <w:r>
              <w:rPr>
                <w:rFonts w:hint="eastAsia" w:ascii="宋体" w:hAnsi="宋体" w:cs="宋体"/>
                <w:color w:val="auto"/>
                <w:sz w:val="21"/>
              </w:rPr>
              <w:t>石油类</w:t>
            </w:r>
          </w:p>
        </w:tc>
        <w:tc>
          <w:tcPr>
            <w:tcW w:w="1426" w:type="dxa"/>
            <w:noWrap w:val="0"/>
            <w:vAlign w:val="center"/>
          </w:tcPr>
          <w:p>
            <w:pPr>
              <w:snapToGrid w:val="0"/>
              <w:spacing w:line="240" w:lineRule="auto"/>
              <w:ind w:firstLine="0" w:firstLineChars="0"/>
              <w:jc w:val="center"/>
              <w:rPr>
                <w:color w:val="auto"/>
                <w:sz w:val="21"/>
              </w:rPr>
            </w:pPr>
            <w:r>
              <w:rPr>
                <w:color w:val="auto"/>
                <w:sz w:val="21"/>
              </w:rPr>
              <w:t>≤</w:t>
            </w:r>
            <w:r>
              <w:rPr>
                <w:rFonts w:hint="eastAsia"/>
                <w:color w:val="auto"/>
                <w:sz w:val="21"/>
                <w:lang w:val="en-US" w:eastAsia="zh-CN"/>
              </w:rPr>
              <w:t>0.05</w:t>
            </w:r>
            <w:r>
              <w:rPr>
                <w:color w:val="auto"/>
                <w:sz w:val="21"/>
              </w:rPr>
              <w:t>mg/L</w:t>
            </w:r>
          </w:p>
        </w:tc>
        <w:tc>
          <w:tcPr>
            <w:tcW w:w="1112" w:type="dxa"/>
            <w:noWrap w:val="0"/>
            <w:vAlign w:val="center"/>
          </w:tcPr>
          <w:p>
            <w:pPr>
              <w:snapToGrid w:val="0"/>
              <w:spacing w:line="240" w:lineRule="auto"/>
              <w:ind w:firstLine="0" w:firstLineChars="0"/>
              <w:jc w:val="center"/>
              <w:rPr>
                <w:color w:val="auto"/>
                <w:sz w:val="21"/>
              </w:rPr>
            </w:pPr>
            <w:r>
              <w:rPr>
                <w:color w:val="auto"/>
                <w:sz w:val="21"/>
              </w:rPr>
              <w:t>6</w:t>
            </w:r>
          </w:p>
        </w:tc>
        <w:tc>
          <w:tcPr>
            <w:tcW w:w="1358" w:type="dxa"/>
            <w:noWrap w:val="0"/>
            <w:vAlign w:val="center"/>
          </w:tcPr>
          <w:p>
            <w:pPr>
              <w:snapToGrid w:val="0"/>
              <w:spacing w:line="240" w:lineRule="auto"/>
              <w:ind w:firstLine="0" w:firstLineChars="0"/>
              <w:jc w:val="center"/>
              <w:rPr>
                <w:color w:val="auto"/>
                <w:sz w:val="21"/>
              </w:rPr>
            </w:pPr>
            <w:r>
              <w:rPr>
                <w:color w:val="auto"/>
                <w:sz w:val="21"/>
              </w:rPr>
              <w:t>pH</w:t>
            </w:r>
          </w:p>
        </w:tc>
        <w:tc>
          <w:tcPr>
            <w:tcW w:w="1799" w:type="dxa"/>
            <w:noWrap w:val="0"/>
            <w:vAlign w:val="center"/>
          </w:tcPr>
          <w:p>
            <w:pPr>
              <w:snapToGrid w:val="0"/>
              <w:spacing w:line="240" w:lineRule="auto"/>
              <w:ind w:firstLine="0" w:firstLineChars="0"/>
              <w:jc w:val="center"/>
              <w:rPr>
                <w:color w:val="auto"/>
                <w:sz w:val="21"/>
              </w:rPr>
            </w:pPr>
            <w:r>
              <w:rPr>
                <w:color w:val="auto"/>
                <w:sz w:val="21"/>
              </w:rPr>
              <w:t>6～9</w:t>
            </w:r>
          </w:p>
        </w:tc>
      </w:tr>
    </w:tbl>
    <w:p>
      <w:pPr>
        <w:numPr>
          <w:ilvl w:val="0"/>
          <w:numId w:val="2"/>
        </w:numPr>
        <w:ind w:firstLine="480"/>
        <w:jc w:val="both"/>
        <w:rPr>
          <w:color w:val="auto"/>
        </w:rPr>
      </w:pPr>
      <w:r>
        <w:rPr>
          <w:color w:val="auto"/>
        </w:rPr>
        <w:t>地下水</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color w:val="auto"/>
        </w:rPr>
      </w:pPr>
      <w:r>
        <w:rPr>
          <w:rFonts w:hint="eastAsia"/>
          <w:color w:val="auto"/>
          <w:lang w:eastAsia="zh-CN"/>
        </w:rPr>
        <w:t>项目所在</w:t>
      </w:r>
      <w:r>
        <w:rPr>
          <w:rFonts w:hint="eastAsia"/>
          <w:color w:val="auto"/>
        </w:rPr>
        <w:t>区域</w:t>
      </w:r>
      <w:r>
        <w:rPr>
          <w:color w:val="auto"/>
        </w:rPr>
        <w:t>地下水水质执行《地下水质量标准》（GB/T14848-</w:t>
      </w:r>
      <w:r>
        <w:rPr>
          <w:rFonts w:hint="eastAsia"/>
          <w:color w:val="auto"/>
        </w:rPr>
        <w:t>2017</w:t>
      </w:r>
      <w:r>
        <w:rPr>
          <w:color w:val="auto"/>
        </w:rPr>
        <w:t>）的</w:t>
      </w:r>
      <w:r>
        <w:rPr>
          <w:rFonts w:hint="eastAsia" w:ascii="宋体"/>
          <w:color w:val="auto"/>
        </w:rPr>
        <w:t>Ⅲ</w:t>
      </w:r>
      <w:r>
        <w:rPr>
          <w:color w:val="auto"/>
        </w:rPr>
        <w:t>类标准，水质指标标准值见表1</w:t>
      </w:r>
      <w:r>
        <w:rPr>
          <w:rFonts w:hint="eastAsia"/>
          <w:color w:val="auto"/>
        </w:rPr>
        <w:t>.</w:t>
      </w:r>
      <w:r>
        <w:rPr>
          <w:rFonts w:hint="eastAsia"/>
          <w:color w:val="auto"/>
          <w:lang w:val="en-US" w:eastAsia="zh-CN"/>
        </w:rPr>
        <w:t>5</w:t>
      </w:r>
      <w:r>
        <w:rPr>
          <w:color w:val="auto"/>
        </w:rPr>
        <w:t>-4。</w:t>
      </w:r>
    </w:p>
    <w:p>
      <w:pPr>
        <w:pStyle w:val="18"/>
        <w:spacing w:line="240" w:lineRule="auto"/>
        <w:rPr>
          <w:rFonts w:hint="eastAsia"/>
          <w:color w:val="auto"/>
          <w:szCs w:val="21"/>
        </w:rPr>
      </w:pPr>
      <w:r>
        <w:rPr>
          <w:color w:val="auto"/>
          <w:szCs w:val="21"/>
        </w:rPr>
        <w:t>表1</w:t>
      </w:r>
      <w:r>
        <w:rPr>
          <w:rFonts w:hint="eastAsia"/>
          <w:color w:val="auto"/>
          <w:szCs w:val="21"/>
        </w:rPr>
        <w:t>.</w:t>
      </w:r>
      <w:r>
        <w:rPr>
          <w:rFonts w:hint="eastAsia"/>
          <w:color w:val="auto"/>
          <w:szCs w:val="21"/>
          <w:lang w:val="en-US" w:eastAsia="zh-CN"/>
        </w:rPr>
        <w:t>5</w:t>
      </w:r>
      <w:r>
        <w:rPr>
          <w:color w:val="auto"/>
          <w:szCs w:val="21"/>
        </w:rPr>
        <w:t>-4 地下水环境质量标准  单位：mg/L</w:t>
      </w:r>
    </w:p>
    <w:tbl>
      <w:tblPr>
        <w:tblStyle w:val="54"/>
        <w:tblW w:w="884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884"/>
        <w:gridCol w:w="1536"/>
        <w:gridCol w:w="1764"/>
        <w:gridCol w:w="1320"/>
        <w:gridCol w:w="11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序号</w:t>
            </w:r>
          </w:p>
        </w:tc>
        <w:tc>
          <w:tcPr>
            <w:tcW w:w="188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2</w:t>
            </w:r>
          </w:p>
        </w:tc>
        <w:tc>
          <w:tcPr>
            <w:tcW w:w="176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3</w:t>
            </w:r>
          </w:p>
        </w:tc>
        <w:tc>
          <w:tcPr>
            <w:tcW w:w="1320"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4</w:t>
            </w:r>
          </w:p>
        </w:tc>
        <w:tc>
          <w:tcPr>
            <w:tcW w:w="1103"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水质指标</w:t>
            </w:r>
          </w:p>
        </w:tc>
        <w:tc>
          <w:tcPr>
            <w:tcW w:w="1884" w:type="dxa"/>
            <w:noWrap w:val="0"/>
            <w:vAlign w:val="center"/>
          </w:tcPr>
          <w:p>
            <w:pPr>
              <w:spacing w:line="240" w:lineRule="auto"/>
              <w:ind w:firstLine="0" w:firstLineChars="0"/>
              <w:jc w:val="center"/>
              <w:rPr>
                <w:rFonts w:hint="eastAsia" w:eastAsia="宋体"/>
                <w:color w:val="auto"/>
                <w:sz w:val="21"/>
                <w:lang w:eastAsia="zh-CN"/>
              </w:rPr>
            </w:pPr>
            <w:r>
              <w:rPr>
                <w:color w:val="auto"/>
                <w:sz w:val="21"/>
              </w:rPr>
              <w:t>pH</w:t>
            </w:r>
            <w:r>
              <w:rPr>
                <w:rFonts w:hint="eastAsia"/>
                <w:color w:val="auto"/>
                <w:sz w:val="21"/>
                <w:lang w:eastAsia="zh-CN"/>
              </w:rPr>
              <w:t>值</w:t>
            </w:r>
          </w:p>
        </w:tc>
        <w:tc>
          <w:tcPr>
            <w:tcW w:w="1536" w:type="dxa"/>
            <w:noWrap w:val="0"/>
            <w:vAlign w:val="center"/>
          </w:tcPr>
          <w:p>
            <w:pPr>
              <w:spacing w:line="240" w:lineRule="auto"/>
              <w:ind w:firstLine="0" w:firstLineChars="0"/>
              <w:jc w:val="center"/>
              <w:rPr>
                <w:color w:val="auto"/>
                <w:sz w:val="21"/>
              </w:rPr>
            </w:pPr>
            <w:r>
              <w:rPr>
                <w:color w:val="auto"/>
                <w:sz w:val="21"/>
              </w:rPr>
              <w:t>总硬度</w:t>
            </w:r>
          </w:p>
        </w:tc>
        <w:tc>
          <w:tcPr>
            <w:tcW w:w="1764" w:type="dxa"/>
            <w:noWrap w:val="0"/>
            <w:vAlign w:val="center"/>
          </w:tcPr>
          <w:p>
            <w:pPr>
              <w:spacing w:line="240" w:lineRule="auto"/>
              <w:ind w:firstLine="0" w:firstLineChars="0"/>
              <w:jc w:val="center"/>
              <w:rPr>
                <w:color w:val="auto"/>
                <w:sz w:val="21"/>
              </w:rPr>
            </w:pPr>
            <w:r>
              <w:rPr>
                <w:color w:val="auto"/>
                <w:sz w:val="21"/>
              </w:rPr>
              <w:t>溶解</w:t>
            </w:r>
            <w:r>
              <w:rPr>
                <w:rFonts w:hint="eastAsia"/>
                <w:color w:val="auto"/>
                <w:sz w:val="21"/>
                <w:lang w:eastAsia="zh-CN"/>
              </w:rPr>
              <w:t>性总固体</w:t>
            </w:r>
          </w:p>
        </w:tc>
        <w:tc>
          <w:tcPr>
            <w:tcW w:w="1320"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硫酸盐</w:t>
            </w:r>
          </w:p>
        </w:tc>
        <w:tc>
          <w:tcPr>
            <w:tcW w:w="1103"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氯化物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标准值</w:t>
            </w:r>
          </w:p>
        </w:tc>
        <w:tc>
          <w:tcPr>
            <w:tcW w:w="1884" w:type="dxa"/>
            <w:noWrap w:val="0"/>
            <w:vAlign w:val="center"/>
          </w:tcPr>
          <w:p>
            <w:pPr>
              <w:spacing w:line="240" w:lineRule="auto"/>
              <w:ind w:firstLine="0" w:firstLineChars="0"/>
              <w:jc w:val="center"/>
              <w:rPr>
                <w:rFonts w:hint="eastAsia" w:eastAsia="宋体"/>
                <w:color w:val="auto"/>
                <w:sz w:val="21"/>
                <w:lang w:eastAsia="zh-CN"/>
              </w:rPr>
            </w:pPr>
            <w:r>
              <w:rPr>
                <w:color w:val="auto"/>
                <w:sz w:val="21"/>
              </w:rPr>
              <w:t>6.5</w:t>
            </w:r>
            <w:r>
              <w:rPr>
                <w:rFonts w:hint="eastAsia"/>
                <w:color w:val="auto"/>
                <w:sz w:val="21"/>
              </w:rPr>
              <w:t>~</w:t>
            </w:r>
            <w:r>
              <w:rPr>
                <w:color w:val="auto"/>
                <w:sz w:val="21"/>
              </w:rPr>
              <w:t>8.5</w:t>
            </w:r>
            <w:r>
              <w:rPr>
                <w:rFonts w:hint="eastAsia"/>
                <w:color w:val="auto"/>
                <w:sz w:val="21"/>
                <w:lang w:eastAsia="zh-CN"/>
              </w:rPr>
              <w:t>（无量纲）</w:t>
            </w:r>
          </w:p>
        </w:tc>
        <w:tc>
          <w:tcPr>
            <w:tcW w:w="1536" w:type="dxa"/>
            <w:noWrap w:val="0"/>
            <w:vAlign w:val="center"/>
          </w:tcPr>
          <w:p>
            <w:pPr>
              <w:spacing w:line="240" w:lineRule="auto"/>
              <w:ind w:firstLine="0" w:firstLineChars="0"/>
              <w:jc w:val="center"/>
              <w:rPr>
                <w:rFonts w:hint="eastAsia"/>
                <w:color w:val="auto"/>
                <w:sz w:val="21"/>
              </w:rPr>
            </w:pPr>
            <w:r>
              <w:rPr>
                <w:rFonts w:hint="eastAsia"/>
                <w:color w:val="auto"/>
                <w:sz w:val="21"/>
              </w:rPr>
              <w:t>≤</w:t>
            </w:r>
            <w:r>
              <w:rPr>
                <w:color w:val="auto"/>
                <w:sz w:val="21"/>
              </w:rPr>
              <w:t>450</w:t>
            </w:r>
          </w:p>
        </w:tc>
        <w:tc>
          <w:tcPr>
            <w:tcW w:w="1764" w:type="dxa"/>
            <w:noWrap w:val="0"/>
            <w:vAlign w:val="center"/>
          </w:tcPr>
          <w:p>
            <w:pPr>
              <w:spacing w:line="240" w:lineRule="auto"/>
              <w:ind w:firstLine="0" w:firstLineChars="0"/>
              <w:jc w:val="center"/>
              <w:rPr>
                <w:rFonts w:hint="eastAsia"/>
                <w:color w:val="auto"/>
                <w:sz w:val="21"/>
              </w:rPr>
            </w:pPr>
            <w:r>
              <w:rPr>
                <w:rFonts w:hint="eastAsia"/>
                <w:color w:val="auto"/>
                <w:sz w:val="21"/>
              </w:rPr>
              <w:t>≤</w:t>
            </w:r>
            <w:r>
              <w:rPr>
                <w:color w:val="auto"/>
                <w:sz w:val="21"/>
              </w:rPr>
              <w:t>1000</w:t>
            </w:r>
          </w:p>
        </w:tc>
        <w:tc>
          <w:tcPr>
            <w:tcW w:w="1320"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250</w:t>
            </w:r>
          </w:p>
        </w:tc>
        <w:tc>
          <w:tcPr>
            <w:tcW w:w="1103"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250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序号</w:t>
            </w:r>
          </w:p>
        </w:tc>
        <w:tc>
          <w:tcPr>
            <w:tcW w:w="188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6</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7</w:t>
            </w:r>
          </w:p>
        </w:tc>
        <w:tc>
          <w:tcPr>
            <w:tcW w:w="176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8</w:t>
            </w:r>
          </w:p>
        </w:tc>
        <w:tc>
          <w:tcPr>
            <w:tcW w:w="1320"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9</w:t>
            </w:r>
          </w:p>
        </w:tc>
        <w:tc>
          <w:tcPr>
            <w:tcW w:w="1103"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水质指标</w:t>
            </w:r>
          </w:p>
        </w:tc>
        <w:tc>
          <w:tcPr>
            <w:tcW w:w="1884"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铁</w:t>
            </w:r>
          </w:p>
        </w:tc>
        <w:tc>
          <w:tcPr>
            <w:tcW w:w="1536"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锰</w:t>
            </w:r>
          </w:p>
        </w:tc>
        <w:tc>
          <w:tcPr>
            <w:tcW w:w="1764"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挥发性酚类</w:t>
            </w:r>
          </w:p>
        </w:tc>
        <w:tc>
          <w:tcPr>
            <w:tcW w:w="1320" w:type="dxa"/>
            <w:noWrap w:val="0"/>
            <w:vAlign w:val="center"/>
          </w:tcPr>
          <w:p>
            <w:pPr>
              <w:spacing w:line="240" w:lineRule="auto"/>
              <w:ind w:firstLine="0" w:firstLineChars="0"/>
              <w:jc w:val="center"/>
              <w:rPr>
                <w:rFonts w:hint="eastAsia" w:eastAsia="宋体"/>
                <w:color w:val="auto"/>
                <w:sz w:val="21"/>
                <w:lang w:eastAsia="zh-CN"/>
              </w:rPr>
            </w:pPr>
            <w:r>
              <w:rPr>
                <w:rFonts w:hint="eastAsia"/>
                <w:color w:val="auto"/>
                <w:sz w:val="21"/>
                <w:lang w:eastAsia="zh-CN"/>
              </w:rPr>
              <w:t>耗氧量</w:t>
            </w:r>
          </w:p>
        </w:tc>
        <w:tc>
          <w:tcPr>
            <w:tcW w:w="1103" w:type="dxa"/>
            <w:noWrap w:val="0"/>
            <w:vAlign w:val="center"/>
          </w:tcPr>
          <w:p>
            <w:pPr>
              <w:spacing w:line="240" w:lineRule="auto"/>
              <w:ind w:firstLine="0" w:firstLineChars="0"/>
              <w:jc w:val="center"/>
              <w:rPr>
                <w:rFonts w:hint="eastAsia"/>
                <w:color w:val="auto"/>
                <w:sz w:val="21"/>
              </w:rPr>
            </w:pPr>
            <w:r>
              <w:rPr>
                <w:color w:val="auto"/>
                <w:sz w:val="21"/>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标准值</w:t>
            </w:r>
          </w:p>
        </w:tc>
        <w:tc>
          <w:tcPr>
            <w:tcW w:w="188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0.3</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0.10</w:t>
            </w:r>
          </w:p>
        </w:tc>
        <w:tc>
          <w:tcPr>
            <w:tcW w:w="176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0.002</w:t>
            </w:r>
          </w:p>
        </w:tc>
        <w:tc>
          <w:tcPr>
            <w:tcW w:w="1320"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3.0</w:t>
            </w:r>
          </w:p>
        </w:tc>
        <w:tc>
          <w:tcPr>
            <w:tcW w:w="1103" w:type="dxa"/>
            <w:noWrap w:val="0"/>
            <w:vAlign w:val="center"/>
          </w:tcPr>
          <w:p>
            <w:pPr>
              <w:spacing w:line="240" w:lineRule="auto"/>
              <w:ind w:firstLine="0" w:firstLineChars="0"/>
              <w:jc w:val="center"/>
              <w:rPr>
                <w:rFonts w:hint="eastAsia"/>
                <w:color w:val="auto"/>
                <w:sz w:val="21"/>
              </w:rPr>
            </w:pPr>
            <w:r>
              <w:rPr>
                <w:rFonts w:hint="eastAsia"/>
                <w:color w:val="auto"/>
                <w:sz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序号</w:t>
            </w:r>
          </w:p>
        </w:tc>
        <w:tc>
          <w:tcPr>
            <w:tcW w:w="188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11</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12</w:t>
            </w:r>
          </w:p>
        </w:tc>
        <w:tc>
          <w:tcPr>
            <w:tcW w:w="1764"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13</w:t>
            </w:r>
          </w:p>
        </w:tc>
        <w:tc>
          <w:tcPr>
            <w:tcW w:w="1320"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14</w:t>
            </w:r>
          </w:p>
        </w:tc>
        <w:tc>
          <w:tcPr>
            <w:tcW w:w="1103"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水质指标</w:t>
            </w:r>
          </w:p>
        </w:tc>
        <w:tc>
          <w:tcPr>
            <w:tcW w:w="1884" w:type="dxa"/>
            <w:noWrap w:val="0"/>
            <w:vAlign w:val="center"/>
          </w:tcPr>
          <w:p>
            <w:pPr>
              <w:spacing w:line="240" w:lineRule="auto"/>
              <w:ind w:firstLine="0" w:firstLineChars="0"/>
              <w:jc w:val="center"/>
              <w:rPr>
                <w:color w:val="auto"/>
                <w:sz w:val="21"/>
              </w:rPr>
            </w:pPr>
            <w:r>
              <w:rPr>
                <w:color w:val="auto"/>
                <w:sz w:val="21"/>
              </w:rPr>
              <w:t>氟化物</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lang w:val="en-US" w:eastAsia="zh-CN"/>
              </w:rPr>
              <w:t>菌落总数</w:t>
            </w:r>
          </w:p>
        </w:tc>
        <w:tc>
          <w:tcPr>
            <w:tcW w:w="1764" w:type="dxa"/>
            <w:noWrap w:val="0"/>
            <w:vAlign w:val="top"/>
          </w:tcPr>
          <w:p>
            <w:pPr>
              <w:spacing w:line="240" w:lineRule="auto"/>
              <w:ind w:firstLine="0" w:firstLineChars="0"/>
              <w:jc w:val="center"/>
              <w:rPr>
                <w:rFonts w:hint="eastAsia"/>
                <w:color w:val="auto"/>
                <w:sz w:val="21"/>
              </w:rPr>
            </w:pPr>
            <w:r>
              <w:rPr>
                <w:rFonts w:hint="eastAsia"/>
                <w:color w:val="auto"/>
                <w:sz w:val="21"/>
                <w:lang w:val="en-US" w:eastAsia="zh-CN"/>
              </w:rPr>
              <w:t>总大肠菌群</w:t>
            </w:r>
          </w:p>
        </w:tc>
        <w:tc>
          <w:tcPr>
            <w:tcW w:w="1320" w:type="dxa"/>
            <w:noWrap w:val="0"/>
            <w:vAlign w:val="center"/>
          </w:tcPr>
          <w:p>
            <w:pPr>
              <w:spacing w:line="240" w:lineRule="auto"/>
              <w:ind w:firstLine="0" w:firstLineChars="0"/>
              <w:jc w:val="center"/>
              <w:rPr>
                <w:rFonts w:hint="eastAsia"/>
                <w:color w:val="auto"/>
                <w:sz w:val="21"/>
              </w:rPr>
            </w:pPr>
            <w:r>
              <w:rPr>
                <w:color w:val="auto"/>
                <w:sz w:val="21"/>
              </w:rPr>
              <w:t>亚硝酸盐</w:t>
            </w:r>
          </w:p>
        </w:tc>
        <w:tc>
          <w:tcPr>
            <w:tcW w:w="1103" w:type="dxa"/>
            <w:noWrap w:val="0"/>
            <w:vAlign w:val="center"/>
          </w:tcPr>
          <w:p>
            <w:pPr>
              <w:spacing w:line="240" w:lineRule="auto"/>
              <w:ind w:firstLine="0" w:firstLineChars="0"/>
              <w:jc w:val="center"/>
              <w:rPr>
                <w:rFonts w:hint="eastAsia"/>
                <w:color w:val="auto"/>
                <w:sz w:val="21"/>
              </w:rPr>
            </w:pPr>
            <w:r>
              <w:rPr>
                <w:color w:val="auto"/>
                <w:sz w:val="21"/>
              </w:rPr>
              <w:t>硝酸盐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37" w:type="dxa"/>
            <w:noWrap w:val="0"/>
            <w:vAlign w:val="center"/>
          </w:tcPr>
          <w:p>
            <w:pPr>
              <w:spacing w:line="240" w:lineRule="auto"/>
              <w:ind w:firstLine="0" w:firstLineChars="0"/>
              <w:jc w:val="center"/>
              <w:rPr>
                <w:color w:val="auto"/>
                <w:sz w:val="21"/>
              </w:rPr>
            </w:pPr>
            <w:r>
              <w:rPr>
                <w:rFonts w:hint="eastAsia"/>
                <w:color w:val="auto"/>
                <w:sz w:val="21"/>
                <w:lang w:eastAsia="zh-CN"/>
              </w:rPr>
              <w:t>标准值</w:t>
            </w:r>
          </w:p>
        </w:tc>
        <w:tc>
          <w:tcPr>
            <w:tcW w:w="1884" w:type="dxa"/>
            <w:noWrap w:val="0"/>
            <w:vAlign w:val="center"/>
          </w:tcPr>
          <w:p>
            <w:pPr>
              <w:spacing w:line="240" w:lineRule="auto"/>
              <w:ind w:firstLine="0" w:firstLineChars="0"/>
              <w:jc w:val="center"/>
              <w:rPr>
                <w:color w:val="auto"/>
                <w:sz w:val="21"/>
              </w:rPr>
            </w:pPr>
            <w:r>
              <w:rPr>
                <w:rFonts w:hint="eastAsia"/>
                <w:color w:val="auto"/>
                <w:sz w:val="21"/>
              </w:rPr>
              <w:t>≤1.</w:t>
            </w:r>
            <w:r>
              <w:rPr>
                <w:color w:val="auto"/>
                <w:sz w:val="21"/>
              </w:rPr>
              <w:t>0</w:t>
            </w:r>
          </w:p>
        </w:tc>
        <w:tc>
          <w:tcPr>
            <w:tcW w:w="1536" w:type="dxa"/>
            <w:noWrap w:val="0"/>
            <w:vAlign w:val="center"/>
          </w:tcPr>
          <w:p>
            <w:pPr>
              <w:spacing w:line="240" w:lineRule="auto"/>
              <w:ind w:firstLine="0" w:firstLineChars="0"/>
              <w:jc w:val="center"/>
              <w:rPr>
                <w:rFonts w:hint="eastAsia" w:eastAsia="宋体"/>
                <w:color w:val="auto"/>
                <w:sz w:val="21"/>
                <w:lang w:val="en-US" w:eastAsia="zh-CN"/>
              </w:rPr>
            </w:pPr>
            <w:r>
              <w:rPr>
                <w:rFonts w:hint="eastAsia"/>
                <w:color w:val="auto"/>
                <w:sz w:val="21"/>
              </w:rPr>
              <w:t>≤</w:t>
            </w:r>
            <w:r>
              <w:rPr>
                <w:rFonts w:hint="eastAsia"/>
                <w:color w:val="auto"/>
                <w:sz w:val="21"/>
                <w:lang w:val="en-US" w:eastAsia="zh-CN"/>
              </w:rPr>
              <w:t>100CFU/mL</w:t>
            </w:r>
          </w:p>
        </w:tc>
        <w:tc>
          <w:tcPr>
            <w:tcW w:w="1764" w:type="dxa"/>
            <w:noWrap w:val="0"/>
            <w:vAlign w:val="top"/>
          </w:tcPr>
          <w:p>
            <w:pPr>
              <w:spacing w:line="240" w:lineRule="auto"/>
              <w:ind w:firstLine="0" w:firstLineChars="0"/>
              <w:jc w:val="center"/>
              <w:rPr>
                <w:rFonts w:hint="eastAsia"/>
                <w:color w:val="auto"/>
                <w:sz w:val="21"/>
              </w:rPr>
            </w:pPr>
            <w:r>
              <w:rPr>
                <w:rFonts w:hint="eastAsia"/>
                <w:color w:val="auto"/>
                <w:sz w:val="21"/>
              </w:rPr>
              <w:t>≤</w:t>
            </w:r>
            <w:r>
              <w:rPr>
                <w:rFonts w:hint="eastAsia"/>
                <w:color w:val="auto"/>
                <w:sz w:val="21"/>
                <w:lang w:val="en-US" w:eastAsia="zh-CN"/>
              </w:rPr>
              <w:t>3.0CFU/100mL</w:t>
            </w:r>
          </w:p>
        </w:tc>
        <w:tc>
          <w:tcPr>
            <w:tcW w:w="1320" w:type="dxa"/>
            <w:noWrap w:val="0"/>
            <w:vAlign w:val="center"/>
          </w:tcPr>
          <w:p>
            <w:pPr>
              <w:spacing w:line="240" w:lineRule="auto"/>
              <w:ind w:firstLine="0" w:firstLineChars="0"/>
              <w:jc w:val="center"/>
              <w:rPr>
                <w:rFonts w:hint="eastAsia"/>
                <w:color w:val="auto"/>
                <w:sz w:val="21"/>
              </w:rPr>
            </w:pPr>
            <w:r>
              <w:rPr>
                <w:rFonts w:hint="eastAsia"/>
                <w:color w:val="auto"/>
                <w:sz w:val="21"/>
              </w:rPr>
              <w:t>≤1</w:t>
            </w:r>
          </w:p>
        </w:tc>
        <w:tc>
          <w:tcPr>
            <w:tcW w:w="1103" w:type="dxa"/>
            <w:noWrap w:val="0"/>
            <w:vAlign w:val="center"/>
          </w:tcPr>
          <w:p>
            <w:pPr>
              <w:spacing w:line="240" w:lineRule="auto"/>
              <w:ind w:firstLine="0" w:firstLineChars="0"/>
              <w:jc w:val="center"/>
              <w:rPr>
                <w:rFonts w:hint="eastAsia"/>
                <w:color w:val="auto"/>
                <w:sz w:val="21"/>
              </w:rPr>
            </w:pPr>
            <w:r>
              <w:rPr>
                <w:rFonts w:hint="eastAsia"/>
                <w:color w:val="auto"/>
                <w:sz w:val="21"/>
              </w:rPr>
              <w:t>≤</w:t>
            </w:r>
            <w:r>
              <w:rPr>
                <w:color w:val="auto"/>
                <w:sz w:val="21"/>
              </w:rPr>
              <w:t>20</w:t>
            </w:r>
          </w:p>
        </w:tc>
      </w:tr>
    </w:tbl>
    <w:p>
      <w:pPr>
        <w:spacing w:before="120" w:beforeLines="50" w:line="360" w:lineRule="auto"/>
        <w:ind w:firstLine="480"/>
        <w:rPr>
          <w:rFonts w:hint="eastAsia" w:ascii="Times New Roman" w:eastAsia="宋体"/>
          <w:color w:val="auto"/>
          <w:sz w:val="24"/>
        </w:rPr>
      </w:pPr>
      <w:r>
        <w:rPr>
          <w:rFonts w:hint="eastAsia" w:ascii="Times New Roman" w:eastAsia="宋体"/>
          <w:color w:val="auto"/>
          <w:sz w:val="24"/>
          <w:lang w:val="en-US" w:eastAsia="zh-CN"/>
        </w:rPr>
        <w:t>4、</w:t>
      </w:r>
      <w:r>
        <w:rPr>
          <w:rFonts w:hint="eastAsia" w:ascii="Times New Roman" w:eastAsia="宋体"/>
          <w:color w:val="auto"/>
          <w:sz w:val="24"/>
        </w:rPr>
        <w:t>土壤环境质量标准</w:t>
      </w:r>
    </w:p>
    <w:p>
      <w:pPr>
        <w:spacing w:line="360" w:lineRule="auto"/>
        <w:ind w:firstLine="482"/>
        <w:jc w:val="both"/>
        <w:rPr>
          <w:rFonts w:hint="eastAsia" w:ascii="Times New Roman" w:eastAsia="宋体"/>
          <w:color w:val="auto"/>
          <w:sz w:val="24"/>
        </w:rPr>
      </w:pPr>
      <w:r>
        <w:rPr>
          <w:rFonts w:hint="eastAsia"/>
          <w:color w:val="auto"/>
          <w:lang w:eastAsia="zh-CN"/>
        </w:rPr>
        <w:t>项目所在</w:t>
      </w:r>
      <w:r>
        <w:rPr>
          <w:rFonts w:hint="eastAsia"/>
          <w:color w:val="auto"/>
        </w:rPr>
        <w:t>区域</w:t>
      </w:r>
      <w:r>
        <w:rPr>
          <w:rFonts w:hint="eastAsia" w:ascii="Times New Roman" w:eastAsia="宋体"/>
          <w:color w:val="auto"/>
          <w:sz w:val="24"/>
        </w:rPr>
        <w:t>土壤质量执行《土壤环境质量 建设用地土壤污染风险管控标准（试行）》（GB36600-2018）表1中第二类用地“筛选值”标准，</w:t>
      </w:r>
      <w:r>
        <w:rPr>
          <w:color w:val="auto"/>
        </w:rPr>
        <w:t>具体标准值</w:t>
      </w:r>
      <w:r>
        <w:rPr>
          <w:rFonts w:hint="eastAsia" w:ascii="Times New Roman" w:eastAsia="宋体"/>
          <w:color w:val="auto"/>
          <w:sz w:val="24"/>
        </w:rPr>
        <w:t>见表1</w:t>
      </w:r>
      <w:r>
        <w:rPr>
          <w:rFonts w:hint="eastAsia" w:ascii="Times New Roman" w:eastAsia="宋体"/>
          <w:color w:val="auto"/>
          <w:sz w:val="24"/>
          <w:lang w:val="en-US" w:eastAsia="zh-CN"/>
        </w:rPr>
        <w:t>.</w:t>
      </w:r>
      <w:r>
        <w:rPr>
          <w:rFonts w:hint="eastAsia"/>
          <w:color w:val="auto"/>
          <w:sz w:val="24"/>
          <w:lang w:val="en-US" w:eastAsia="zh-CN"/>
        </w:rPr>
        <w:t>5</w:t>
      </w:r>
      <w:r>
        <w:rPr>
          <w:rFonts w:hint="eastAsia" w:ascii="Times New Roman" w:eastAsia="宋体"/>
          <w:color w:val="auto"/>
          <w:sz w:val="24"/>
          <w:lang w:val="en-US" w:eastAsia="zh-CN"/>
        </w:rPr>
        <w:t>-</w:t>
      </w:r>
      <w:r>
        <w:rPr>
          <w:rFonts w:hint="eastAsia" w:ascii="Times New Roman" w:eastAsia="宋体"/>
          <w:color w:val="auto"/>
          <w:sz w:val="24"/>
        </w:rPr>
        <w:t>5。</w:t>
      </w:r>
    </w:p>
    <w:p>
      <w:pPr>
        <w:pStyle w:val="18"/>
        <w:spacing w:line="240" w:lineRule="auto"/>
        <w:rPr>
          <w:color w:val="auto"/>
          <w:szCs w:val="21"/>
        </w:rPr>
      </w:pPr>
      <w:r>
        <w:rPr>
          <w:rFonts w:hint="eastAsia"/>
          <w:color w:val="auto"/>
          <w:szCs w:val="21"/>
          <w:lang w:eastAsia="zh-CN"/>
        </w:rPr>
        <w:t>表</w:t>
      </w:r>
      <w:r>
        <w:rPr>
          <w:rFonts w:hint="eastAsia"/>
          <w:color w:val="auto"/>
          <w:szCs w:val="21"/>
          <w:lang w:val="en-US" w:eastAsia="zh-CN"/>
        </w:rPr>
        <w:t xml:space="preserve">1.5-5 </w:t>
      </w:r>
      <w:r>
        <w:rPr>
          <w:rFonts w:hint="eastAsia"/>
          <w:color w:val="auto"/>
          <w:szCs w:val="21"/>
        </w:rPr>
        <w:t>土壤</w:t>
      </w:r>
      <w:r>
        <w:rPr>
          <w:color w:val="auto"/>
          <w:szCs w:val="21"/>
        </w:rPr>
        <w:t>环境质量标准值</w:t>
      </w:r>
      <w:r>
        <w:rPr>
          <w:rFonts w:hint="eastAsia"/>
          <w:color w:val="auto"/>
          <w:szCs w:val="21"/>
        </w:rPr>
        <w:t xml:space="preserve">    </w:t>
      </w:r>
      <w:r>
        <w:rPr>
          <w:color w:val="auto"/>
          <w:szCs w:val="21"/>
        </w:rPr>
        <w:t>单位 mg/</w:t>
      </w:r>
      <w:r>
        <w:rPr>
          <w:rFonts w:hint="eastAsia"/>
          <w:color w:val="auto"/>
          <w:szCs w:val="21"/>
        </w:rPr>
        <w:t>kg</w:t>
      </w:r>
    </w:p>
    <w:tbl>
      <w:tblPr>
        <w:tblStyle w:val="54"/>
        <w:tblW w:w="9388"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549"/>
        <w:gridCol w:w="1198"/>
        <w:gridCol w:w="1154"/>
        <w:gridCol w:w="593"/>
        <w:gridCol w:w="1627"/>
        <w:gridCol w:w="1008"/>
        <w:gridCol w:w="624"/>
        <w:gridCol w:w="1619"/>
        <w:gridCol w:w="101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污染物项目</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第二类用地筛选值</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污染物项目</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第二类用地筛选值</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污染物项目</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第二类用地筛选值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60</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16</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二氯甲烷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616</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31</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苯乙烯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1290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镉</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65</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17</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32</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1200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铬（六价）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5.7</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18</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1,1,1,2-四氯乙烷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10</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33</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间二甲苯+对二甲苯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570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铜</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18000</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19</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1,1,2,2-四氯乙烷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6.8</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34</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邻二甲苯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640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铅</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800</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20</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四氯乙烯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53</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35</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硝基苯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76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汞</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38</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21</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1,1,1-三氯乙烷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840</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36</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苯胺</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260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7</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镍</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900</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22</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1,1,2-三氯乙烷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37</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2-氯酚</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2256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8</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四氯化碳</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23</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三氯乙烯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38</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苯并[a]蒽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9</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氯仿</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0.9</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24</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1,2,3-三氯丙烷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0.5</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39</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苯并[a]芘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氯甲烷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37</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25</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0.43</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40</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苯并[b]荧蒽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1,1-二氯乙烷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9</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26</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41</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苯并[k]荧蒽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151</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1,2-二氯乙烷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27</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270</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42</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䓛</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1293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66</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560</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43</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二苯并[a, h]蒽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14</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顺-1,2-二氯乙烯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596</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29</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1,4-二氯苯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20</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44</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茚并[1,2,3-cd]芘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反-1,2-二氯乙烯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54</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30</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乙苯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45</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70</w:t>
            </w:r>
          </w:p>
        </w:tc>
      </w:tr>
    </w:tbl>
    <w:p>
      <w:pPr>
        <w:pStyle w:val="9"/>
        <w:ind w:firstLine="0" w:firstLineChars="0"/>
        <w:rPr>
          <w:rFonts w:eastAsia="宋体"/>
          <w:b/>
          <w:color w:val="auto"/>
          <w:kern w:val="32"/>
          <w:szCs w:val="24"/>
        </w:rPr>
      </w:pPr>
      <w:r>
        <w:rPr>
          <w:color w:val="auto"/>
          <w:szCs w:val="24"/>
        </w:rPr>
        <w:t>1.</w:t>
      </w:r>
      <w:r>
        <w:rPr>
          <w:rFonts w:hint="eastAsia"/>
          <w:color w:val="auto"/>
          <w:szCs w:val="24"/>
          <w:lang w:val="en-US" w:eastAsia="zh-CN"/>
        </w:rPr>
        <w:t>5</w:t>
      </w:r>
      <w:r>
        <w:rPr>
          <w:color w:val="auto"/>
          <w:szCs w:val="24"/>
        </w:rPr>
        <w:t>.2 排放标准</w:t>
      </w:r>
      <w:bookmarkEnd w:id="41"/>
      <w:bookmarkEnd w:id="42"/>
      <w:bookmarkEnd w:id="43"/>
    </w:p>
    <w:p>
      <w:pPr>
        <w:pStyle w:val="15"/>
        <w:snapToGrid w:val="0"/>
        <w:spacing w:after="0"/>
        <w:ind w:firstLine="480" w:firstLineChars="200"/>
        <w:rPr>
          <w:rFonts w:hint="eastAsia" w:cs="Times New Roman"/>
          <w:color w:val="auto"/>
          <w:sz w:val="24"/>
          <w:szCs w:val="24"/>
        </w:rPr>
      </w:pPr>
      <w:r>
        <w:rPr>
          <w:rFonts w:cs="Times New Roman"/>
          <w:color w:val="auto"/>
          <w:sz w:val="24"/>
          <w:szCs w:val="24"/>
        </w:rPr>
        <w:t>1、废气</w:t>
      </w:r>
    </w:p>
    <w:p>
      <w:pPr>
        <w:tabs>
          <w:tab w:val="left" w:pos="0"/>
        </w:tabs>
        <w:snapToGrid w:val="0"/>
        <w:ind w:firstLine="472"/>
        <w:jc w:val="both"/>
        <w:rPr>
          <w:rFonts w:hint="eastAsia"/>
          <w:color w:val="auto"/>
          <w:spacing w:val="-2"/>
        </w:rPr>
      </w:pPr>
      <w:r>
        <w:rPr>
          <w:rFonts w:hint="eastAsia"/>
          <w:color w:val="auto"/>
          <w:spacing w:val="-2"/>
          <w:lang w:eastAsia="zh-CN"/>
        </w:rPr>
        <w:t>项目</w:t>
      </w:r>
      <w:r>
        <w:rPr>
          <w:rFonts w:hint="eastAsia"/>
          <w:color w:val="auto"/>
          <w:spacing w:val="-2"/>
        </w:rPr>
        <w:t>有组织排放</w:t>
      </w:r>
      <w:r>
        <w:rPr>
          <w:rFonts w:hint="eastAsia"/>
          <w:color w:val="auto"/>
          <w:spacing w:val="-2"/>
          <w:lang w:eastAsia="zh-CN"/>
        </w:rPr>
        <w:t>生产废气中</w:t>
      </w:r>
      <w:r>
        <w:rPr>
          <w:rFonts w:hint="eastAsia"/>
          <w:color w:val="auto"/>
          <w:spacing w:val="-2"/>
        </w:rPr>
        <w:t>VOCs排放浓度、排放速率执行《</w:t>
      </w:r>
      <w:r>
        <w:rPr>
          <w:color w:val="auto"/>
          <w:spacing w:val="-2"/>
        </w:rPr>
        <w:t>挥发性有机物排放标准 第6部分有机化工行业</w:t>
      </w:r>
      <w:r>
        <w:rPr>
          <w:rFonts w:hint="eastAsia"/>
          <w:color w:val="auto"/>
          <w:spacing w:val="-2"/>
        </w:rPr>
        <w:t>》（</w:t>
      </w:r>
      <w:r>
        <w:rPr>
          <w:color w:val="auto"/>
          <w:spacing w:val="-2"/>
        </w:rPr>
        <w:t>DB37/2801.6</w:t>
      </w:r>
      <w:r>
        <w:rPr>
          <w:rFonts w:hint="eastAsia"/>
          <w:color w:val="auto"/>
          <w:spacing w:val="-2"/>
        </w:rPr>
        <w:t>-</w:t>
      </w:r>
      <w:r>
        <w:rPr>
          <w:color w:val="auto"/>
          <w:spacing w:val="-2"/>
        </w:rPr>
        <w:t>2018</w:t>
      </w:r>
      <w:r>
        <w:rPr>
          <w:rFonts w:hint="eastAsia"/>
          <w:color w:val="auto"/>
          <w:spacing w:val="-2"/>
        </w:rPr>
        <w:t>）表1中“其他行业”</w:t>
      </w:r>
      <w:r>
        <w:rPr>
          <w:color w:val="auto"/>
          <w:spacing w:val="-2"/>
        </w:rPr>
        <w:fldChar w:fldCharType="begin"/>
      </w:r>
      <w:r>
        <w:rPr>
          <w:color w:val="auto"/>
          <w:spacing w:val="-2"/>
        </w:rPr>
        <w:instrText xml:space="preserve"> </w:instrText>
      </w:r>
      <w:r>
        <w:rPr>
          <w:rFonts w:hint="eastAsia"/>
          <w:color w:val="auto"/>
          <w:spacing w:val="-2"/>
        </w:rPr>
        <w:instrText xml:space="preserve">= 2 \* ROMAN</w:instrText>
      </w:r>
      <w:r>
        <w:rPr>
          <w:color w:val="auto"/>
          <w:spacing w:val="-2"/>
        </w:rPr>
        <w:instrText xml:space="preserve"> </w:instrText>
      </w:r>
      <w:r>
        <w:rPr>
          <w:color w:val="auto"/>
          <w:spacing w:val="-2"/>
        </w:rPr>
        <w:fldChar w:fldCharType="separate"/>
      </w:r>
      <w:r>
        <w:rPr>
          <w:color w:val="auto"/>
          <w:spacing w:val="-2"/>
        </w:rPr>
        <w:t>II</w:t>
      </w:r>
      <w:r>
        <w:rPr>
          <w:color w:val="auto"/>
          <w:spacing w:val="-2"/>
        </w:rPr>
        <w:fldChar w:fldCharType="end"/>
      </w:r>
      <w:r>
        <w:rPr>
          <w:color w:val="auto"/>
          <w:spacing w:val="-2"/>
        </w:rPr>
        <w:t>时段</w:t>
      </w:r>
      <w:r>
        <w:rPr>
          <w:rFonts w:hint="eastAsia"/>
          <w:color w:val="auto"/>
          <w:spacing w:val="-2"/>
        </w:rPr>
        <w:t>排放限制要求</w:t>
      </w:r>
      <w:r>
        <w:rPr>
          <w:rFonts w:hint="eastAsia"/>
          <w:color w:val="auto"/>
          <w:spacing w:val="-2"/>
          <w:lang w:eastAsia="zh-CN"/>
        </w:rPr>
        <w:t>。</w:t>
      </w:r>
      <w:r>
        <w:rPr>
          <w:rFonts w:hint="eastAsia"/>
          <w:color w:val="0000FF"/>
          <w:spacing w:val="-2"/>
          <w:lang w:eastAsia="zh-CN"/>
        </w:rPr>
        <w:t>二氯甲烷</w:t>
      </w:r>
      <w:r>
        <w:rPr>
          <w:rFonts w:hint="eastAsia"/>
          <w:color w:val="0000FF"/>
          <w:spacing w:val="-2"/>
        </w:rPr>
        <w:t>排放浓度执行《</w:t>
      </w:r>
      <w:r>
        <w:rPr>
          <w:color w:val="0000FF"/>
          <w:spacing w:val="-2"/>
        </w:rPr>
        <w:t>挥发性有机物排放标准 第6部分有机化工行业</w:t>
      </w:r>
      <w:r>
        <w:rPr>
          <w:rFonts w:hint="eastAsia"/>
          <w:color w:val="0000FF"/>
          <w:spacing w:val="-2"/>
        </w:rPr>
        <w:t>》（</w:t>
      </w:r>
      <w:r>
        <w:rPr>
          <w:color w:val="0000FF"/>
          <w:spacing w:val="-2"/>
        </w:rPr>
        <w:t>DB37/2801.6</w:t>
      </w:r>
      <w:r>
        <w:rPr>
          <w:rFonts w:hint="eastAsia"/>
          <w:color w:val="0000FF"/>
          <w:spacing w:val="-2"/>
        </w:rPr>
        <w:t>-</w:t>
      </w:r>
      <w:r>
        <w:rPr>
          <w:color w:val="0000FF"/>
          <w:spacing w:val="-2"/>
        </w:rPr>
        <w:t>2018</w:t>
      </w:r>
      <w:r>
        <w:rPr>
          <w:rFonts w:hint="eastAsia"/>
          <w:color w:val="0000FF"/>
          <w:spacing w:val="-2"/>
        </w:rPr>
        <w:t>）表</w:t>
      </w:r>
      <w:r>
        <w:rPr>
          <w:rFonts w:hint="eastAsia"/>
          <w:color w:val="0000FF"/>
          <w:spacing w:val="-2"/>
          <w:lang w:val="en-US" w:eastAsia="zh-CN"/>
        </w:rPr>
        <w:t>2</w:t>
      </w:r>
      <w:r>
        <w:rPr>
          <w:rFonts w:hint="eastAsia"/>
          <w:color w:val="0000FF"/>
          <w:spacing w:val="-2"/>
        </w:rPr>
        <w:t>中</w:t>
      </w:r>
      <w:r>
        <w:rPr>
          <w:rFonts w:hint="eastAsia"/>
          <w:color w:val="0000FF"/>
          <w:spacing w:val="-2"/>
          <w:lang w:eastAsia="zh-CN"/>
        </w:rPr>
        <w:t>排放限值。</w:t>
      </w:r>
      <w:r>
        <w:rPr>
          <w:rFonts w:hint="eastAsia"/>
          <w:color w:val="auto"/>
          <w:spacing w:val="-2"/>
        </w:rPr>
        <w:t>无组织排放的VOCs执行《</w:t>
      </w:r>
      <w:r>
        <w:rPr>
          <w:color w:val="auto"/>
          <w:spacing w:val="-2"/>
        </w:rPr>
        <w:t>挥发性有机物排放标准 第6部分有机化工行业</w:t>
      </w:r>
      <w:r>
        <w:rPr>
          <w:rFonts w:hint="eastAsia"/>
          <w:color w:val="auto"/>
          <w:spacing w:val="-2"/>
        </w:rPr>
        <w:t>》（</w:t>
      </w:r>
      <w:r>
        <w:rPr>
          <w:color w:val="auto"/>
          <w:spacing w:val="-2"/>
        </w:rPr>
        <w:t>DB37/2801.6</w:t>
      </w:r>
      <w:r>
        <w:rPr>
          <w:rFonts w:hint="eastAsia"/>
          <w:color w:val="auto"/>
          <w:spacing w:val="-2"/>
        </w:rPr>
        <w:t>-</w:t>
      </w:r>
      <w:r>
        <w:rPr>
          <w:color w:val="auto"/>
          <w:spacing w:val="-2"/>
        </w:rPr>
        <w:t>2018</w:t>
      </w:r>
      <w:r>
        <w:rPr>
          <w:rFonts w:hint="eastAsia"/>
          <w:color w:val="auto"/>
          <w:spacing w:val="-2"/>
        </w:rPr>
        <w:t>）表3</w:t>
      </w:r>
      <w:r>
        <w:rPr>
          <w:rFonts w:hint="eastAsia"/>
          <w:color w:val="auto"/>
          <w:spacing w:val="-2"/>
          <w:lang w:eastAsia="zh-CN"/>
        </w:rPr>
        <w:t>中</w:t>
      </w:r>
      <w:r>
        <w:rPr>
          <w:rFonts w:hint="eastAsia"/>
          <w:color w:val="auto"/>
          <w:spacing w:val="-2"/>
        </w:rPr>
        <w:t>厂界浓度限值要求</w:t>
      </w:r>
      <w:r>
        <w:rPr>
          <w:rFonts w:hint="eastAsia"/>
          <w:color w:val="auto"/>
          <w:spacing w:val="-2"/>
          <w:lang w:eastAsia="zh-CN"/>
        </w:rPr>
        <w:t>；</w:t>
      </w:r>
      <w:r>
        <w:rPr>
          <w:rFonts w:hint="eastAsia"/>
          <w:color w:val="auto"/>
          <w:spacing w:val="-2"/>
        </w:rPr>
        <w:t>厂界臭气浓度</w:t>
      </w:r>
      <w:r>
        <w:rPr>
          <w:rFonts w:hint="eastAsia"/>
          <w:color w:val="auto"/>
          <w:spacing w:val="-2"/>
          <w:lang w:val="en-US" w:eastAsia="zh-CN"/>
        </w:rPr>
        <w:t>执行</w:t>
      </w:r>
      <w:r>
        <w:rPr>
          <w:rFonts w:hint="eastAsia"/>
          <w:color w:val="auto"/>
          <w:spacing w:val="-2"/>
        </w:rPr>
        <w:t>《恶臭污染物排标准》（GB14554-93）表1二级标准</w:t>
      </w:r>
      <w:r>
        <w:rPr>
          <w:rFonts w:hint="eastAsia"/>
          <w:color w:val="auto"/>
          <w:spacing w:val="-2"/>
          <w:lang w:eastAsia="zh-CN"/>
        </w:rPr>
        <w:t>要求</w:t>
      </w:r>
      <w:r>
        <w:rPr>
          <w:rFonts w:hint="eastAsia"/>
          <w:color w:val="auto"/>
          <w:spacing w:val="-2"/>
        </w:rPr>
        <w:t>。</w:t>
      </w:r>
    </w:p>
    <w:p>
      <w:pPr>
        <w:tabs>
          <w:tab w:val="left" w:pos="0"/>
        </w:tabs>
        <w:snapToGrid w:val="0"/>
        <w:ind w:firstLine="472"/>
        <w:jc w:val="both"/>
        <w:rPr>
          <w:color w:val="auto"/>
        </w:rPr>
      </w:pPr>
      <w:r>
        <w:rPr>
          <w:rFonts w:hint="eastAsia"/>
          <w:color w:val="auto"/>
          <w:spacing w:val="-2"/>
        </w:rPr>
        <w:t>项目</w:t>
      </w:r>
      <w:r>
        <w:rPr>
          <w:rFonts w:hint="eastAsia"/>
          <w:color w:val="auto"/>
          <w:spacing w:val="-2"/>
          <w:lang w:eastAsia="zh-CN"/>
        </w:rPr>
        <w:t>废气污染物执行</w:t>
      </w:r>
      <w:r>
        <w:rPr>
          <w:rFonts w:hint="eastAsia"/>
          <w:color w:val="auto"/>
          <w:spacing w:val="-2"/>
        </w:rPr>
        <w:t>标准</w:t>
      </w:r>
      <w:r>
        <w:rPr>
          <w:rFonts w:hint="eastAsia"/>
          <w:color w:val="auto"/>
          <w:spacing w:val="-2"/>
          <w:lang w:eastAsia="zh-CN"/>
        </w:rPr>
        <w:t>限值</w:t>
      </w:r>
      <w:r>
        <w:rPr>
          <w:rFonts w:hint="eastAsia"/>
          <w:color w:val="auto"/>
          <w:spacing w:val="-2"/>
        </w:rPr>
        <w:t>分别</w:t>
      </w:r>
      <w:r>
        <w:rPr>
          <w:color w:val="auto"/>
        </w:rPr>
        <w:t>见表</w:t>
      </w:r>
      <w:r>
        <w:rPr>
          <w:rFonts w:hint="eastAsia"/>
          <w:color w:val="auto"/>
        </w:rPr>
        <w:t>1.</w:t>
      </w:r>
      <w:r>
        <w:rPr>
          <w:rFonts w:hint="eastAsia"/>
          <w:color w:val="auto"/>
          <w:lang w:val="en-US" w:eastAsia="zh-CN"/>
        </w:rPr>
        <w:t>5</w:t>
      </w:r>
      <w:r>
        <w:rPr>
          <w:color w:val="auto"/>
        </w:rPr>
        <w:t>-</w:t>
      </w:r>
      <w:r>
        <w:rPr>
          <w:rFonts w:hint="eastAsia"/>
          <w:color w:val="auto"/>
        </w:rPr>
        <w:t>5</w:t>
      </w:r>
      <w:r>
        <w:rPr>
          <w:color w:val="auto"/>
        </w:rPr>
        <w:t>。</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0" w:firstLineChars="0"/>
        <w:jc w:val="center"/>
        <w:textAlignment w:val="auto"/>
        <w:outlineLvl w:val="9"/>
        <w:rPr>
          <w:rFonts w:hint="eastAsia" w:eastAsia="黑体" w:cs="宋体"/>
          <w:color w:val="auto"/>
          <w:kern w:val="2"/>
          <w:sz w:val="21"/>
          <w:szCs w:val="21"/>
        </w:rPr>
      </w:pPr>
      <w:r>
        <w:rPr>
          <w:rFonts w:eastAsia="黑体" w:cs="宋体"/>
          <w:color w:val="auto"/>
          <w:kern w:val="2"/>
          <w:sz w:val="21"/>
          <w:szCs w:val="21"/>
        </w:rPr>
        <w:t>表</w:t>
      </w:r>
      <w:r>
        <w:rPr>
          <w:rFonts w:hint="eastAsia" w:eastAsia="黑体" w:cs="宋体"/>
          <w:color w:val="auto"/>
          <w:kern w:val="2"/>
          <w:sz w:val="21"/>
          <w:szCs w:val="21"/>
        </w:rPr>
        <w:t>1.</w:t>
      </w:r>
      <w:r>
        <w:rPr>
          <w:rFonts w:hint="eastAsia" w:eastAsia="黑体" w:cs="宋体"/>
          <w:color w:val="auto"/>
          <w:kern w:val="2"/>
          <w:sz w:val="21"/>
          <w:szCs w:val="21"/>
          <w:lang w:val="en-US" w:eastAsia="zh-CN"/>
        </w:rPr>
        <w:t>5</w:t>
      </w:r>
      <w:r>
        <w:rPr>
          <w:rFonts w:eastAsia="黑体" w:cs="宋体"/>
          <w:color w:val="auto"/>
          <w:kern w:val="2"/>
          <w:sz w:val="21"/>
          <w:szCs w:val="21"/>
        </w:rPr>
        <w:t>-</w:t>
      </w:r>
      <w:r>
        <w:rPr>
          <w:rFonts w:hint="eastAsia" w:eastAsia="黑体" w:cs="宋体"/>
          <w:color w:val="auto"/>
          <w:kern w:val="2"/>
          <w:sz w:val="21"/>
          <w:szCs w:val="21"/>
        </w:rPr>
        <w:t>5</w:t>
      </w:r>
      <w:r>
        <w:rPr>
          <w:rFonts w:eastAsia="黑体" w:cs="宋体"/>
          <w:color w:val="auto"/>
          <w:kern w:val="2"/>
          <w:sz w:val="21"/>
          <w:szCs w:val="21"/>
        </w:rPr>
        <w:t xml:space="preserve"> </w:t>
      </w:r>
      <w:r>
        <w:rPr>
          <w:rFonts w:hint="eastAsia" w:eastAsia="黑体" w:cs="宋体"/>
          <w:color w:val="auto"/>
          <w:kern w:val="2"/>
          <w:sz w:val="21"/>
          <w:szCs w:val="21"/>
          <w:lang w:val="en-US" w:eastAsia="zh-CN"/>
        </w:rPr>
        <w:t xml:space="preserve"> 项目</w:t>
      </w:r>
      <w:r>
        <w:rPr>
          <w:rFonts w:hint="eastAsia" w:eastAsia="黑体" w:cs="宋体"/>
          <w:color w:val="auto"/>
          <w:kern w:val="2"/>
          <w:sz w:val="21"/>
          <w:szCs w:val="21"/>
        </w:rPr>
        <w:t>废气</w:t>
      </w:r>
      <w:r>
        <w:rPr>
          <w:rFonts w:hint="eastAsia" w:eastAsia="黑体" w:cs="宋体"/>
          <w:color w:val="auto"/>
          <w:kern w:val="2"/>
          <w:sz w:val="21"/>
          <w:szCs w:val="21"/>
          <w:lang w:eastAsia="zh-CN"/>
        </w:rPr>
        <w:t>污染物</w:t>
      </w:r>
      <w:r>
        <w:rPr>
          <w:rFonts w:eastAsia="黑体" w:cs="宋体"/>
          <w:color w:val="auto"/>
          <w:kern w:val="2"/>
          <w:sz w:val="21"/>
          <w:szCs w:val="21"/>
        </w:rPr>
        <w:t>排放标准</w:t>
      </w:r>
      <w:r>
        <w:rPr>
          <w:rFonts w:hint="eastAsia" w:eastAsia="黑体"/>
          <w:color w:val="auto"/>
          <w:szCs w:val="21"/>
        </w:rPr>
        <w:t xml:space="preserve"> </w:t>
      </w:r>
      <w:r>
        <w:rPr>
          <w:rFonts w:eastAsia="黑体" w:cs="宋体"/>
          <w:color w:val="auto"/>
          <w:kern w:val="2"/>
          <w:sz w:val="21"/>
          <w:szCs w:val="21"/>
        </w:rPr>
        <w:t>单位：</w:t>
      </w:r>
      <w:r>
        <w:rPr>
          <w:rFonts w:hint="eastAsia" w:eastAsia="黑体" w:cs="宋体"/>
          <w:color w:val="auto"/>
          <w:kern w:val="2"/>
          <w:sz w:val="21"/>
          <w:szCs w:val="21"/>
          <w:lang w:val="en-US" w:eastAsia="zh-CN"/>
        </w:rPr>
        <w:t>mg/m</w:t>
      </w:r>
      <w:r>
        <w:rPr>
          <w:rFonts w:hint="eastAsia" w:eastAsia="黑体" w:cs="宋体"/>
          <w:color w:val="auto"/>
          <w:kern w:val="2"/>
          <w:sz w:val="21"/>
          <w:szCs w:val="21"/>
          <w:vertAlign w:val="superscript"/>
          <w:lang w:val="en-US" w:eastAsia="zh-CN"/>
        </w:rPr>
        <w:t xml:space="preserve">3 </w:t>
      </w:r>
    </w:p>
    <w:tbl>
      <w:tblPr>
        <w:tblStyle w:val="54"/>
        <w:tblW w:w="8970" w:type="dxa"/>
        <w:jc w:val="center"/>
        <w:tblInd w:w="28"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076"/>
        <w:gridCol w:w="574"/>
        <w:gridCol w:w="917"/>
        <w:gridCol w:w="1058"/>
        <w:gridCol w:w="884"/>
        <w:gridCol w:w="1298"/>
        <w:gridCol w:w="31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76" w:type="dxa"/>
            <w:vMerge w:val="restart"/>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r>
              <w:rPr>
                <w:iCs/>
                <w:color w:val="auto"/>
                <w:sz w:val="21"/>
                <w:szCs w:val="21"/>
              </w:rPr>
              <w:t>污染物</w:t>
            </w:r>
          </w:p>
          <w:p>
            <w:pPr>
              <w:snapToGrid w:val="0"/>
              <w:spacing w:line="240" w:lineRule="auto"/>
              <w:ind w:firstLine="0" w:firstLineChars="0"/>
              <w:jc w:val="center"/>
              <w:rPr>
                <w:iCs/>
                <w:color w:val="auto"/>
                <w:sz w:val="21"/>
                <w:szCs w:val="21"/>
              </w:rPr>
            </w:pPr>
            <w:r>
              <w:rPr>
                <w:iCs/>
                <w:color w:val="auto"/>
                <w:sz w:val="21"/>
                <w:szCs w:val="21"/>
              </w:rPr>
              <w:t>种类</w:t>
            </w:r>
          </w:p>
        </w:tc>
        <w:tc>
          <w:tcPr>
            <w:tcW w:w="574" w:type="dxa"/>
            <w:vMerge w:val="restart"/>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r>
              <w:rPr>
                <w:iCs/>
                <w:color w:val="auto"/>
                <w:sz w:val="21"/>
                <w:szCs w:val="21"/>
              </w:rPr>
              <w:t>排气筒高度</w:t>
            </w:r>
            <w:r>
              <w:rPr>
                <w:rFonts w:hint="eastAsia"/>
                <w:iCs/>
                <w:color w:val="auto"/>
                <w:sz w:val="21"/>
                <w:szCs w:val="21"/>
              </w:rPr>
              <w:t>（m）</w:t>
            </w:r>
          </w:p>
        </w:tc>
        <w:tc>
          <w:tcPr>
            <w:tcW w:w="917" w:type="dxa"/>
            <w:vMerge w:val="restart"/>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r>
              <w:rPr>
                <w:bCs/>
                <w:color w:val="auto"/>
                <w:sz w:val="21"/>
                <w:szCs w:val="21"/>
              </w:rPr>
              <w:t>排放速率</w:t>
            </w:r>
            <w:r>
              <w:rPr>
                <w:rFonts w:hint="eastAsia"/>
                <w:bCs/>
                <w:color w:val="auto"/>
                <w:sz w:val="21"/>
                <w:szCs w:val="21"/>
              </w:rPr>
              <w:t>（</w:t>
            </w:r>
            <w:r>
              <w:rPr>
                <w:bCs/>
                <w:color w:val="auto"/>
                <w:sz w:val="21"/>
                <w:szCs w:val="21"/>
              </w:rPr>
              <w:t>kg/h</w:t>
            </w:r>
            <w:r>
              <w:rPr>
                <w:rFonts w:hint="eastAsia"/>
                <w:bCs/>
                <w:color w:val="auto"/>
                <w:sz w:val="21"/>
                <w:szCs w:val="21"/>
              </w:rPr>
              <w:t>）</w:t>
            </w:r>
          </w:p>
        </w:tc>
        <w:tc>
          <w:tcPr>
            <w:tcW w:w="1058" w:type="dxa"/>
            <w:vMerge w:val="restart"/>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r>
              <w:rPr>
                <w:iCs/>
                <w:color w:val="auto"/>
                <w:sz w:val="21"/>
                <w:szCs w:val="21"/>
              </w:rPr>
              <w:t>最高允许排放浓度</w:t>
            </w:r>
            <w:r>
              <w:rPr>
                <w:rFonts w:hint="eastAsia"/>
                <w:iCs/>
                <w:color w:val="auto"/>
                <w:sz w:val="21"/>
                <w:szCs w:val="21"/>
              </w:rPr>
              <w:t>（</w:t>
            </w:r>
            <w:r>
              <w:rPr>
                <w:color w:val="auto"/>
                <w:sz w:val="21"/>
                <w:szCs w:val="21"/>
              </w:rPr>
              <w:t>mg/m</w:t>
            </w:r>
            <w:r>
              <w:rPr>
                <w:color w:val="auto"/>
                <w:sz w:val="21"/>
                <w:szCs w:val="21"/>
                <w:vertAlign w:val="superscript"/>
              </w:rPr>
              <w:t>3</w:t>
            </w:r>
            <w:r>
              <w:rPr>
                <w:rFonts w:hint="eastAsia"/>
                <w:iCs/>
                <w:color w:val="auto"/>
                <w:sz w:val="21"/>
                <w:szCs w:val="21"/>
              </w:rPr>
              <w:t>）</w:t>
            </w:r>
          </w:p>
        </w:tc>
        <w:tc>
          <w:tcPr>
            <w:tcW w:w="2182" w:type="dxa"/>
            <w:gridSpan w:val="2"/>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r>
              <w:rPr>
                <w:bCs/>
                <w:color w:val="auto"/>
                <w:sz w:val="21"/>
                <w:szCs w:val="21"/>
              </w:rPr>
              <w:t>无组织排放浓度限值</w:t>
            </w:r>
          </w:p>
        </w:tc>
        <w:tc>
          <w:tcPr>
            <w:tcW w:w="3163" w:type="dxa"/>
            <w:vMerge w:val="restart"/>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r>
              <w:rPr>
                <w:rFonts w:hint="eastAsia"/>
                <w:bCs/>
                <w:color w:val="auto"/>
                <w:sz w:val="21"/>
                <w:szCs w:val="21"/>
              </w:rPr>
              <w:t>标准</w:t>
            </w:r>
            <w:r>
              <w:rPr>
                <w:bCs/>
                <w:color w:val="auto"/>
                <w:sz w:val="21"/>
                <w:szCs w:val="21"/>
              </w:rPr>
              <w:t>来源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76" w:type="dxa"/>
            <w:vMerge w:val="continue"/>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p>
        </w:tc>
        <w:tc>
          <w:tcPr>
            <w:tcW w:w="574" w:type="dxa"/>
            <w:vMerge w:val="continue"/>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p>
        </w:tc>
        <w:tc>
          <w:tcPr>
            <w:tcW w:w="917" w:type="dxa"/>
            <w:vMerge w:val="continue"/>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p>
        </w:tc>
        <w:tc>
          <w:tcPr>
            <w:tcW w:w="1058" w:type="dxa"/>
            <w:vMerge w:val="continue"/>
            <w:noWrap w:val="0"/>
            <w:tcMar>
              <w:top w:w="28" w:type="dxa"/>
              <w:left w:w="28" w:type="dxa"/>
              <w:bottom w:w="28" w:type="dxa"/>
              <w:right w:w="28" w:type="dxa"/>
            </w:tcMar>
            <w:vAlign w:val="center"/>
          </w:tcPr>
          <w:p>
            <w:pPr>
              <w:snapToGrid w:val="0"/>
              <w:spacing w:line="240" w:lineRule="auto"/>
              <w:ind w:firstLine="0" w:firstLineChars="0"/>
              <w:jc w:val="center"/>
              <w:rPr>
                <w:iCs/>
                <w:color w:val="auto"/>
                <w:sz w:val="21"/>
                <w:szCs w:val="21"/>
              </w:rPr>
            </w:pPr>
          </w:p>
        </w:tc>
        <w:tc>
          <w:tcPr>
            <w:tcW w:w="884" w:type="dxa"/>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r>
              <w:rPr>
                <w:bCs/>
                <w:color w:val="auto"/>
                <w:sz w:val="21"/>
                <w:szCs w:val="21"/>
              </w:rPr>
              <w:t>监控点</w:t>
            </w:r>
          </w:p>
        </w:tc>
        <w:tc>
          <w:tcPr>
            <w:tcW w:w="1298" w:type="dxa"/>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r>
              <w:rPr>
                <w:bCs/>
                <w:color w:val="auto"/>
                <w:sz w:val="21"/>
                <w:szCs w:val="21"/>
              </w:rPr>
              <w:t>浓度</w:t>
            </w:r>
            <w:r>
              <w:rPr>
                <w:rFonts w:hint="eastAsia"/>
                <w:iCs/>
                <w:color w:val="auto"/>
                <w:sz w:val="21"/>
                <w:szCs w:val="21"/>
              </w:rPr>
              <w:t>（</w:t>
            </w:r>
            <w:r>
              <w:rPr>
                <w:color w:val="auto"/>
                <w:sz w:val="21"/>
                <w:szCs w:val="21"/>
              </w:rPr>
              <w:t>mg/m</w:t>
            </w:r>
            <w:r>
              <w:rPr>
                <w:color w:val="auto"/>
                <w:sz w:val="21"/>
                <w:szCs w:val="21"/>
                <w:vertAlign w:val="superscript"/>
              </w:rPr>
              <w:t>3</w:t>
            </w:r>
            <w:r>
              <w:rPr>
                <w:rFonts w:hint="eastAsia"/>
                <w:iCs/>
                <w:color w:val="auto"/>
                <w:sz w:val="21"/>
                <w:szCs w:val="21"/>
              </w:rPr>
              <w:t>）</w:t>
            </w:r>
          </w:p>
        </w:tc>
        <w:tc>
          <w:tcPr>
            <w:tcW w:w="3163" w:type="dxa"/>
            <w:vMerge w:val="continue"/>
            <w:noWrap w:val="0"/>
            <w:tcMar>
              <w:top w:w="28" w:type="dxa"/>
              <w:left w:w="28" w:type="dxa"/>
              <w:bottom w:w="28" w:type="dxa"/>
              <w:right w:w="28" w:type="dxa"/>
            </w:tcMar>
            <w:vAlign w:val="center"/>
          </w:tcPr>
          <w:p>
            <w:pPr>
              <w:snapToGrid w:val="0"/>
              <w:spacing w:line="240" w:lineRule="auto"/>
              <w:ind w:firstLine="0" w:firstLineChars="0"/>
              <w:jc w:val="center"/>
              <w:rPr>
                <w:bCs/>
                <w:color w:val="auto"/>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76" w:type="dxa"/>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color w:val="auto"/>
                <w:sz w:val="21"/>
                <w:szCs w:val="21"/>
              </w:rPr>
              <w:t>VOCs</w:t>
            </w:r>
          </w:p>
        </w:tc>
        <w:tc>
          <w:tcPr>
            <w:tcW w:w="574" w:type="dxa"/>
            <w:vMerge w:val="restart"/>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hint="eastAsia"/>
                <w:color w:val="auto"/>
                <w:sz w:val="21"/>
                <w:szCs w:val="21"/>
              </w:rPr>
              <w:t>1</w:t>
            </w:r>
            <w:r>
              <w:rPr>
                <w:rFonts w:hint="eastAsia"/>
                <w:color w:val="auto"/>
                <w:sz w:val="21"/>
                <w:szCs w:val="21"/>
                <w:lang w:val="en-US" w:eastAsia="zh-CN"/>
              </w:rPr>
              <w:t>5</w:t>
            </w:r>
            <w:r>
              <w:rPr>
                <w:color w:val="auto"/>
                <w:sz w:val="21"/>
                <w:szCs w:val="21"/>
              </w:rPr>
              <w:t>m</w:t>
            </w:r>
          </w:p>
        </w:tc>
        <w:tc>
          <w:tcPr>
            <w:tcW w:w="917" w:type="dxa"/>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hint="eastAsia"/>
                <w:color w:val="auto"/>
                <w:sz w:val="21"/>
                <w:szCs w:val="21"/>
              </w:rPr>
              <w:t>3.0</w:t>
            </w:r>
          </w:p>
        </w:tc>
        <w:tc>
          <w:tcPr>
            <w:tcW w:w="1058" w:type="dxa"/>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hint="eastAsia"/>
                <w:color w:val="auto"/>
                <w:sz w:val="21"/>
                <w:szCs w:val="21"/>
              </w:rPr>
              <w:t>60</w:t>
            </w:r>
          </w:p>
        </w:tc>
        <w:tc>
          <w:tcPr>
            <w:tcW w:w="884" w:type="dxa"/>
            <w:vMerge w:val="restart"/>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hint="eastAsia"/>
                <w:color w:val="auto"/>
                <w:sz w:val="21"/>
                <w:szCs w:val="21"/>
                <w:lang w:eastAsia="zh-CN"/>
              </w:rPr>
              <w:t>厂界监控点浓度限值</w:t>
            </w:r>
          </w:p>
        </w:tc>
        <w:tc>
          <w:tcPr>
            <w:tcW w:w="1298" w:type="dxa"/>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hint="eastAsia"/>
                <w:color w:val="auto"/>
                <w:sz w:val="21"/>
                <w:szCs w:val="21"/>
              </w:rPr>
              <w:t>2.0</w:t>
            </w:r>
          </w:p>
        </w:tc>
        <w:tc>
          <w:tcPr>
            <w:tcW w:w="3163" w:type="dxa"/>
            <w:vMerge w:val="restart"/>
            <w:noWrap w:val="0"/>
            <w:tcMar>
              <w:top w:w="28" w:type="dxa"/>
              <w:left w:w="28" w:type="dxa"/>
              <w:bottom w:w="28" w:type="dxa"/>
              <w:right w:w="28" w:type="dxa"/>
            </w:tcMar>
            <w:vAlign w:val="center"/>
          </w:tcPr>
          <w:p>
            <w:pPr>
              <w:snapToGrid w:val="0"/>
              <w:spacing w:line="240" w:lineRule="auto"/>
              <w:ind w:firstLine="0" w:firstLineChars="0"/>
              <w:jc w:val="center"/>
              <w:rPr>
                <w:color w:val="auto"/>
                <w:sz w:val="21"/>
                <w:szCs w:val="21"/>
              </w:rPr>
            </w:pPr>
            <w:r>
              <w:rPr>
                <w:rFonts w:eastAsia="黑体"/>
                <w:color w:val="auto"/>
                <w:sz w:val="21"/>
                <w:szCs w:val="21"/>
              </w:rPr>
              <w:t>DB37/ 2801.6</w:t>
            </w:r>
            <w:r>
              <w:rPr>
                <w:rFonts w:hint="eastAsia" w:eastAsia="TimesNewRomanPSMT"/>
                <w:color w:val="auto"/>
                <w:sz w:val="21"/>
                <w:szCs w:val="21"/>
              </w:rPr>
              <w:t>-</w:t>
            </w:r>
            <w:r>
              <w:rPr>
                <w:rFonts w:eastAsia="黑体"/>
                <w:color w:val="auto"/>
                <w:sz w:val="21"/>
                <w:szCs w:val="21"/>
              </w:rPr>
              <w:t>2018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76"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eastAsia="zh-CN"/>
              </w:rPr>
              <w:t>二氯甲烷</w:t>
            </w:r>
            <w:r>
              <w:rPr>
                <w:rFonts w:hint="eastAsia"/>
                <w:color w:val="auto"/>
                <w:sz w:val="21"/>
                <w:szCs w:val="21"/>
                <w:lang w:val="en-US" w:eastAsia="zh-CN"/>
              </w:rPr>
              <w:t>*</w:t>
            </w:r>
          </w:p>
        </w:tc>
        <w:tc>
          <w:tcPr>
            <w:tcW w:w="574" w:type="dxa"/>
            <w:vMerge w:val="continue"/>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p>
        </w:tc>
        <w:tc>
          <w:tcPr>
            <w:tcW w:w="917"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w:t>
            </w:r>
          </w:p>
        </w:tc>
        <w:tc>
          <w:tcPr>
            <w:tcW w:w="1058"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50</w:t>
            </w:r>
          </w:p>
        </w:tc>
        <w:tc>
          <w:tcPr>
            <w:tcW w:w="884" w:type="dxa"/>
            <w:vMerge w:val="continue"/>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p>
        </w:tc>
        <w:tc>
          <w:tcPr>
            <w:tcW w:w="1298"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w:t>
            </w:r>
          </w:p>
        </w:tc>
        <w:tc>
          <w:tcPr>
            <w:tcW w:w="3163" w:type="dxa"/>
            <w:vMerge w:val="continue"/>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1076"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臭气浓度</w:t>
            </w:r>
          </w:p>
        </w:tc>
        <w:tc>
          <w:tcPr>
            <w:tcW w:w="574" w:type="dxa"/>
            <w:vMerge w:val="continue"/>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p>
        </w:tc>
        <w:tc>
          <w:tcPr>
            <w:tcW w:w="917"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w:t>
            </w:r>
          </w:p>
        </w:tc>
        <w:tc>
          <w:tcPr>
            <w:tcW w:w="1058"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w:t>
            </w:r>
          </w:p>
        </w:tc>
        <w:tc>
          <w:tcPr>
            <w:tcW w:w="884" w:type="dxa"/>
            <w:vMerge w:val="continue"/>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p>
        </w:tc>
        <w:tc>
          <w:tcPr>
            <w:tcW w:w="1298"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20</w:t>
            </w:r>
            <w:r>
              <w:rPr>
                <w:rFonts w:hint="eastAsia"/>
                <w:color w:val="auto"/>
                <w:sz w:val="21"/>
                <w:szCs w:val="21"/>
                <w:lang w:eastAsia="zh-CN"/>
              </w:rPr>
              <w:t>（无量纲）</w:t>
            </w:r>
          </w:p>
        </w:tc>
        <w:tc>
          <w:tcPr>
            <w:tcW w:w="3163" w:type="dxa"/>
            <w:noWrap w:val="0"/>
            <w:tcMar>
              <w:top w:w="28" w:type="dxa"/>
              <w:left w:w="28" w:type="dxa"/>
              <w:bottom w:w="28" w:type="dxa"/>
              <w:right w:w="28" w:type="dxa"/>
            </w:tcMar>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GB14554-93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8970" w:type="dxa"/>
            <w:gridSpan w:val="7"/>
            <w:noWrap w:val="0"/>
            <w:tcMar>
              <w:top w:w="28" w:type="dxa"/>
              <w:left w:w="28" w:type="dxa"/>
              <w:bottom w:w="28" w:type="dxa"/>
              <w:right w:w="28" w:type="dxa"/>
            </w:tcMar>
            <w:vAlign w:val="center"/>
          </w:tcPr>
          <w:p>
            <w:pPr>
              <w:snapToGrid w:val="0"/>
              <w:spacing w:line="240" w:lineRule="auto"/>
              <w:ind w:firstLine="0" w:firstLineChars="0"/>
              <w:jc w:val="left"/>
              <w:rPr>
                <w:rFonts w:hint="eastAsia"/>
                <w:color w:val="auto"/>
                <w:sz w:val="21"/>
                <w:szCs w:val="21"/>
                <w:lang w:val="en-US" w:eastAsia="zh-CN"/>
              </w:rPr>
            </w:pPr>
            <w:r>
              <w:rPr>
                <w:rFonts w:hint="eastAsia"/>
                <w:color w:val="auto"/>
                <w:sz w:val="21"/>
                <w:szCs w:val="21"/>
                <w:lang w:eastAsia="zh-CN"/>
              </w:rPr>
              <w:t>注</w:t>
            </w:r>
            <w:r>
              <w:rPr>
                <w:rFonts w:hint="eastAsia"/>
                <w:color w:val="auto"/>
                <w:sz w:val="21"/>
                <w:szCs w:val="21"/>
                <w:lang w:val="en-US" w:eastAsia="zh-CN"/>
              </w:rPr>
              <w:t>*：待国家或省污染物监测方法标准发布后实施</w:t>
            </w:r>
          </w:p>
        </w:tc>
      </w:tr>
    </w:tbl>
    <w:p>
      <w:pPr>
        <w:ind w:firstLine="480"/>
        <w:rPr>
          <w:rFonts w:hint="eastAsia" w:eastAsia="宋体"/>
          <w:color w:val="auto"/>
          <w:lang w:eastAsia="zh-CN"/>
        </w:rPr>
      </w:pPr>
      <w:r>
        <w:rPr>
          <w:color w:val="auto"/>
        </w:rPr>
        <w:t>2、</w:t>
      </w:r>
      <w:r>
        <w:rPr>
          <w:rFonts w:hint="eastAsia"/>
          <w:color w:val="auto"/>
          <w:lang w:eastAsia="zh-CN"/>
        </w:rPr>
        <w:t>废水</w:t>
      </w:r>
    </w:p>
    <w:p>
      <w:pPr>
        <w:keepNext w:val="0"/>
        <w:keepLines w:val="0"/>
        <w:pageBreakBefore w:val="0"/>
        <w:widowControl w:val="0"/>
        <w:kinsoku/>
        <w:wordWrap/>
        <w:overflowPunct/>
        <w:topLinePunct w:val="0"/>
        <w:autoSpaceDE/>
        <w:autoSpaceDN/>
        <w:bidi w:val="0"/>
        <w:adjustRightInd w:val="0"/>
        <w:snapToGrid/>
        <w:ind w:firstLine="480"/>
        <w:textAlignment w:val="auto"/>
        <w:outlineLvl w:val="9"/>
        <w:rPr>
          <w:color w:val="auto"/>
        </w:rPr>
      </w:pPr>
      <w:r>
        <w:rPr>
          <w:color w:val="auto"/>
        </w:rPr>
        <w:t>项目生活污水</w:t>
      </w:r>
      <w:r>
        <w:rPr>
          <w:rFonts w:hint="eastAsia"/>
          <w:color w:val="auto"/>
          <w:lang w:eastAsia="zh-CN"/>
        </w:rPr>
        <w:t>经化粪池预处理后与冷却水池定期排污水接管至市政污水管网，废水水质</w:t>
      </w:r>
      <w:r>
        <w:rPr>
          <w:color w:val="auto"/>
        </w:rPr>
        <w:t>执行《污水排入城市下水道水质标准》（GB</w:t>
      </w:r>
      <w:r>
        <w:rPr>
          <w:rFonts w:hint="eastAsia"/>
          <w:color w:val="auto"/>
        </w:rPr>
        <w:t>/</w:t>
      </w:r>
      <w:r>
        <w:rPr>
          <w:color w:val="auto"/>
        </w:rPr>
        <w:t>T 31962-2015）表</w:t>
      </w:r>
      <w:r>
        <w:rPr>
          <w:rFonts w:hint="eastAsia"/>
          <w:color w:val="auto"/>
        </w:rPr>
        <w:t>1中B级标准要求</w:t>
      </w:r>
      <w:r>
        <w:rPr>
          <w:color w:val="auto"/>
        </w:rPr>
        <w:t>。具体标准值见表1</w:t>
      </w:r>
      <w:r>
        <w:rPr>
          <w:rFonts w:hint="eastAsia"/>
          <w:color w:val="auto"/>
          <w:lang w:val="en-US" w:eastAsia="zh-CN"/>
        </w:rPr>
        <w:t>.5</w:t>
      </w:r>
      <w:r>
        <w:rPr>
          <w:color w:val="auto"/>
        </w:rPr>
        <w:t>-</w:t>
      </w:r>
      <w:r>
        <w:rPr>
          <w:rFonts w:hint="eastAsia"/>
          <w:color w:val="auto"/>
        </w:rPr>
        <w:t>6</w:t>
      </w:r>
      <w:r>
        <w:rPr>
          <w:color w:val="auto"/>
        </w:rPr>
        <w:t>。</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0" w:firstLineChars="0"/>
        <w:jc w:val="center"/>
        <w:textAlignment w:val="auto"/>
        <w:outlineLvl w:val="9"/>
        <w:rPr>
          <w:rFonts w:hint="eastAsia" w:eastAsia="黑体" w:cs="宋体"/>
          <w:color w:val="auto"/>
          <w:kern w:val="2"/>
          <w:sz w:val="21"/>
          <w:szCs w:val="21"/>
        </w:rPr>
      </w:pPr>
      <w:r>
        <w:rPr>
          <w:rFonts w:hint="eastAsia" w:eastAsia="黑体" w:cs="宋体"/>
          <w:color w:val="auto"/>
          <w:kern w:val="2"/>
          <w:sz w:val="21"/>
          <w:szCs w:val="21"/>
        </w:rPr>
        <w:t>表1.</w:t>
      </w:r>
      <w:r>
        <w:rPr>
          <w:rFonts w:hint="eastAsia" w:eastAsia="黑体" w:cs="宋体"/>
          <w:color w:val="auto"/>
          <w:kern w:val="2"/>
          <w:sz w:val="21"/>
          <w:szCs w:val="21"/>
          <w:lang w:val="en-US" w:eastAsia="zh-CN"/>
        </w:rPr>
        <w:t>5</w:t>
      </w:r>
      <w:r>
        <w:rPr>
          <w:rFonts w:hint="eastAsia" w:eastAsia="黑体" w:cs="宋体"/>
          <w:color w:val="auto"/>
          <w:kern w:val="2"/>
          <w:sz w:val="21"/>
          <w:szCs w:val="21"/>
        </w:rPr>
        <w:t>-6 项目污水接管标准</w:t>
      </w:r>
    </w:p>
    <w:tbl>
      <w:tblPr>
        <w:tblStyle w:val="54"/>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2002"/>
        <w:gridCol w:w="2440"/>
        <w:gridCol w:w="38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70" w:hRule="atLeast"/>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项目</w:t>
            </w:r>
          </w:p>
        </w:tc>
        <w:tc>
          <w:tcPr>
            <w:tcW w:w="2440" w:type="dxa"/>
            <w:noWrap w:val="0"/>
            <w:vAlign w:val="center"/>
          </w:tcPr>
          <w:p>
            <w:pPr>
              <w:pStyle w:val="59"/>
              <w:snapToGrid w:val="0"/>
              <w:spacing w:line="240" w:lineRule="auto"/>
              <w:ind w:firstLine="0" w:firstLineChars="0"/>
              <w:rPr>
                <w:bCs/>
                <w:color w:val="auto"/>
                <w:sz w:val="21"/>
                <w:szCs w:val="21"/>
              </w:rPr>
            </w:pPr>
            <w:r>
              <w:rPr>
                <w:bCs/>
                <w:color w:val="auto"/>
                <w:sz w:val="21"/>
                <w:szCs w:val="21"/>
              </w:rPr>
              <w:t>排放限值（mg/L）</w:t>
            </w:r>
          </w:p>
        </w:tc>
        <w:tc>
          <w:tcPr>
            <w:tcW w:w="3870" w:type="dxa"/>
            <w:noWrap w:val="0"/>
            <w:vAlign w:val="center"/>
          </w:tcPr>
          <w:p>
            <w:pPr>
              <w:pStyle w:val="59"/>
              <w:snapToGrid w:val="0"/>
              <w:spacing w:line="240" w:lineRule="auto"/>
              <w:ind w:firstLine="0" w:firstLineChars="0"/>
              <w:rPr>
                <w:bCs/>
                <w:color w:val="auto"/>
                <w:sz w:val="21"/>
                <w:szCs w:val="21"/>
              </w:rPr>
            </w:pPr>
            <w:r>
              <w:rPr>
                <w:bCs/>
                <w:color w:val="auto"/>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pH（无量纲）</w:t>
            </w:r>
          </w:p>
        </w:tc>
        <w:tc>
          <w:tcPr>
            <w:tcW w:w="2440" w:type="dxa"/>
            <w:noWrap w:val="0"/>
            <w:vAlign w:val="center"/>
          </w:tcPr>
          <w:p>
            <w:pPr>
              <w:pStyle w:val="59"/>
              <w:snapToGrid w:val="0"/>
              <w:spacing w:line="240" w:lineRule="auto"/>
              <w:ind w:firstLine="0" w:firstLineChars="0"/>
              <w:rPr>
                <w:bCs/>
                <w:color w:val="auto"/>
                <w:sz w:val="21"/>
                <w:szCs w:val="21"/>
              </w:rPr>
            </w:pPr>
            <w:r>
              <w:rPr>
                <w:color w:val="auto"/>
                <w:sz w:val="21"/>
                <w:szCs w:val="21"/>
              </w:rPr>
              <w:t>6</w:t>
            </w:r>
            <w:r>
              <w:rPr>
                <w:rFonts w:hint="eastAsia"/>
                <w:color w:val="auto"/>
                <w:sz w:val="21"/>
                <w:szCs w:val="21"/>
              </w:rPr>
              <w:t>.5</w:t>
            </w:r>
            <w:r>
              <w:rPr>
                <w:color w:val="auto"/>
                <w:sz w:val="21"/>
                <w:szCs w:val="21"/>
              </w:rPr>
              <w:t>~9</w:t>
            </w:r>
            <w:r>
              <w:rPr>
                <w:rFonts w:hint="eastAsia"/>
                <w:color w:val="auto"/>
                <w:sz w:val="21"/>
                <w:szCs w:val="21"/>
              </w:rPr>
              <w:t>.5</w:t>
            </w:r>
          </w:p>
        </w:tc>
        <w:tc>
          <w:tcPr>
            <w:tcW w:w="3870" w:type="dxa"/>
            <w:vMerge w:val="restart"/>
            <w:noWrap w:val="0"/>
            <w:vAlign w:val="center"/>
          </w:tcPr>
          <w:p>
            <w:pPr>
              <w:pStyle w:val="59"/>
              <w:snapToGrid w:val="0"/>
              <w:spacing w:line="240" w:lineRule="auto"/>
              <w:ind w:firstLine="0" w:firstLineChars="0"/>
              <w:rPr>
                <w:rFonts w:hint="eastAsia"/>
                <w:color w:val="auto"/>
                <w:sz w:val="21"/>
                <w:szCs w:val="21"/>
              </w:rPr>
            </w:pPr>
            <w:r>
              <w:rPr>
                <w:color w:val="auto"/>
                <w:kern w:val="21"/>
                <w:sz w:val="21"/>
                <w:szCs w:val="21"/>
              </w:rPr>
              <w:t>《污水排入城市下水道水质标准</w:t>
            </w:r>
            <w:r>
              <w:rPr>
                <w:color w:val="auto"/>
                <w:sz w:val="21"/>
                <w:szCs w:val="21"/>
              </w:rPr>
              <w:t>》</w:t>
            </w:r>
          </w:p>
          <w:p>
            <w:pPr>
              <w:pStyle w:val="59"/>
              <w:snapToGrid w:val="0"/>
              <w:spacing w:line="240" w:lineRule="auto"/>
              <w:ind w:firstLine="0" w:firstLineChars="0"/>
              <w:rPr>
                <w:bCs/>
                <w:color w:val="auto"/>
                <w:sz w:val="21"/>
                <w:szCs w:val="21"/>
              </w:rPr>
            </w:pPr>
            <w:r>
              <w:rPr>
                <w:color w:val="auto"/>
                <w:kern w:val="21"/>
                <w:sz w:val="21"/>
                <w:szCs w:val="21"/>
              </w:rPr>
              <w:t>（</w:t>
            </w:r>
            <w:r>
              <w:rPr>
                <w:rFonts w:eastAsia="微软雅黑"/>
                <w:bCs/>
                <w:color w:val="auto"/>
                <w:sz w:val="21"/>
                <w:szCs w:val="21"/>
              </w:rPr>
              <w:t>GB</w:t>
            </w:r>
            <w:r>
              <w:rPr>
                <w:rFonts w:hint="eastAsia" w:eastAsia="微软雅黑"/>
                <w:bCs/>
                <w:color w:val="auto"/>
                <w:sz w:val="21"/>
                <w:szCs w:val="21"/>
              </w:rPr>
              <w:t>/</w:t>
            </w:r>
            <w:r>
              <w:rPr>
                <w:rFonts w:eastAsia="微软雅黑"/>
                <w:bCs/>
                <w:color w:val="auto"/>
                <w:sz w:val="21"/>
                <w:szCs w:val="21"/>
              </w:rPr>
              <w:t>T 31962-2015</w:t>
            </w:r>
            <w:r>
              <w:rPr>
                <w:rStyle w:val="128"/>
                <w:rFonts w:eastAsia="微软雅黑"/>
                <w:bCs/>
                <w:color w:val="auto"/>
                <w:sz w:val="21"/>
                <w:szCs w:val="21"/>
              </w:rPr>
              <w:t> </w:t>
            </w:r>
            <w:r>
              <w:rPr>
                <w:color w:val="auto"/>
                <w:kern w:val="21"/>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COD</w:t>
            </w:r>
            <w:r>
              <w:rPr>
                <w:rFonts w:hint="eastAsia"/>
                <w:bCs/>
                <w:color w:val="auto"/>
                <w:sz w:val="21"/>
                <w:szCs w:val="21"/>
                <w:vertAlign w:val="subscript"/>
              </w:rPr>
              <w:t>cr</w:t>
            </w:r>
          </w:p>
        </w:tc>
        <w:tc>
          <w:tcPr>
            <w:tcW w:w="2440" w:type="dxa"/>
            <w:noWrap w:val="0"/>
            <w:vAlign w:val="center"/>
          </w:tcPr>
          <w:p>
            <w:pPr>
              <w:pStyle w:val="59"/>
              <w:snapToGrid w:val="0"/>
              <w:spacing w:line="240" w:lineRule="auto"/>
              <w:ind w:firstLine="0" w:firstLineChars="0"/>
              <w:rPr>
                <w:rFonts w:hint="eastAsia"/>
                <w:bCs/>
                <w:color w:val="auto"/>
                <w:sz w:val="21"/>
                <w:szCs w:val="21"/>
              </w:rPr>
            </w:pPr>
            <w:r>
              <w:rPr>
                <w:rFonts w:hint="eastAsia"/>
                <w:color w:val="auto"/>
                <w:sz w:val="21"/>
                <w:szCs w:val="21"/>
              </w:rPr>
              <w:t>500</w:t>
            </w:r>
          </w:p>
        </w:tc>
        <w:tc>
          <w:tcPr>
            <w:tcW w:w="3870"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35" w:hRule="atLeast"/>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BOD</w:t>
            </w:r>
            <w:r>
              <w:rPr>
                <w:bCs/>
                <w:color w:val="auto"/>
                <w:sz w:val="21"/>
                <w:szCs w:val="21"/>
                <w:vertAlign w:val="subscript"/>
              </w:rPr>
              <w:t>5</w:t>
            </w:r>
          </w:p>
        </w:tc>
        <w:tc>
          <w:tcPr>
            <w:tcW w:w="2440" w:type="dxa"/>
            <w:noWrap w:val="0"/>
            <w:vAlign w:val="center"/>
          </w:tcPr>
          <w:p>
            <w:pPr>
              <w:pStyle w:val="59"/>
              <w:snapToGrid w:val="0"/>
              <w:spacing w:line="240" w:lineRule="auto"/>
              <w:ind w:firstLine="0" w:firstLineChars="0"/>
              <w:rPr>
                <w:rFonts w:hint="eastAsia"/>
                <w:bCs/>
                <w:color w:val="auto"/>
                <w:sz w:val="21"/>
                <w:szCs w:val="21"/>
              </w:rPr>
            </w:pPr>
            <w:r>
              <w:rPr>
                <w:rFonts w:hint="eastAsia"/>
                <w:bCs/>
                <w:color w:val="auto"/>
                <w:sz w:val="21"/>
                <w:szCs w:val="21"/>
              </w:rPr>
              <w:t>350</w:t>
            </w:r>
          </w:p>
        </w:tc>
        <w:tc>
          <w:tcPr>
            <w:tcW w:w="3870"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SS</w:t>
            </w:r>
          </w:p>
        </w:tc>
        <w:tc>
          <w:tcPr>
            <w:tcW w:w="2440" w:type="dxa"/>
            <w:noWrap w:val="0"/>
            <w:vAlign w:val="center"/>
          </w:tcPr>
          <w:p>
            <w:pPr>
              <w:pStyle w:val="59"/>
              <w:snapToGrid w:val="0"/>
              <w:spacing w:line="240" w:lineRule="auto"/>
              <w:ind w:firstLine="0" w:firstLineChars="0"/>
              <w:rPr>
                <w:rFonts w:hint="eastAsia"/>
                <w:bCs/>
                <w:color w:val="auto"/>
                <w:sz w:val="21"/>
                <w:szCs w:val="21"/>
              </w:rPr>
            </w:pPr>
            <w:r>
              <w:rPr>
                <w:rFonts w:hint="eastAsia"/>
                <w:color w:val="auto"/>
                <w:sz w:val="21"/>
                <w:szCs w:val="21"/>
              </w:rPr>
              <w:t>400</w:t>
            </w:r>
          </w:p>
        </w:tc>
        <w:tc>
          <w:tcPr>
            <w:tcW w:w="3870"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46" w:hRule="atLeast"/>
          <w:jc w:val="center"/>
        </w:trPr>
        <w:tc>
          <w:tcPr>
            <w:tcW w:w="2002" w:type="dxa"/>
            <w:noWrap w:val="0"/>
            <w:vAlign w:val="center"/>
          </w:tcPr>
          <w:p>
            <w:pPr>
              <w:pStyle w:val="59"/>
              <w:snapToGrid w:val="0"/>
              <w:spacing w:line="240" w:lineRule="auto"/>
              <w:ind w:firstLine="0" w:firstLineChars="0"/>
              <w:rPr>
                <w:bCs/>
                <w:color w:val="auto"/>
                <w:sz w:val="21"/>
                <w:szCs w:val="21"/>
              </w:rPr>
            </w:pPr>
            <w:r>
              <w:rPr>
                <w:bCs/>
                <w:color w:val="auto"/>
                <w:sz w:val="21"/>
                <w:szCs w:val="21"/>
              </w:rPr>
              <w:t>氨氮</w:t>
            </w:r>
          </w:p>
        </w:tc>
        <w:tc>
          <w:tcPr>
            <w:tcW w:w="2440" w:type="dxa"/>
            <w:noWrap w:val="0"/>
            <w:vAlign w:val="center"/>
          </w:tcPr>
          <w:p>
            <w:pPr>
              <w:pStyle w:val="59"/>
              <w:snapToGrid w:val="0"/>
              <w:spacing w:line="240" w:lineRule="auto"/>
              <w:ind w:firstLine="0" w:firstLineChars="0"/>
              <w:rPr>
                <w:rFonts w:hint="eastAsia"/>
                <w:bCs/>
                <w:color w:val="auto"/>
                <w:sz w:val="21"/>
                <w:szCs w:val="21"/>
              </w:rPr>
            </w:pPr>
            <w:r>
              <w:rPr>
                <w:rFonts w:hint="eastAsia"/>
                <w:color w:val="auto"/>
                <w:sz w:val="21"/>
                <w:szCs w:val="21"/>
              </w:rPr>
              <w:t>45</w:t>
            </w:r>
          </w:p>
        </w:tc>
        <w:tc>
          <w:tcPr>
            <w:tcW w:w="3870" w:type="dxa"/>
            <w:vMerge w:val="continue"/>
            <w:noWrap w:val="0"/>
            <w:vAlign w:val="center"/>
          </w:tcPr>
          <w:p>
            <w:pPr>
              <w:ind w:firstLine="480"/>
              <w:rPr>
                <w:color w:val="auto"/>
              </w:rPr>
            </w:pPr>
          </w:p>
        </w:tc>
      </w:tr>
    </w:tbl>
    <w:p>
      <w:pPr>
        <w:pStyle w:val="15"/>
        <w:spacing w:after="0"/>
        <w:ind w:firstLine="480" w:firstLineChars="200"/>
        <w:jc w:val="both"/>
        <w:rPr>
          <w:rFonts w:hint="eastAsia" w:cs="Times New Roman"/>
          <w:color w:val="auto"/>
          <w:sz w:val="24"/>
          <w:szCs w:val="24"/>
        </w:rPr>
      </w:pPr>
      <w:r>
        <w:rPr>
          <w:rFonts w:hint="eastAsia" w:cs="Times New Roman"/>
          <w:color w:val="auto"/>
          <w:sz w:val="24"/>
          <w:szCs w:val="24"/>
        </w:rPr>
        <w:t>3、噪声</w:t>
      </w:r>
    </w:p>
    <w:p>
      <w:pPr>
        <w:ind w:firstLine="480"/>
        <w:rPr>
          <w:rFonts w:hint="eastAsia"/>
          <w:color w:val="auto"/>
        </w:rPr>
      </w:pPr>
      <w:r>
        <w:rPr>
          <w:color w:val="auto"/>
        </w:rPr>
        <w:t>运营期</w:t>
      </w:r>
      <w:r>
        <w:rPr>
          <w:rFonts w:hint="eastAsia"/>
          <w:color w:val="auto"/>
          <w:lang w:eastAsia="zh-CN"/>
        </w:rPr>
        <w:t>厂界</w:t>
      </w:r>
      <w:r>
        <w:rPr>
          <w:color w:val="auto"/>
        </w:rPr>
        <w:t>噪声执行《工业企业厂界环境噪声排放标准》（GB12348-2008）中的</w:t>
      </w:r>
      <w:r>
        <w:rPr>
          <w:rFonts w:hint="eastAsia"/>
          <w:color w:val="auto"/>
          <w:lang w:val="en-US" w:eastAsia="zh-CN"/>
        </w:rPr>
        <w:t>2</w:t>
      </w:r>
      <w:r>
        <w:rPr>
          <w:color w:val="auto"/>
        </w:rPr>
        <w:t>类标准，见表1</w:t>
      </w:r>
      <w:r>
        <w:rPr>
          <w:rFonts w:hint="eastAsia"/>
          <w:color w:val="auto"/>
        </w:rPr>
        <w:t>.</w:t>
      </w:r>
      <w:r>
        <w:rPr>
          <w:rFonts w:hint="eastAsia"/>
          <w:color w:val="auto"/>
          <w:lang w:val="en-US" w:eastAsia="zh-CN"/>
        </w:rPr>
        <w:t>5</w:t>
      </w:r>
      <w:r>
        <w:rPr>
          <w:color w:val="auto"/>
        </w:rPr>
        <w:t>-</w:t>
      </w:r>
      <w:r>
        <w:rPr>
          <w:rFonts w:hint="eastAsia"/>
          <w:color w:val="auto"/>
        </w:rPr>
        <w:t>7</w:t>
      </w:r>
      <w:r>
        <w:rPr>
          <w:color w:val="auto"/>
        </w:rPr>
        <w:t>。</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0" w:firstLineChars="0"/>
        <w:jc w:val="center"/>
        <w:textAlignment w:val="auto"/>
        <w:outlineLvl w:val="9"/>
        <w:rPr>
          <w:rFonts w:hint="eastAsia" w:eastAsia="黑体" w:cs="宋体"/>
          <w:color w:val="auto"/>
          <w:kern w:val="2"/>
          <w:sz w:val="21"/>
          <w:szCs w:val="21"/>
        </w:rPr>
      </w:pPr>
      <w:r>
        <w:rPr>
          <w:rFonts w:hint="eastAsia" w:eastAsia="黑体" w:cs="宋体"/>
          <w:color w:val="auto"/>
          <w:kern w:val="2"/>
          <w:sz w:val="21"/>
          <w:szCs w:val="21"/>
        </w:rPr>
        <w:t>表1.</w:t>
      </w:r>
      <w:r>
        <w:rPr>
          <w:rFonts w:hint="eastAsia" w:eastAsia="黑体" w:cs="宋体"/>
          <w:color w:val="auto"/>
          <w:kern w:val="2"/>
          <w:sz w:val="21"/>
          <w:szCs w:val="21"/>
          <w:lang w:val="en-US" w:eastAsia="zh-CN"/>
        </w:rPr>
        <w:t>5</w:t>
      </w:r>
      <w:r>
        <w:rPr>
          <w:rFonts w:hint="eastAsia" w:eastAsia="黑体" w:cs="宋体"/>
          <w:color w:val="auto"/>
          <w:kern w:val="2"/>
          <w:sz w:val="21"/>
          <w:szCs w:val="21"/>
        </w:rPr>
        <w:t xml:space="preserve">-7 </w:t>
      </w:r>
      <w:r>
        <w:rPr>
          <w:rFonts w:hint="eastAsia" w:eastAsia="黑体" w:cs="宋体"/>
          <w:color w:val="auto"/>
          <w:kern w:val="2"/>
          <w:sz w:val="21"/>
          <w:szCs w:val="21"/>
          <w:lang w:eastAsia="zh-CN"/>
        </w:rPr>
        <w:t>厂界噪声标准</w:t>
      </w:r>
      <w:r>
        <w:rPr>
          <w:rFonts w:hint="eastAsia" w:eastAsia="黑体" w:cs="宋体"/>
          <w:color w:val="auto"/>
          <w:kern w:val="2"/>
          <w:sz w:val="21"/>
          <w:szCs w:val="21"/>
        </w:rPr>
        <w:t xml:space="preserve"> 单位：dB（A）</w:t>
      </w:r>
    </w:p>
    <w:tbl>
      <w:tblPr>
        <w:tblStyle w:val="54"/>
        <w:tblW w:w="8186" w:type="dxa"/>
        <w:jc w:val="center"/>
        <w:tblInd w:w="0" w:type="dxa"/>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
      <w:tblGrid>
        <w:gridCol w:w="2727"/>
        <w:gridCol w:w="2566"/>
        <w:gridCol w:w="2893"/>
      </w:tblGrid>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2727" w:type="dxa"/>
            <w:tcBorders>
              <w:top w:val="single" w:color="auto" w:sz="12" w:space="0"/>
              <w:bottom w:val="single" w:color="auto" w:sz="4" w:space="0"/>
              <w:right w:val="single" w:color="auto" w:sz="4" w:space="0"/>
            </w:tcBorders>
            <w:noWrap w:val="0"/>
            <w:vAlign w:val="center"/>
          </w:tcPr>
          <w:p>
            <w:pPr>
              <w:pStyle w:val="15"/>
              <w:spacing w:after="0" w:line="240" w:lineRule="auto"/>
              <w:ind w:firstLine="0" w:firstLineChars="0"/>
              <w:jc w:val="center"/>
              <w:rPr>
                <w:rFonts w:cs="Times New Roman"/>
                <w:color w:val="auto"/>
                <w:sz w:val="21"/>
                <w:szCs w:val="21"/>
              </w:rPr>
            </w:pPr>
            <w:r>
              <w:rPr>
                <w:rFonts w:cs="Times New Roman"/>
                <w:color w:val="auto"/>
                <w:sz w:val="21"/>
                <w:szCs w:val="21"/>
              </w:rPr>
              <w:t>类别</w:t>
            </w:r>
          </w:p>
        </w:tc>
        <w:tc>
          <w:tcPr>
            <w:tcW w:w="2566" w:type="dxa"/>
            <w:tcBorders>
              <w:top w:val="single" w:color="auto" w:sz="12" w:space="0"/>
              <w:left w:val="single" w:color="auto" w:sz="4" w:space="0"/>
              <w:bottom w:val="single" w:color="auto" w:sz="4" w:space="0"/>
              <w:right w:val="single" w:color="auto" w:sz="4" w:space="0"/>
            </w:tcBorders>
            <w:noWrap w:val="0"/>
            <w:vAlign w:val="center"/>
          </w:tcPr>
          <w:p>
            <w:pPr>
              <w:pStyle w:val="15"/>
              <w:spacing w:after="0" w:line="240" w:lineRule="auto"/>
              <w:ind w:firstLine="0" w:firstLineChars="0"/>
              <w:jc w:val="center"/>
              <w:rPr>
                <w:rFonts w:cs="Times New Roman"/>
                <w:color w:val="auto"/>
                <w:sz w:val="21"/>
                <w:szCs w:val="21"/>
              </w:rPr>
            </w:pPr>
            <w:r>
              <w:rPr>
                <w:rFonts w:cs="Times New Roman"/>
                <w:color w:val="auto"/>
                <w:sz w:val="21"/>
                <w:szCs w:val="21"/>
              </w:rPr>
              <w:t>昼间</w:t>
            </w:r>
          </w:p>
        </w:tc>
        <w:tc>
          <w:tcPr>
            <w:tcW w:w="2893" w:type="dxa"/>
            <w:tcBorders>
              <w:top w:val="single" w:color="auto" w:sz="12" w:space="0"/>
              <w:left w:val="single" w:color="auto" w:sz="4" w:space="0"/>
              <w:bottom w:val="single" w:color="auto" w:sz="4" w:space="0"/>
            </w:tcBorders>
            <w:noWrap w:val="0"/>
            <w:vAlign w:val="center"/>
          </w:tcPr>
          <w:p>
            <w:pPr>
              <w:pStyle w:val="15"/>
              <w:spacing w:after="0" w:line="240" w:lineRule="auto"/>
              <w:ind w:firstLine="0" w:firstLineChars="0"/>
              <w:jc w:val="center"/>
              <w:rPr>
                <w:rFonts w:cs="Times New Roman"/>
                <w:color w:val="auto"/>
                <w:sz w:val="21"/>
                <w:szCs w:val="21"/>
              </w:rPr>
            </w:pPr>
            <w:r>
              <w:rPr>
                <w:rFonts w:cs="Times New Roman"/>
                <w:color w:val="auto"/>
                <w:sz w:val="21"/>
                <w:szCs w:val="21"/>
              </w:rPr>
              <w:t>夜间</w:t>
            </w:r>
          </w:p>
        </w:tc>
      </w:tr>
      <w:tr>
        <w:tblPrEx>
          <w:tblBorders>
            <w:top w:val="single" w:color="auto" w:sz="4" w:space="0"/>
            <w:left w:val="none" w:color="auto" w:sz="0" w:space="0"/>
            <w:bottom w:val="single" w:color="auto" w:sz="4"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2727" w:type="dxa"/>
            <w:tcBorders>
              <w:top w:val="single" w:color="auto" w:sz="4" w:space="0"/>
              <w:bottom w:val="single" w:color="auto" w:sz="12" w:space="0"/>
              <w:right w:val="single" w:color="auto" w:sz="4" w:space="0"/>
            </w:tcBorders>
            <w:noWrap w:val="0"/>
            <w:vAlign w:val="center"/>
          </w:tcPr>
          <w:p>
            <w:pPr>
              <w:pStyle w:val="15"/>
              <w:spacing w:after="0" w:line="240" w:lineRule="auto"/>
              <w:ind w:firstLine="0" w:firstLineChars="0"/>
              <w:jc w:val="center"/>
              <w:rPr>
                <w:rFonts w:hint="eastAsia" w:cs="Times New Roman"/>
                <w:color w:val="auto"/>
                <w:sz w:val="21"/>
                <w:szCs w:val="21"/>
              </w:rPr>
            </w:pPr>
            <w:r>
              <w:rPr>
                <w:rFonts w:hint="eastAsia" w:cs="Times New Roman"/>
                <w:color w:val="auto"/>
                <w:sz w:val="21"/>
                <w:szCs w:val="21"/>
                <w:lang w:val="en-US" w:eastAsia="zh-CN"/>
              </w:rPr>
              <w:t>2</w:t>
            </w:r>
            <w:r>
              <w:rPr>
                <w:rFonts w:hint="eastAsia" w:cs="Times New Roman"/>
                <w:color w:val="auto"/>
                <w:sz w:val="21"/>
                <w:szCs w:val="21"/>
              </w:rPr>
              <w:t>类</w:t>
            </w:r>
          </w:p>
        </w:tc>
        <w:tc>
          <w:tcPr>
            <w:tcW w:w="2566" w:type="dxa"/>
            <w:tcBorders>
              <w:top w:val="single" w:color="auto" w:sz="4" w:space="0"/>
              <w:left w:val="single" w:color="auto" w:sz="4" w:space="0"/>
              <w:bottom w:val="single" w:color="auto" w:sz="12" w:space="0"/>
              <w:right w:val="single" w:color="auto" w:sz="4" w:space="0"/>
            </w:tcBorders>
            <w:noWrap w:val="0"/>
            <w:vAlign w:val="center"/>
          </w:tcPr>
          <w:p>
            <w:pPr>
              <w:pStyle w:val="15"/>
              <w:spacing w:after="0" w:line="240" w:lineRule="auto"/>
              <w:ind w:firstLine="0" w:firstLineChars="0"/>
              <w:jc w:val="center"/>
              <w:rPr>
                <w:rFonts w:hint="eastAsia" w:eastAsia="宋体" w:cs="Times New Roman"/>
                <w:color w:val="auto"/>
                <w:sz w:val="21"/>
                <w:szCs w:val="21"/>
                <w:lang w:eastAsia="zh-CN"/>
              </w:rPr>
            </w:pPr>
            <w:r>
              <w:rPr>
                <w:rFonts w:hint="eastAsia" w:cs="Times New Roman"/>
                <w:color w:val="auto"/>
                <w:sz w:val="21"/>
                <w:szCs w:val="21"/>
              </w:rPr>
              <w:t>6</w:t>
            </w:r>
            <w:r>
              <w:rPr>
                <w:rFonts w:hint="eastAsia" w:cs="Times New Roman"/>
                <w:color w:val="auto"/>
                <w:sz w:val="21"/>
                <w:szCs w:val="21"/>
                <w:lang w:val="en-US" w:eastAsia="zh-CN"/>
              </w:rPr>
              <w:t>0</w:t>
            </w:r>
          </w:p>
        </w:tc>
        <w:tc>
          <w:tcPr>
            <w:tcW w:w="2893" w:type="dxa"/>
            <w:tcBorders>
              <w:top w:val="single" w:color="auto" w:sz="4" w:space="0"/>
              <w:left w:val="single" w:color="auto" w:sz="4" w:space="0"/>
              <w:bottom w:val="single" w:color="auto" w:sz="12" w:space="0"/>
            </w:tcBorders>
            <w:noWrap w:val="0"/>
            <w:vAlign w:val="center"/>
          </w:tcPr>
          <w:p>
            <w:pPr>
              <w:pStyle w:val="15"/>
              <w:spacing w:after="0" w:line="240" w:lineRule="auto"/>
              <w:ind w:firstLine="0" w:firstLineChars="0"/>
              <w:jc w:val="center"/>
              <w:rPr>
                <w:rFonts w:hint="eastAsia" w:eastAsia="宋体" w:cs="Times New Roman"/>
                <w:color w:val="auto"/>
                <w:sz w:val="21"/>
                <w:szCs w:val="21"/>
                <w:lang w:eastAsia="zh-CN"/>
              </w:rPr>
            </w:pPr>
            <w:r>
              <w:rPr>
                <w:rFonts w:hint="eastAsia" w:cs="Times New Roman"/>
                <w:color w:val="auto"/>
                <w:sz w:val="21"/>
                <w:szCs w:val="21"/>
              </w:rPr>
              <w:t>5</w:t>
            </w:r>
            <w:r>
              <w:rPr>
                <w:rFonts w:hint="eastAsia" w:cs="Times New Roman"/>
                <w:color w:val="auto"/>
                <w:sz w:val="21"/>
                <w:szCs w:val="21"/>
                <w:lang w:val="en-US" w:eastAsia="zh-CN"/>
              </w:rPr>
              <w:t>0</w:t>
            </w:r>
          </w:p>
        </w:tc>
      </w:tr>
    </w:tbl>
    <w:p>
      <w:pPr>
        <w:pStyle w:val="30"/>
        <w:ind w:firstLine="480"/>
        <w:jc w:val="left"/>
        <w:rPr>
          <w:rFonts w:eastAsia="宋体" w:cs="Times New Roman"/>
          <w:color w:val="auto"/>
          <w:sz w:val="24"/>
          <w:szCs w:val="24"/>
        </w:rPr>
      </w:pPr>
      <w:r>
        <w:rPr>
          <w:rFonts w:hint="eastAsia" w:eastAsia="宋体" w:cs="Times New Roman"/>
          <w:color w:val="auto"/>
          <w:sz w:val="24"/>
          <w:szCs w:val="24"/>
        </w:rPr>
        <w:t>4</w:t>
      </w:r>
      <w:r>
        <w:rPr>
          <w:rFonts w:eastAsia="宋体" w:cs="Times New Roman"/>
          <w:color w:val="auto"/>
          <w:sz w:val="24"/>
          <w:szCs w:val="24"/>
        </w:rPr>
        <w:t>、固体废物</w:t>
      </w:r>
    </w:p>
    <w:p>
      <w:pPr>
        <w:ind w:firstLine="540" w:firstLineChars="225"/>
        <w:jc w:val="both"/>
        <w:rPr>
          <w:snapToGrid w:val="0"/>
          <w:color w:val="auto"/>
        </w:rPr>
      </w:pPr>
      <w:r>
        <w:rPr>
          <w:color w:val="auto"/>
        </w:rPr>
        <w:t>项目生产运营过程中所产生的一般工业固体废物</w:t>
      </w:r>
      <w:r>
        <w:rPr>
          <w:rFonts w:hint="eastAsia"/>
          <w:color w:val="auto"/>
        </w:rPr>
        <w:t>处理</w:t>
      </w:r>
      <w:r>
        <w:rPr>
          <w:color w:val="auto"/>
        </w:rPr>
        <w:t>执行《一般工业固体废物贮存、处理场污染控制标准》（GB18599-2001）及其修改单要求，危险废物</w:t>
      </w:r>
      <w:r>
        <w:rPr>
          <w:rFonts w:hint="eastAsia"/>
          <w:color w:val="auto"/>
        </w:rPr>
        <w:t>处置</w:t>
      </w:r>
      <w:r>
        <w:rPr>
          <w:color w:val="auto"/>
        </w:rPr>
        <w:t>执行《危险废物贮存污染控制标准》（GB18597-2001）及修改单要求。</w:t>
      </w:r>
    </w:p>
    <w:p>
      <w:pPr>
        <w:pStyle w:val="8"/>
        <w:ind w:firstLine="0" w:firstLineChars="0"/>
        <w:rPr>
          <w:bCs/>
          <w:color w:val="auto"/>
          <w:kern w:val="32"/>
          <w:szCs w:val="24"/>
        </w:rPr>
      </w:pPr>
      <w:bookmarkStart w:id="44" w:name="_Toc77098025"/>
      <w:bookmarkStart w:id="45" w:name="_Toc405999490"/>
      <w:bookmarkStart w:id="46" w:name="_Toc3724"/>
      <w:bookmarkStart w:id="47" w:name="_Toc12708"/>
      <w:r>
        <w:rPr>
          <w:color w:val="auto"/>
          <w:szCs w:val="24"/>
        </w:rPr>
        <w:t>1.</w:t>
      </w:r>
      <w:r>
        <w:rPr>
          <w:rFonts w:hint="eastAsia"/>
          <w:color w:val="auto"/>
          <w:szCs w:val="24"/>
          <w:lang w:val="en-US" w:eastAsia="zh-CN"/>
        </w:rPr>
        <w:t>6</w:t>
      </w:r>
      <w:r>
        <w:rPr>
          <w:color w:val="auto"/>
          <w:szCs w:val="24"/>
        </w:rPr>
        <w:t xml:space="preserve"> 评价内容及评价重点</w:t>
      </w:r>
      <w:bookmarkEnd w:id="44"/>
      <w:bookmarkEnd w:id="45"/>
      <w:bookmarkEnd w:id="46"/>
      <w:bookmarkEnd w:id="47"/>
    </w:p>
    <w:p>
      <w:pPr>
        <w:pStyle w:val="9"/>
        <w:ind w:firstLine="0" w:firstLineChars="0"/>
        <w:rPr>
          <w:rFonts w:eastAsia="宋体"/>
          <w:b/>
          <w:color w:val="auto"/>
          <w:kern w:val="32"/>
          <w:szCs w:val="24"/>
        </w:rPr>
      </w:pPr>
      <w:bookmarkStart w:id="48" w:name="_Toc77098026"/>
      <w:bookmarkStart w:id="49" w:name="_Toc405999491"/>
      <w:bookmarkStart w:id="50" w:name="_Toc2700"/>
      <w:r>
        <w:rPr>
          <w:color w:val="auto"/>
          <w:kern w:val="44"/>
          <w:szCs w:val="24"/>
        </w:rPr>
        <w:t>1.</w:t>
      </w:r>
      <w:r>
        <w:rPr>
          <w:rFonts w:hint="eastAsia"/>
          <w:color w:val="auto"/>
          <w:kern w:val="44"/>
          <w:szCs w:val="24"/>
          <w:lang w:val="en-US" w:eastAsia="zh-CN"/>
        </w:rPr>
        <w:t>6</w:t>
      </w:r>
      <w:r>
        <w:rPr>
          <w:color w:val="auto"/>
          <w:kern w:val="44"/>
          <w:szCs w:val="24"/>
        </w:rPr>
        <w:t xml:space="preserve">.1 </w:t>
      </w:r>
      <w:r>
        <w:rPr>
          <w:color w:val="auto"/>
          <w:szCs w:val="24"/>
        </w:rPr>
        <w:t>评价内容</w:t>
      </w:r>
      <w:bookmarkEnd w:id="48"/>
      <w:bookmarkEnd w:id="49"/>
      <w:bookmarkEnd w:id="50"/>
    </w:p>
    <w:p>
      <w:pPr>
        <w:pStyle w:val="3"/>
        <w:ind w:firstLine="480"/>
        <w:rPr>
          <w:rFonts w:cs="Times New Roman"/>
          <w:color w:val="auto"/>
          <w:sz w:val="24"/>
          <w:szCs w:val="24"/>
        </w:rPr>
      </w:pPr>
      <w:bookmarkStart w:id="51" w:name="_Toc77098027"/>
      <w:bookmarkStart w:id="52" w:name="_Toc405999492"/>
      <w:r>
        <w:rPr>
          <w:color w:val="auto"/>
          <w:sz w:val="24"/>
          <w:szCs w:val="24"/>
        </w:rPr>
        <w:t>按照项目特点，评价主要工作内容：项目概况、工程分析、环境现状调查与评价、环境影响预测与评价（包括大气环境、水环境、声环境、固体废物）、环境保护措施</w:t>
      </w:r>
      <w:r>
        <w:rPr>
          <w:rFonts w:hint="eastAsia"/>
          <w:color w:val="auto"/>
          <w:sz w:val="24"/>
          <w:szCs w:val="24"/>
        </w:rPr>
        <w:t>可行性</w:t>
      </w:r>
      <w:r>
        <w:rPr>
          <w:color w:val="auto"/>
          <w:sz w:val="24"/>
          <w:szCs w:val="24"/>
        </w:rPr>
        <w:t>分析、环境风险评价、环境经济损益分析、环境管理和环境监测计划。</w:t>
      </w:r>
    </w:p>
    <w:p>
      <w:pPr>
        <w:pStyle w:val="9"/>
        <w:ind w:firstLine="0" w:firstLineChars="0"/>
        <w:rPr>
          <w:rFonts w:eastAsia="宋体"/>
          <w:b/>
          <w:color w:val="auto"/>
          <w:kern w:val="32"/>
          <w:szCs w:val="24"/>
        </w:rPr>
      </w:pPr>
      <w:bookmarkStart w:id="53" w:name="_Toc3255"/>
      <w:r>
        <w:rPr>
          <w:color w:val="auto"/>
          <w:kern w:val="44"/>
          <w:szCs w:val="24"/>
        </w:rPr>
        <w:t>1.</w:t>
      </w:r>
      <w:r>
        <w:rPr>
          <w:rFonts w:hint="eastAsia"/>
          <w:color w:val="auto"/>
          <w:kern w:val="44"/>
          <w:szCs w:val="24"/>
          <w:lang w:val="en-US" w:eastAsia="zh-CN"/>
        </w:rPr>
        <w:t>6</w:t>
      </w:r>
      <w:r>
        <w:rPr>
          <w:color w:val="auto"/>
          <w:kern w:val="44"/>
          <w:szCs w:val="24"/>
        </w:rPr>
        <w:t xml:space="preserve">.2 </w:t>
      </w:r>
      <w:r>
        <w:rPr>
          <w:color w:val="auto"/>
          <w:szCs w:val="24"/>
        </w:rPr>
        <w:t>评价重点</w:t>
      </w:r>
      <w:bookmarkEnd w:id="51"/>
      <w:bookmarkEnd w:id="52"/>
      <w:bookmarkEnd w:id="53"/>
    </w:p>
    <w:p>
      <w:pPr>
        <w:ind w:firstLine="480"/>
        <w:rPr>
          <w:color w:val="auto"/>
        </w:rPr>
      </w:pPr>
      <w:r>
        <w:rPr>
          <w:color w:val="auto"/>
        </w:rPr>
        <w:t>评价工作</w:t>
      </w:r>
      <w:bookmarkStart w:id="54" w:name="_Hlt77342670"/>
      <w:bookmarkEnd w:id="54"/>
      <w:r>
        <w:rPr>
          <w:color w:val="auto"/>
        </w:rPr>
        <w:t>重点：污染防治措施</w:t>
      </w:r>
      <w:r>
        <w:rPr>
          <w:rFonts w:hint="eastAsia"/>
          <w:color w:val="auto"/>
        </w:rPr>
        <w:t>可行性分析</w:t>
      </w:r>
      <w:r>
        <w:rPr>
          <w:color w:val="auto"/>
        </w:rPr>
        <w:t>（</w:t>
      </w:r>
      <w:r>
        <w:rPr>
          <w:rFonts w:hint="eastAsia"/>
          <w:color w:val="auto"/>
        </w:rPr>
        <w:t>有机</w:t>
      </w:r>
      <w:r>
        <w:rPr>
          <w:color w:val="auto"/>
        </w:rPr>
        <w:t>废气的治理措施技术）、大气环境影响评价</w:t>
      </w:r>
      <w:r>
        <w:rPr>
          <w:rFonts w:hint="eastAsia"/>
          <w:color w:val="auto"/>
        </w:rPr>
        <w:t>、</w:t>
      </w:r>
      <w:r>
        <w:rPr>
          <w:color w:val="auto"/>
        </w:rPr>
        <w:t>固体废物环境影响评价。</w:t>
      </w:r>
      <w:bookmarkStart w:id="55" w:name="_Toc405999493"/>
      <w:bookmarkStart w:id="56" w:name="_Toc77098028"/>
      <w:bookmarkStart w:id="57" w:name="_Toc20068"/>
    </w:p>
    <w:bookmarkEnd w:id="55"/>
    <w:bookmarkEnd w:id="56"/>
    <w:bookmarkEnd w:id="57"/>
    <w:p>
      <w:pPr>
        <w:pStyle w:val="8"/>
        <w:ind w:firstLine="0" w:firstLineChars="0"/>
        <w:rPr>
          <w:rFonts w:eastAsia="宋体"/>
          <w:b/>
          <w:color w:val="auto"/>
          <w:kern w:val="32"/>
          <w:szCs w:val="24"/>
        </w:rPr>
      </w:pPr>
      <w:bookmarkStart w:id="58" w:name="_Toc405999496"/>
      <w:bookmarkStart w:id="59" w:name="_Toc77098031"/>
      <w:bookmarkStart w:id="60" w:name="_Toc3110"/>
      <w:bookmarkStart w:id="61" w:name="_Toc16425"/>
      <w:r>
        <w:rPr>
          <w:color w:val="auto"/>
          <w:szCs w:val="24"/>
        </w:rPr>
        <w:t>1.</w:t>
      </w:r>
      <w:r>
        <w:rPr>
          <w:rFonts w:hint="eastAsia"/>
          <w:color w:val="auto"/>
          <w:szCs w:val="24"/>
          <w:lang w:val="en-US" w:eastAsia="zh-CN"/>
        </w:rPr>
        <w:t>7</w:t>
      </w:r>
      <w:r>
        <w:rPr>
          <w:color w:val="auto"/>
          <w:szCs w:val="24"/>
        </w:rPr>
        <w:t xml:space="preserve"> 评价工作等级</w:t>
      </w:r>
      <w:bookmarkEnd w:id="58"/>
      <w:bookmarkEnd w:id="59"/>
      <w:bookmarkEnd w:id="60"/>
      <w:bookmarkEnd w:id="61"/>
    </w:p>
    <w:p>
      <w:pPr>
        <w:numPr>
          <w:ilvl w:val="0"/>
          <w:numId w:val="3"/>
        </w:numPr>
        <w:ind w:firstLine="480"/>
        <w:rPr>
          <w:color w:val="auto"/>
        </w:rPr>
      </w:pPr>
      <w:r>
        <w:rPr>
          <w:color w:val="auto"/>
        </w:rPr>
        <w:t>环境空气影响评价工作等级</w:t>
      </w:r>
    </w:p>
    <w:p>
      <w:pPr>
        <w:ind w:firstLine="480"/>
        <w:jc w:val="both"/>
        <w:rPr>
          <w:color w:val="auto"/>
        </w:rPr>
      </w:pPr>
      <w:r>
        <w:rPr>
          <w:color w:val="auto"/>
        </w:rPr>
        <w:t>根据《环境影响评价技术导则 大气环境》（HJ2.2-2018）中推荐的大气评价工作等级划分原则，分别计算</w:t>
      </w:r>
      <w:r>
        <w:rPr>
          <w:color w:val="auto"/>
          <w:lang w:eastAsia="zh-CN"/>
        </w:rPr>
        <w:t>项目</w:t>
      </w:r>
      <w:r>
        <w:rPr>
          <w:color w:val="auto"/>
        </w:rPr>
        <w:t>主要污染物的最大地面空气质量浓度占标率Pi，及第</w:t>
      </w:r>
      <w:r>
        <w:rPr>
          <w:color w:val="auto"/>
          <w:lang w:eastAsia="zh-CN"/>
        </w:rPr>
        <w:t>i个污染物的地面空气质量浓度达到标准值的10%时所对应的最远距离D10%。</w:t>
      </w:r>
      <w:r>
        <w:rPr>
          <w:color w:val="auto"/>
        </w:rPr>
        <w:t>计算公式如下：</w:t>
      </w:r>
    </w:p>
    <w:p>
      <w:pPr>
        <w:pStyle w:val="60"/>
        <w:jc w:val="center"/>
        <w:rPr>
          <w:rFonts w:ascii="Times New Roman" w:hAnsi="Times New Roman"/>
          <w:color w:val="auto"/>
        </w:rPr>
      </w:pPr>
      <w:r>
        <w:rPr>
          <w:rFonts w:ascii="Times New Roman" w:hAnsi="Times New Roman"/>
          <w:color w:val="auto"/>
          <w:position w:val="-30"/>
        </w:rPr>
        <w:object>
          <v:shape id="_x0000_i1025" o:spt="75" type="#_x0000_t75" style="height:34pt;width:83pt;" o:ole="t" filled="f" o:preferrelative="t" stroked="f" coordsize="21600,21600">
            <v:path/>
            <v:fill on="f" focussize="0,0"/>
            <v:stroke on="f"/>
            <v:imagedata r:id="rId31" o:title=""/>
            <o:lock v:ext="edit" grouping="f" rotation="f" text="f" aspectratio="t"/>
            <w10:wrap type="none"/>
            <w10:anchorlock/>
          </v:shape>
          <o:OLEObject Type="Embed" ProgID="Equation.2" ShapeID="_x0000_i1025" DrawAspect="Content" ObjectID="_1468075725" r:id="rId30">
            <o:LockedField>false</o:LockedField>
          </o:OLEObject>
        </w:object>
      </w:r>
    </w:p>
    <w:p>
      <w:pPr>
        <w:pStyle w:val="60"/>
        <w:spacing w:line="440" w:lineRule="exact"/>
        <w:ind w:right="-578" w:rightChars="-241"/>
        <w:rPr>
          <w:rFonts w:ascii="Times New Roman" w:hAnsi="Times New Roman"/>
          <w:color w:val="auto"/>
        </w:rPr>
      </w:pPr>
      <w:r>
        <w:rPr>
          <w:rFonts w:ascii="Times New Roman" w:hAnsi="Times New Roman"/>
          <w:color w:val="auto"/>
        </w:rPr>
        <w:t>式中：P</w:t>
      </w:r>
      <w:r>
        <w:rPr>
          <w:rFonts w:ascii="Times New Roman" w:hAnsi="Times New Roman"/>
          <w:color w:val="auto"/>
          <w:vertAlign w:val="subscript"/>
        </w:rPr>
        <w:t>i</w:t>
      </w:r>
      <w:r>
        <w:rPr>
          <w:rFonts w:ascii="Times New Roman" w:hAnsi="Times New Roman"/>
          <w:color w:val="auto"/>
        </w:rPr>
        <w:t>——第i个污染物的最大地面浓度占标率，%；</w:t>
      </w:r>
    </w:p>
    <w:p>
      <w:pPr>
        <w:pStyle w:val="60"/>
        <w:spacing w:line="440" w:lineRule="exact"/>
        <w:ind w:firstLine="1200" w:firstLineChars="500"/>
        <w:rPr>
          <w:rFonts w:ascii="Times New Roman" w:hAnsi="Times New Roman"/>
          <w:color w:val="auto"/>
        </w:rPr>
      </w:pPr>
      <w:r>
        <w:rPr>
          <w:rFonts w:ascii="Times New Roman" w:hAnsi="Times New Roman"/>
          <w:color w:val="auto"/>
        </w:rPr>
        <w:t>C</w:t>
      </w:r>
      <w:r>
        <w:rPr>
          <w:rFonts w:ascii="Times New Roman" w:hAnsi="Times New Roman"/>
          <w:color w:val="auto"/>
          <w:vertAlign w:val="subscript"/>
        </w:rPr>
        <w:t>i</w:t>
      </w:r>
      <w:r>
        <w:rPr>
          <w:rFonts w:ascii="Times New Roman" w:hAnsi="Times New Roman"/>
          <w:color w:val="auto"/>
        </w:rPr>
        <w:t>——采用估算模式计算出的第i个污染物的最大</w:t>
      </w:r>
      <w:r>
        <w:rPr>
          <w:rFonts w:ascii="Times New Roman" w:hAnsi="Times New Roman"/>
          <w:color w:val="auto"/>
          <w:lang w:eastAsia="zh-CN"/>
        </w:rPr>
        <w:t>1h</w:t>
      </w:r>
      <w:r>
        <w:rPr>
          <w:rFonts w:ascii="Times New Roman" w:hAnsi="Times New Roman"/>
          <w:color w:val="auto"/>
        </w:rPr>
        <w:t>地面空气质量浓度，μg/m</w:t>
      </w:r>
      <w:r>
        <w:rPr>
          <w:rFonts w:ascii="Times New Roman" w:hAnsi="Times New Roman"/>
          <w:color w:val="auto"/>
          <w:vertAlign w:val="superscript"/>
        </w:rPr>
        <w:t>3</w:t>
      </w:r>
      <w:r>
        <w:rPr>
          <w:rFonts w:ascii="Times New Roman" w:hAnsi="Times New Roman"/>
          <w:color w:val="auto"/>
        </w:rPr>
        <w:t>；</w:t>
      </w:r>
    </w:p>
    <w:p>
      <w:pPr>
        <w:pStyle w:val="60"/>
        <w:spacing w:line="440" w:lineRule="exact"/>
        <w:ind w:right="-578" w:rightChars="-241"/>
        <w:rPr>
          <w:rFonts w:ascii="Times New Roman" w:hAnsi="Times New Roman"/>
          <w:color w:val="auto"/>
          <w:lang w:eastAsia="zh-CN"/>
        </w:rPr>
      </w:pPr>
      <w:r>
        <w:rPr>
          <w:rFonts w:ascii="Times New Roman" w:hAnsi="Times New Roman"/>
          <w:color w:val="auto"/>
        </w:rPr>
        <w:t xml:space="preserve">      C</w:t>
      </w:r>
      <w:r>
        <w:rPr>
          <w:rFonts w:ascii="Times New Roman" w:hAnsi="Times New Roman"/>
          <w:color w:val="auto"/>
          <w:vertAlign w:val="subscript"/>
        </w:rPr>
        <w:t>0i</w:t>
      </w:r>
      <w:r>
        <w:rPr>
          <w:rFonts w:ascii="Times New Roman" w:hAnsi="Times New Roman"/>
          <w:color w:val="auto"/>
        </w:rPr>
        <w:t>——第i个污染物的环境空气质量标准，μg /m</w:t>
      </w:r>
      <w:r>
        <w:rPr>
          <w:rFonts w:ascii="Times New Roman" w:hAnsi="Times New Roman"/>
          <w:color w:val="auto"/>
          <w:vertAlign w:val="superscript"/>
        </w:rPr>
        <w:t>3</w:t>
      </w:r>
      <w:r>
        <w:rPr>
          <w:rFonts w:ascii="Times New Roman" w:hAnsi="Times New Roman"/>
          <w:color w:val="auto"/>
        </w:rPr>
        <w:t>。一般取GB3095中1小时平均</w:t>
      </w:r>
      <w:r>
        <w:rPr>
          <w:rFonts w:ascii="Times New Roman" w:hAnsi="Times New Roman"/>
          <w:color w:val="auto"/>
          <w:lang w:eastAsia="zh-CN"/>
        </w:rPr>
        <w:t>质量</w:t>
      </w:r>
      <w:r>
        <w:rPr>
          <w:rFonts w:ascii="Times New Roman" w:hAnsi="Times New Roman"/>
          <w:color w:val="auto"/>
        </w:rPr>
        <w:t>浓度的二级浓度限值；对于仅有</w:t>
      </w:r>
      <w:r>
        <w:rPr>
          <w:rFonts w:ascii="Times New Roman" w:hAnsi="Times New Roman"/>
          <w:color w:val="auto"/>
          <w:lang w:eastAsia="zh-CN"/>
        </w:rPr>
        <w:t>8h平均质量浓度限值、日平均质量浓度限值或年平均质量浓度限值的，可分别按2倍、3倍、6倍折算为1h平均质量浓度限值。</w:t>
      </w:r>
    </w:p>
    <w:p>
      <w:pPr>
        <w:ind w:firstLine="480"/>
        <w:rPr>
          <w:rFonts w:hint="eastAsia"/>
          <w:color w:val="auto"/>
        </w:rPr>
      </w:pPr>
      <w:r>
        <w:rPr>
          <w:color w:val="auto"/>
        </w:rPr>
        <w:t>大气评价工作等级判断方法见表</w:t>
      </w:r>
      <w:r>
        <w:rPr>
          <w:rFonts w:hint="eastAsia"/>
          <w:color w:val="auto"/>
        </w:rPr>
        <w:t>1</w:t>
      </w:r>
      <w:r>
        <w:rPr>
          <w:rFonts w:hint="eastAsia"/>
          <w:color w:val="auto"/>
          <w:lang w:val="en-US" w:eastAsia="zh-CN"/>
        </w:rPr>
        <w:t>.7</w:t>
      </w:r>
      <w:r>
        <w:rPr>
          <w:color w:val="auto"/>
        </w:rPr>
        <w:t>-</w:t>
      </w:r>
      <w:r>
        <w:rPr>
          <w:rFonts w:hint="eastAsia"/>
          <w:color w:val="auto"/>
          <w:lang w:val="en-US" w:eastAsia="zh-CN"/>
        </w:rPr>
        <w:t>1</w:t>
      </w:r>
      <w:r>
        <w:rPr>
          <w:color w:val="auto"/>
        </w:rPr>
        <w:t>。</w:t>
      </w:r>
    </w:p>
    <w:p>
      <w:pPr>
        <w:keepNext w:val="0"/>
        <w:keepLines w:val="0"/>
        <w:pageBreakBefore w:val="0"/>
        <w:widowControl/>
        <w:kinsoku/>
        <w:wordWrap/>
        <w:overflowPunct/>
        <w:topLinePunct w:val="0"/>
        <w:autoSpaceDE/>
        <w:autoSpaceDN/>
        <w:bidi w:val="0"/>
        <w:adjustRightInd w:val="0"/>
        <w:snapToGrid/>
        <w:spacing w:before="15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w:t>
      </w:r>
      <w:r>
        <w:rPr>
          <w:rFonts w:hint="eastAsia" w:eastAsia="黑体"/>
          <w:bCs/>
          <w:color w:val="auto"/>
          <w:sz w:val="21"/>
          <w:szCs w:val="21"/>
        </w:rPr>
        <w:t>1</w:t>
      </w:r>
      <w:r>
        <w:rPr>
          <w:rFonts w:eastAsia="黑体"/>
          <w:bCs/>
          <w:color w:val="auto"/>
          <w:sz w:val="21"/>
          <w:szCs w:val="21"/>
        </w:rPr>
        <w:t>.</w:t>
      </w:r>
      <w:r>
        <w:rPr>
          <w:rFonts w:hint="eastAsia" w:eastAsia="黑体"/>
          <w:bCs/>
          <w:color w:val="auto"/>
          <w:sz w:val="21"/>
          <w:szCs w:val="21"/>
          <w:lang w:val="en-US" w:eastAsia="zh-CN"/>
        </w:rPr>
        <w:t>7</w:t>
      </w:r>
      <w:r>
        <w:rPr>
          <w:rFonts w:eastAsia="黑体"/>
          <w:bCs/>
          <w:color w:val="auto"/>
          <w:sz w:val="21"/>
          <w:szCs w:val="21"/>
        </w:rPr>
        <w:t>-</w:t>
      </w:r>
      <w:r>
        <w:rPr>
          <w:rFonts w:hint="eastAsia" w:eastAsia="黑体"/>
          <w:bCs/>
          <w:color w:val="auto"/>
          <w:sz w:val="21"/>
          <w:szCs w:val="21"/>
          <w:lang w:val="en-US" w:eastAsia="zh-CN"/>
        </w:rPr>
        <w:t>1</w:t>
      </w:r>
      <w:r>
        <w:rPr>
          <w:rFonts w:eastAsia="黑体"/>
          <w:bCs/>
          <w:color w:val="auto"/>
          <w:sz w:val="21"/>
          <w:szCs w:val="21"/>
        </w:rPr>
        <w:t xml:space="preserve"> 大气环境影响评价等级表</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60"/>
        <w:gridCol w:w="56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0" w:type="dxa"/>
            <w:noWrap w:val="0"/>
            <w:vAlign w:val="top"/>
          </w:tcPr>
          <w:p>
            <w:pPr>
              <w:spacing w:line="240" w:lineRule="auto"/>
              <w:ind w:firstLine="0" w:firstLineChars="0"/>
              <w:jc w:val="center"/>
              <w:rPr>
                <w:bCs/>
                <w:color w:val="auto"/>
                <w:sz w:val="21"/>
                <w:szCs w:val="21"/>
              </w:rPr>
            </w:pPr>
            <w:r>
              <w:rPr>
                <w:bCs/>
                <w:color w:val="auto"/>
                <w:sz w:val="21"/>
                <w:szCs w:val="21"/>
              </w:rPr>
              <w:t>评价工作等级</w:t>
            </w:r>
          </w:p>
        </w:tc>
        <w:tc>
          <w:tcPr>
            <w:tcW w:w="5668" w:type="dxa"/>
            <w:noWrap w:val="0"/>
            <w:vAlign w:val="top"/>
          </w:tcPr>
          <w:p>
            <w:pPr>
              <w:spacing w:line="240" w:lineRule="auto"/>
              <w:ind w:firstLine="0" w:firstLineChars="0"/>
              <w:jc w:val="center"/>
              <w:rPr>
                <w:bCs/>
                <w:color w:val="auto"/>
                <w:sz w:val="21"/>
                <w:szCs w:val="21"/>
              </w:rPr>
            </w:pPr>
            <w:r>
              <w:rPr>
                <w:bCs/>
                <w:color w:val="auto"/>
                <w:sz w:val="21"/>
                <w:szCs w:val="21"/>
              </w:rPr>
              <w:t>评价工作分级判据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0" w:type="dxa"/>
            <w:tcBorders>
              <w:bottom w:val="single" w:color="auto" w:sz="4" w:space="0"/>
            </w:tcBorders>
            <w:noWrap w:val="0"/>
            <w:vAlign w:val="top"/>
          </w:tcPr>
          <w:p>
            <w:pPr>
              <w:spacing w:line="240" w:lineRule="auto"/>
              <w:ind w:firstLine="0" w:firstLineChars="0"/>
              <w:jc w:val="center"/>
              <w:rPr>
                <w:bCs/>
                <w:color w:val="auto"/>
                <w:sz w:val="21"/>
                <w:szCs w:val="21"/>
              </w:rPr>
            </w:pPr>
            <w:r>
              <w:rPr>
                <w:bCs/>
                <w:color w:val="auto"/>
                <w:sz w:val="21"/>
                <w:szCs w:val="21"/>
              </w:rPr>
              <w:t>一级</w:t>
            </w:r>
          </w:p>
        </w:tc>
        <w:tc>
          <w:tcPr>
            <w:tcW w:w="5668" w:type="dxa"/>
            <w:tcBorders>
              <w:bottom w:val="single" w:color="auto" w:sz="4" w:space="0"/>
            </w:tcBorders>
            <w:noWrap w:val="0"/>
            <w:vAlign w:val="top"/>
          </w:tcPr>
          <w:p>
            <w:pPr>
              <w:spacing w:line="240" w:lineRule="auto"/>
              <w:ind w:firstLine="0" w:firstLineChars="0"/>
              <w:jc w:val="center"/>
              <w:rPr>
                <w:bCs/>
                <w:color w:val="auto"/>
                <w:sz w:val="21"/>
                <w:szCs w:val="21"/>
              </w:rPr>
            </w:pPr>
            <w:r>
              <w:rPr>
                <w:bCs/>
                <w:color w:val="auto"/>
                <w:sz w:val="21"/>
                <w:szCs w:val="21"/>
              </w:rPr>
              <w:t>P</w:t>
            </w:r>
            <w:r>
              <w:rPr>
                <w:rFonts w:hint="eastAsia"/>
                <w:bCs/>
                <w:color w:val="auto"/>
                <w:sz w:val="21"/>
                <w:szCs w:val="21"/>
                <w:vertAlign w:val="subscript"/>
              </w:rPr>
              <w:t>m</w:t>
            </w:r>
            <w:r>
              <w:rPr>
                <w:bCs/>
                <w:color w:val="auto"/>
                <w:sz w:val="21"/>
                <w:szCs w:val="21"/>
                <w:vertAlign w:val="subscript"/>
              </w:rPr>
              <w:t>ax</w:t>
            </w:r>
            <w:r>
              <w:rPr>
                <w:bCs/>
                <w:color w:val="auto"/>
                <w:sz w:val="21"/>
                <w:szCs w:val="21"/>
              </w:rPr>
              <w:t>≥</w:t>
            </w:r>
            <w:r>
              <w:rPr>
                <w:rFonts w:hint="eastAsia"/>
                <w:bCs/>
                <w:color w:val="auto"/>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0" w:type="dxa"/>
            <w:tcBorders>
              <w:top w:val="single" w:color="auto" w:sz="4" w:space="0"/>
              <w:bottom w:val="single" w:color="auto" w:sz="4" w:space="0"/>
            </w:tcBorders>
            <w:noWrap w:val="0"/>
            <w:vAlign w:val="top"/>
          </w:tcPr>
          <w:p>
            <w:pPr>
              <w:spacing w:line="240" w:lineRule="auto"/>
              <w:ind w:firstLine="0" w:firstLineChars="0"/>
              <w:jc w:val="center"/>
              <w:rPr>
                <w:bCs/>
                <w:color w:val="auto"/>
                <w:sz w:val="21"/>
                <w:szCs w:val="21"/>
              </w:rPr>
            </w:pPr>
            <w:r>
              <w:rPr>
                <w:bCs/>
                <w:color w:val="auto"/>
                <w:sz w:val="21"/>
                <w:szCs w:val="21"/>
              </w:rPr>
              <w:t>二级</w:t>
            </w:r>
          </w:p>
        </w:tc>
        <w:tc>
          <w:tcPr>
            <w:tcW w:w="5668" w:type="dxa"/>
            <w:tcBorders>
              <w:top w:val="single" w:color="auto" w:sz="4" w:space="0"/>
              <w:bottom w:val="single" w:color="auto" w:sz="4" w:space="0"/>
            </w:tcBorders>
            <w:noWrap w:val="0"/>
            <w:vAlign w:val="top"/>
          </w:tcPr>
          <w:p>
            <w:pPr>
              <w:spacing w:line="240" w:lineRule="auto"/>
              <w:ind w:firstLine="0" w:firstLineChars="0"/>
              <w:jc w:val="center"/>
              <w:rPr>
                <w:bCs/>
                <w:color w:val="auto"/>
                <w:sz w:val="21"/>
                <w:szCs w:val="21"/>
              </w:rPr>
            </w:pPr>
            <w:r>
              <w:rPr>
                <w:rFonts w:hint="eastAsia"/>
                <w:bCs/>
                <w:color w:val="auto"/>
                <w:sz w:val="21"/>
                <w:szCs w:val="21"/>
              </w:rPr>
              <w:t>1%</w:t>
            </w:r>
            <w:r>
              <w:rPr>
                <w:bCs/>
                <w:color w:val="auto"/>
                <w:sz w:val="21"/>
                <w:szCs w:val="21"/>
              </w:rPr>
              <w:t>≤P</w:t>
            </w:r>
            <w:r>
              <w:rPr>
                <w:rFonts w:hint="eastAsia"/>
                <w:bCs/>
                <w:color w:val="auto"/>
                <w:sz w:val="21"/>
                <w:szCs w:val="21"/>
                <w:vertAlign w:val="subscript"/>
              </w:rPr>
              <w:t>m</w:t>
            </w:r>
            <w:r>
              <w:rPr>
                <w:bCs/>
                <w:color w:val="auto"/>
                <w:sz w:val="21"/>
                <w:szCs w:val="21"/>
                <w:vertAlign w:val="subscript"/>
              </w:rPr>
              <w:t>ax</w:t>
            </w:r>
            <w:r>
              <w:rPr>
                <w:bCs/>
                <w:color w:val="auto"/>
                <w:sz w:val="21"/>
                <w:szCs w:val="21"/>
              </w:rPr>
              <w:t>＜</w:t>
            </w:r>
            <w:r>
              <w:rPr>
                <w:rFonts w:hint="eastAsia"/>
                <w:bCs/>
                <w:color w:val="auto"/>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860" w:type="dxa"/>
            <w:tcBorders>
              <w:top w:val="single" w:color="auto" w:sz="4" w:space="0"/>
              <w:bottom w:val="single" w:color="auto" w:sz="12" w:space="0"/>
            </w:tcBorders>
            <w:noWrap w:val="0"/>
            <w:vAlign w:val="top"/>
          </w:tcPr>
          <w:p>
            <w:pPr>
              <w:spacing w:line="240" w:lineRule="auto"/>
              <w:ind w:firstLine="0" w:firstLineChars="0"/>
              <w:jc w:val="center"/>
              <w:rPr>
                <w:bCs/>
                <w:color w:val="auto"/>
                <w:sz w:val="21"/>
                <w:szCs w:val="21"/>
              </w:rPr>
            </w:pPr>
            <w:r>
              <w:rPr>
                <w:bCs/>
                <w:color w:val="auto"/>
                <w:sz w:val="21"/>
                <w:szCs w:val="21"/>
              </w:rPr>
              <w:t>三级</w:t>
            </w:r>
          </w:p>
        </w:tc>
        <w:tc>
          <w:tcPr>
            <w:tcW w:w="5668" w:type="dxa"/>
            <w:tcBorders>
              <w:top w:val="single" w:color="auto" w:sz="4" w:space="0"/>
              <w:bottom w:val="single" w:color="auto" w:sz="12" w:space="0"/>
            </w:tcBorders>
            <w:noWrap w:val="0"/>
            <w:vAlign w:val="top"/>
          </w:tcPr>
          <w:p>
            <w:pPr>
              <w:pStyle w:val="3"/>
              <w:spacing w:line="240" w:lineRule="auto"/>
              <w:ind w:firstLine="0" w:firstLineChars="0"/>
              <w:jc w:val="center"/>
              <w:rPr>
                <w:bCs/>
                <w:color w:val="auto"/>
                <w:szCs w:val="21"/>
              </w:rPr>
            </w:pPr>
            <w:r>
              <w:rPr>
                <w:bCs/>
                <w:color w:val="auto"/>
                <w:szCs w:val="21"/>
              </w:rPr>
              <w:t>P</w:t>
            </w:r>
            <w:r>
              <w:rPr>
                <w:rFonts w:hint="eastAsia"/>
                <w:bCs/>
                <w:color w:val="auto"/>
                <w:szCs w:val="21"/>
                <w:vertAlign w:val="subscript"/>
              </w:rPr>
              <w:t>m</w:t>
            </w:r>
            <w:r>
              <w:rPr>
                <w:bCs/>
                <w:color w:val="auto"/>
                <w:szCs w:val="21"/>
                <w:vertAlign w:val="subscript"/>
              </w:rPr>
              <w:t>ax</w:t>
            </w:r>
            <w:r>
              <w:rPr>
                <w:bCs/>
                <w:color w:val="auto"/>
                <w:szCs w:val="21"/>
              </w:rPr>
              <w:t>＜</w:t>
            </w:r>
            <w:r>
              <w:rPr>
                <w:rFonts w:hint="eastAsia"/>
                <w:bCs/>
                <w:color w:val="auto"/>
                <w:szCs w:val="21"/>
              </w:rPr>
              <w:t>1%</w:t>
            </w:r>
          </w:p>
        </w:tc>
      </w:tr>
    </w:tbl>
    <w:p>
      <w:pPr>
        <w:ind w:firstLine="480"/>
        <w:rPr>
          <w:rFonts w:hint="eastAsia" w:ascii="Times New Roman" w:hAnsi="Times New Roman"/>
          <w:color w:val="auto"/>
          <w:lang w:val="en-US" w:eastAsia="zh-CN"/>
        </w:rPr>
      </w:pPr>
      <w:r>
        <w:rPr>
          <w:rFonts w:ascii="Times New Roman" w:hAnsi="Times New Roman"/>
          <w:color w:val="auto"/>
          <w:lang w:eastAsia="zh-CN"/>
        </w:rPr>
        <w:t>项目主要污染源调查列入表</w:t>
      </w:r>
      <w:r>
        <w:rPr>
          <w:rFonts w:hint="eastAsia" w:ascii="Times New Roman" w:hAnsi="Times New Roman"/>
          <w:color w:val="auto"/>
          <w:lang w:val="en-US" w:eastAsia="zh-CN"/>
        </w:rPr>
        <w:t>1.</w:t>
      </w:r>
      <w:r>
        <w:rPr>
          <w:rFonts w:hint="eastAsia"/>
          <w:color w:val="auto"/>
          <w:lang w:val="en-US" w:eastAsia="zh-CN"/>
        </w:rPr>
        <w:t>7</w:t>
      </w:r>
      <w:r>
        <w:rPr>
          <w:rFonts w:hint="eastAsia" w:ascii="Times New Roman" w:hAnsi="Times New Roman"/>
          <w:color w:val="auto"/>
          <w:lang w:val="en-US" w:eastAsia="zh-CN"/>
        </w:rPr>
        <w:t>-2和表1.</w:t>
      </w:r>
      <w:r>
        <w:rPr>
          <w:rFonts w:hint="eastAsia"/>
          <w:color w:val="auto"/>
          <w:lang w:val="en-US" w:eastAsia="zh-CN"/>
        </w:rPr>
        <w:t>7</w:t>
      </w:r>
      <w:r>
        <w:rPr>
          <w:rFonts w:hint="eastAsia" w:ascii="Times New Roman" w:hAnsi="Times New Roman"/>
          <w:color w:val="auto"/>
          <w:lang w:val="en-US" w:eastAsia="zh-CN"/>
        </w:rPr>
        <w:t>-3。</w:t>
      </w:r>
    </w:p>
    <w:p>
      <w:pPr>
        <w:keepNext w:val="0"/>
        <w:keepLines w:val="0"/>
        <w:pageBreakBefore w:val="0"/>
        <w:widowControl/>
        <w:kinsoku/>
        <w:wordWrap/>
        <w:overflowPunct/>
        <w:topLinePunct w:val="0"/>
        <w:autoSpaceDE/>
        <w:autoSpaceDN/>
        <w:bidi w:val="0"/>
        <w:adjustRightInd w:val="0"/>
        <w:snapToGrid/>
        <w:spacing w:before="15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表1</w:t>
      </w:r>
      <w:r>
        <w:rPr>
          <w:rFonts w:hint="eastAsia" w:eastAsia="黑体"/>
          <w:bCs/>
          <w:color w:val="auto"/>
          <w:sz w:val="21"/>
          <w:szCs w:val="21"/>
          <w:lang w:val="en-US" w:eastAsia="zh-CN"/>
        </w:rPr>
        <w:t>.7-2</w:t>
      </w:r>
      <w:r>
        <w:rPr>
          <w:rFonts w:eastAsia="黑体"/>
          <w:bCs/>
          <w:color w:val="auto"/>
          <w:sz w:val="21"/>
          <w:szCs w:val="21"/>
        </w:rPr>
        <w:t xml:space="preserve">  </w:t>
      </w:r>
      <w:r>
        <w:rPr>
          <w:rFonts w:hint="eastAsia" w:eastAsia="黑体"/>
          <w:bCs/>
          <w:color w:val="auto"/>
          <w:sz w:val="21"/>
          <w:szCs w:val="21"/>
          <w:lang w:eastAsia="zh-CN"/>
        </w:rPr>
        <w:t>正常工况主要废气污染源参数一览表（</w:t>
      </w:r>
      <w:r>
        <w:rPr>
          <w:rFonts w:eastAsia="黑体"/>
          <w:bCs/>
          <w:color w:val="auto"/>
          <w:sz w:val="21"/>
          <w:szCs w:val="21"/>
        </w:rPr>
        <w:t>点源</w:t>
      </w:r>
      <w:r>
        <w:rPr>
          <w:rFonts w:hint="eastAsia" w:eastAsia="黑体"/>
          <w:bCs/>
          <w:color w:val="auto"/>
          <w:sz w:val="21"/>
          <w:szCs w:val="21"/>
          <w:lang w:eastAsia="zh-CN"/>
        </w:rPr>
        <w:t>）</w:t>
      </w:r>
    </w:p>
    <w:tbl>
      <w:tblPr>
        <w:tblStyle w:val="54"/>
        <w:tblW w:w="89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75"/>
        <w:gridCol w:w="653"/>
        <w:gridCol w:w="587"/>
        <w:gridCol w:w="937"/>
        <w:gridCol w:w="781"/>
        <w:gridCol w:w="875"/>
        <w:gridCol w:w="1"/>
        <w:gridCol w:w="815"/>
        <w:gridCol w:w="1"/>
        <w:gridCol w:w="629"/>
        <w:gridCol w:w="825"/>
        <w:gridCol w:w="729"/>
        <w:gridCol w:w="2"/>
        <w:gridCol w:w="753"/>
        <w:gridCol w:w="1"/>
        <w:gridCol w:w="846"/>
        <w:gridCol w:w="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2" w:type="dxa"/>
          <w:cantSplit/>
          <w:trHeight w:val="312" w:hRule="atLeast"/>
          <w:tblHeader/>
          <w:jc w:val="center"/>
        </w:trPr>
        <w:tc>
          <w:tcPr>
            <w:tcW w:w="4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auto"/>
                <w:sz w:val="21"/>
                <w:szCs w:val="21"/>
              </w:rPr>
            </w:pPr>
            <w:r>
              <w:rPr>
                <w:rFonts w:hint="eastAsia" w:cs="Times New Roman"/>
                <w:b w:val="0"/>
                <w:bCs/>
                <w:color w:val="auto"/>
                <w:sz w:val="21"/>
                <w:szCs w:val="21"/>
                <w:lang w:eastAsia="zh-CN"/>
              </w:rPr>
              <w:t>污染源名称</w:t>
            </w:r>
          </w:p>
        </w:tc>
        <w:tc>
          <w:tcPr>
            <w:tcW w:w="1240"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排气筒底部中心坐标</w:t>
            </w:r>
          </w:p>
        </w:tc>
        <w:tc>
          <w:tcPr>
            <w:tcW w:w="937"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排气筒底部海拔高度(m)</w:t>
            </w:r>
          </w:p>
        </w:tc>
        <w:tc>
          <w:tcPr>
            <w:tcW w:w="781"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排气筒高度（</w:t>
            </w:r>
            <w:r>
              <w:rPr>
                <w:rFonts w:hint="eastAsia" w:cs="Times New Roman"/>
                <w:b w:val="0"/>
                <w:bCs/>
                <w:color w:val="auto"/>
                <w:sz w:val="21"/>
                <w:szCs w:val="21"/>
                <w:lang w:val="en-US" w:eastAsia="zh-CN"/>
              </w:rPr>
              <w:t>m</w:t>
            </w:r>
            <w:r>
              <w:rPr>
                <w:rFonts w:hint="eastAsia" w:cs="Times New Roman"/>
                <w:b w:val="0"/>
                <w:bCs/>
                <w:color w:val="auto"/>
                <w:sz w:val="21"/>
                <w:szCs w:val="21"/>
                <w:lang w:eastAsia="zh-CN"/>
              </w:rPr>
              <w:t>）</w:t>
            </w:r>
          </w:p>
        </w:tc>
        <w:tc>
          <w:tcPr>
            <w:tcW w:w="875"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排气筒出口内径(m)</w:t>
            </w:r>
          </w:p>
        </w:tc>
        <w:tc>
          <w:tcPr>
            <w:tcW w:w="816" w:type="dxa"/>
            <w:gridSpan w:val="2"/>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烟气流速(m/</w:t>
            </w:r>
            <w:r>
              <w:rPr>
                <w:rFonts w:hint="eastAsia" w:cs="Times New Roman"/>
                <w:b w:val="0"/>
                <w:bCs/>
                <w:color w:val="auto"/>
                <w:sz w:val="21"/>
                <w:szCs w:val="21"/>
                <w:lang w:val="en-US" w:eastAsia="zh-CN"/>
              </w:rPr>
              <w:t>s</w:t>
            </w:r>
            <w:r>
              <w:rPr>
                <w:rFonts w:hint="eastAsia" w:cs="Times New Roman"/>
                <w:b w:val="0"/>
                <w:bCs/>
                <w:color w:val="auto"/>
                <w:sz w:val="21"/>
                <w:szCs w:val="21"/>
                <w:lang w:eastAsia="zh-CN"/>
              </w:rPr>
              <w:t>)</w:t>
            </w:r>
          </w:p>
        </w:tc>
        <w:tc>
          <w:tcPr>
            <w:tcW w:w="630" w:type="dxa"/>
            <w:gridSpan w:val="2"/>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eastAsia="zh-CN"/>
              </w:rPr>
              <w:t>烟气温度（℃）</w:t>
            </w:r>
          </w:p>
        </w:tc>
        <w:tc>
          <w:tcPr>
            <w:tcW w:w="825"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年排放小时数（</w:t>
            </w:r>
            <w:r>
              <w:rPr>
                <w:rFonts w:hint="eastAsia" w:cs="Times New Roman"/>
                <w:b w:val="0"/>
                <w:bCs/>
                <w:color w:val="auto"/>
                <w:sz w:val="21"/>
                <w:szCs w:val="21"/>
                <w:lang w:val="en-US" w:eastAsia="zh-CN"/>
              </w:rPr>
              <w:t>h</w:t>
            </w:r>
            <w:r>
              <w:rPr>
                <w:rFonts w:hint="eastAsia" w:cs="Times New Roman"/>
                <w:b w:val="0"/>
                <w:bCs/>
                <w:color w:val="auto"/>
                <w:sz w:val="21"/>
                <w:szCs w:val="21"/>
                <w:lang w:eastAsia="zh-CN"/>
              </w:rPr>
              <w:t>）</w:t>
            </w:r>
          </w:p>
        </w:tc>
        <w:tc>
          <w:tcPr>
            <w:tcW w:w="729"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排放工况</w:t>
            </w:r>
          </w:p>
        </w:tc>
        <w:tc>
          <w:tcPr>
            <w:tcW w:w="160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污染物排放情况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tblHeader/>
          <w:jc w:val="center"/>
        </w:trPr>
        <w:tc>
          <w:tcPr>
            <w:tcW w:w="4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pPr>
          </w:p>
        </w:tc>
        <w:tc>
          <w:tcPr>
            <w:tcW w:w="65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val="en-US" w:eastAsia="zh-CN"/>
              </w:rPr>
              <w:t>X</w:t>
            </w:r>
          </w:p>
        </w:tc>
        <w:tc>
          <w:tcPr>
            <w:tcW w:w="5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val="en-US" w:eastAsia="zh-CN"/>
              </w:rPr>
              <w:t>Y</w:t>
            </w:r>
          </w:p>
        </w:tc>
        <w:tc>
          <w:tcPr>
            <w:tcW w:w="937"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781"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75"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17" w:type="dxa"/>
            <w:gridSpan w:val="3"/>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629"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25"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731" w:type="dxa"/>
            <w:gridSpan w:val="2"/>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75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污染物名称</w:t>
            </w:r>
          </w:p>
        </w:tc>
        <w:tc>
          <w:tcPr>
            <w:tcW w:w="848"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2" w:type="dxa"/>
          <w:cantSplit/>
          <w:trHeight w:val="312" w:hRule="atLeast"/>
          <w:jc w:val="center"/>
        </w:trPr>
        <w:tc>
          <w:tcPr>
            <w:tcW w:w="47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P1#</w:t>
            </w:r>
          </w:p>
        </w:tc>
        <w:tc>
          <w:tcPr>
            <w:tcW w:w="653"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119.94</w:t>
            </w:r>
          </w:p>
        </w:tc>
        <w:tc>
          <w:tcPr>
            <w:tcW w:w="587"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35.91</w:t>
            </w:r>
          </w:p>
        </w:tc>
        <w:tc>
          <w:tcPr>
            <w:tcW w:w="937"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40</w:t>
            </w:r>
          </w:p>
        </w:tc>
        <w:tc>
          <w:tcPr>
            <w:tcW w:w="781"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15</w:t>
            </w:r>
          </w:p>
        </w:tc>
        <w:tc>
          <w:tcPr>
            <w:tcW w:w="876"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0000FF"/>
                <w:sz w:val="21"/>
                <w:szCs w:val="21"/>
                <w:lang w:val="en-US" w:eastAsia="zh-CN"/>
              </w:rPr>
            </w:pPr>
            <w:r>
              <w:rPr>
                <w:rFonts w:hint="eastAsia" w:ascii="Times New Roman" w:hAnsi="Times New Roman" w:cs="Times New Roman"/>
                <w:b w:val="0"/>
                <w:bCs/>
                <w:color w:val="0000FF"/>
                <w:sz w:val="21"/>
                <w:szCs w:val="21"/>
                <w:lang w:val="en-US" w:eastAsia="zh-CN"/>
              </w:rPr>
              <w:t>0.</w:t>
            </w:r>
            <w:r>
              <w:rPr>
                <w:rFonts w:hint="eastAsia" w:cs="Times New Roman"/>
                <w:b w:val="0"/>
                <w:bCs/>
                <w:color w:val="0000FF"/>
                <w:sz w:val="21"/>
                <w:szCs w:val="21"/>
                <w:lang w:val="en-US" w:eastAsia="zh-CN"/>
              </w:rPr>
              <w:t>6</w:t>
            </w:r>
          </w:p>
        </w:tc>
        <w:tc>
          <w:tcPr>
            <w:tcW w:w="816"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0000FF"/>
                <w:sz w:val="21"/>
                <w:szCs w:val="21"/>
                <w:lang w:val="en-US"/>
              </w:rPr>
            </w:pPr>
            <w:r>
              <w:rPr>
                <w:rFonts w:hint="eastAsia" w:cs="Times New Roman"/>
                <w:b w:val="0"/>
                <w:bCs/>
                <w:color w:val="0000FF"/>
                <w:sz w:val="21"/>
                <w:szCs w:val="21"/>
                <w:lang w:val="en-US" w:eastAsia="zh-CN"/>
              </w:rPr>
              <w:t>14.7</w:t>
            </w:r>
          </w:p>
        </w:tc>
        <w:tc>
          <w:tcPr>
            <w:tcW w:w="629"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25</w:t>
            </w:r>
          </w:p>
        </w:tc>
        <w:tc>
          <w:tcPr>
            <w:tcW w:w="82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2400</w:t>
            </w:r>
          </w:p>
        </w:tc>
        <w:tc>
          <w:tcPr>
            <w:tcW w:w="731"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olor w:val="0000FF"/>
                <w:sz w:val="21"/>
                <w:szCs w:val="21"/>
                <w:lang w:eastAsia="zh-CN"/>
              </w:rPr>
            </w:pPr>
            <w:r>
              <w:rPr>
                <w:rFonts w:hint="eastAsia"/>
                <w:color w:val="0000FF"/>
                <w:sz w:val="21"/>
                <w:szCs w:val="21"/>
                <w:lang w:eastAsia="zh-CN"/>
              </w:rPr>
              <w:t>正常</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排放</w:t>
            </w:r>
          </w:p>
        </w:tc>
        <w:tc>
          <w:tcPr>
            <w:tcW w:w="753" w:type="dxa"/>
            <w:tcBorders>
              <w:tl2br w:val="nil"/>
              <w:tr2bl w:val="nil"/>
            </w:tcBorders>
            <w:noWrap w:val="0"/>
            <w:vAlign w:val="center"/>
          </w:tcPr>
          <w:p>
            <w:pPr>
              <w:keepNext w:val="0"/>
              <w:keepLines w:val="0"/>
              <w:pageBreakBefore w:val="0"/>
              <w:widowControl/>
              <w:tabs>
                <w:tab w:val="left" w:pos="1305"/>
              </w:tabs>
              <w:kinsoku/>
              <w:wordWrap/>
              <w:overflowPunct/>
              <w:topLinePunct w:val="0"/>
              <w:autoSpaceDE/>
              <w:autoSpaceDN/>
              <w:bidi w:val="0"/>
              <w:adjustRightInd w:val="0"/>
              <w:spacing w:line="240" w:lineRule="auto"/>
              <w:ind w:left="0" w:leftChars="0" w:firstLine="0" w:firstLineChars="0"/>
              <w:jc w:val="center"/>
              <w:textAlignment w:val="auto"/>
              <w:outlineLvl w:val="9"/>
              <w:rPr>
                <w:rFonts w:ascii="Times New Roman" w:hAnsi="Times New Roman" w:cs="Times New Roman"/>
                <w:b w:val="0"/>
                <w:bCs/>
                <w:color w:val="0000FF"/>
                <w:sz w:val="21"/>
                <w:szCs w:val="21"/>
              </w:rPr>
            </w:pPr>
            <w:r>
              <w:rPr>
                <w:rFonts w:ascii="Times New Roman" w:hAnsi="Times New Roman" w:cs="Times New Roman"/>
                <w:b w:val="0"/>
                <w:bCs/>
                <w:color w:val="0000FF"/>
                <w:sz w:val="21"/>
                <w:szCs w:val="21"/>
              </w:rPr>
              <w:t>VOCs</w:t>
            </w:r>
          </w:p>
        </w:tc>
        <w:tc>
          <w:tcPr>
            <w:tcW w:w="847" w:type="dxa"/>
            <w:gridSpan w:val="2"/>
            <w:tcBorders>
              <w:tl2br w:val="nil"/>
              <w:tr2bl w:val="nil"/>
            </w:tcBorders>
            <w:noWrap w:val="0"/>
            <w:vAlign w:val="center"/>
          </w:tcPr>
          <w:p>
            <w:pPr>
              <w:keepNext w:val="0"/>
              <w:keepLines w:val="0"/>
              <w:pageBreakBefore w:val="0"/>
              <w:widowControl/>
              <w:tabs>
                <w:tab w:val="left" w:pos="1305"/>
              </w:tabs>
              <w:kinsoku/>
              <w:wordWrap/>
              <w:overflowPunct/>
              <w:topLinePunct w:val="0"/>
              <w:autoSpaceDE/>
              <w:autoSpaceDN/>
              <w:bidi w:val="0"/>
              <w:adjustRightIn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0000FF"/>
                <w:sz w:val="21"/>
                <w:szCs w:val="21"/>
                <w:lang w:val="en-US" w:eastAsia="zh-CN"/>
              </w:rPr>
            </w:pPr>
            <w:r>
              <w:rPr>
                <w:rFonts w:hint="eastAsia" w:ascii="Times New Roman" w:hAnsi="Times New Roman" w:cs="Times New Roman"/>
                <w:b w:val="0"/>
                <w:bCs/>
                <w:color w:val="0000FF"/>
                <w:sz w:val="21"/>
                <w:szCs w:val="21"/>
              </w:rPr>
              <w:t>0.</w:t>
            </w:r>
            <w:r>
              <w:rPr>
                <w:rFonts w:hint="eastAsia" w:cs="Times New Roman"/>
                <w:b w:val="0"/>
                <w:bCs/>
                <w:color w:val="0000FF"/>
                <w:sz w:val="21"/>
                <w:szCs w:val="21"/>
                <w:lang w:val="en-US" w:eastAsia="zh-CN"/>
              </w:rPr>
              <w:t>161</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w:t>
      </w:r>
      <w:r>
        <w:rPr>
          <w:rFonts w:hint="eastAsia" w:eastAsia="黑体"/>
          <w:color w:val="auto"/>
          <w:sz w:val="21"/>
          <w:szCs w:val="21"/>
          <w:lang w:val="en-US" w:eastAsia="zh-CN"/>
        </w:rPr>
        <w:t>1.7-3</w:t>
      </w:r>
      <w:r>
        <w:rPr>
          <w:rFonts w:hint="eastAsia" w:eastAsia="黑体"/>
          <w:color w:val="auto"/>
          <w:sz w:val="21"/>
          <w:szCs w:val="21"/>
          <w:lang w:eastAsia="zh-CN"/>
        </w:rPr>
        <w:t xml:space="preserve"> </w:t>
      </w:r>
      <w:r>
        <w:rPr>
          <w:rFonts w:hint="eastAsia" w:eastAsia="黑体"/>
          <w:bCs/>
          <w:color w:val="auto"/>
          <w:sz w:val="21"/>
          <w:szCs w:val="21"/>
          <w:lang w:eastAsia="zh-CN"/>
        </w:rPr>
        <w:t>正常工况主要废气污染源参数一览表</w:t>
      </w:r>
      <w:r>
        <w:rPr>
          <w:rFonts w:hint="eastAsia" w:eastAsia="黑体"/>
          <w:color w:val="auto"/>
          <w:sz w:val="21"/>
          <w:szCs w:val="21"/>
          <w:lang w:eastAsia="zh-CN"/>
        </w:rPr>
        <w:t>（面源）</w:t>
      </w:r>
    </w:p>
    <w:tbl>
      <w:tblPr>
        <w:tblStyle w:val="54"/>
        <w:tblW w:w="89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17"/>
        <w:gridCol w:w="711"/>
        <w:gridCol w:w="905"/>
        <w:gridCol w:w="756"/>
        <w:gridCol w:w="850"/>
        <w:gridCol w:w="731"/>
        <w:gridCol w:w="988"/>
        <w:gridCol w:w="899"/>
        <w:gridCol w:w="794"/>
        <w:gridCol w:w="1"/>
        <w:gridCol w:w="2"/>
        <w:gridCol w:w="817"/>
        <w:gridCol w:w="4"/>
        <w:gridCol w:w="921"/>
        <w:gridCol w:w="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5" w:type="dxa"/>
          <w:cantSplit/>
          <w:trHeight w:val="312" w:hRule="atLeast"/>
          <w:tblHeader/>
          <w:jc w:val="center"/>
        </w:trPr>
        <w:tc>
          <w:tcPr>
            <w:tcW w:w="51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auto"/>
                <w:sz w:val="21"/>
                <w:szCs w:val="21"/>
              </w:rPr>
            </w:pPr>
            <w:r>
              <w:rPr>
                <w:rFonts w:hint="eastAsia" w:cs="Times New Roman"/>
                <w:b w:val="0"/>
                <w:bCs/>
                <w:color w:val="auto"/>
                <w:sz w:val="21"/>
                <w:szCs w:val="21"/>
                <w:lang w:eastAsia="zh-CN"/>
              </w:rPr>
              <w:t>污染源名称</w:t>
            </w:r>
          </w:p>
        </w:tc>
        <w:tc>
          <w:tcPr>
            <w:tcW w:w="1616"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面源起点坐标</w:t>
            </w:r>
          </w:p>
        </w:tc>
        <w:tc>
          <w:tcPr>
            <w:tcW w:w="756"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面源海拔高度(m)</w:t>
            </w:r>
          </w:p>
        </w:tc>
        <w:tc>
          <w:tcPr>
            <w:tcW w:w="850"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面源长度（</w:t>
            </w:r>
            <w:r>
              <w:rPr>
                <w:rFonts w:hint="eastAsia" w:cs="Times New Roman"/>
                <w:b w:val="0"/>
                <w:bCs/>
                <w:color w:val="auto"/>
                <w:sz w:val="21"/>
                <w:szCs w:val="21"/>
                <w:lang w:val="en-US" w:eastAsia="zh-CN"/>
              </w:rPr>
              <w:t>m</w:t>
            </w:r>
            <w:r>
              <w:rPr>
                <w:rFonts w:hint="eastAsia" w:cs="Times New Roman"/>
                <w:b w:val="0"/>
                <w:bCs/>
                <w:color w:val="auto"/>
                <w:sz w:val="21"/>
                <w:szCs w:val="21"/>
                <w:lang w:eastAsia="zh-CN"/>
              </w:rPr>
              <w:t>）</w:t>
            </w:r>
          </w:p>
        </w:tc>
        <w:tc>
          <w:tcPr>
            <w:tcW w:w="731"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面源宽度(m)</w:t>
            </w:r>
          </w:p>
        </w:tc>
        <w:tc>
          <w:tcPr>
            <w:tcW w:w="988"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val="en-US" w:eastAsia="zh-CN"/>
              </w:rPr>
              <w:t>面源有效排放高度（m）</w:t>
            </w:r>
          </w:p>
        </w:tc>
        <w:tc>
          <w:tcPr>
            <w:tcW w:w="899"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年排放小时数（</w:t>
            </w:r>
            <w:r>
              <w:rPr>
                <w:rFonts w:hint="eastAsia" w:cs="Times New Roman"/>
                <w:b w:val="0"/>
                <w:bCs/>
                <w:color w:val="auto"/>
                <w:sz w:val="21"/>
                <w:szCs w:val="21"/>
                <w:lang w:val="en-US" w:eastAsia="zh-CN"/>
              </w:rPr>
              <w:t>h</w:t>
            </w:r>
            <w:r>
              <w:rPr>
                <w:rFonts w:hint="eastAsia" w:cs="Times New Roman"/>
                <w:b w:val="0"/>
                <w:bCs/>
                <w:color w:val="auto"/>
                <w:sz w:val="21"/>
                <w:szCs w:val="21"/>
                <w:lang w:eastAsia="zh-CN"/>
              </w:rPr>
              <w:t>）</w:t>
            </w:r>
          </w:p>
        </w:tc>
        <w:tc>
          <w:tcPr>
            <w:tcW w:w="794" w:type="dxa"/>
            <w:vMerge w:val="restart"/>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排放工况</w:t>
            </w:r>
          </w:p>
        </w:tc>
        <w:tc>
          <w:tcPr>
            <w:tcW w:w="174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污染物排放情况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12" w:hRule="atLeast"/>
          <w:tblHeader/>
          <w:jc w:val="center"/>
        </w:trPr>
        <w:tc>
          <w:tcPr>
            <w:tcW w:w="51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pPr>
          </w:p>
        </w:tc>
        <w:tc>
          <w:tcPr>
            <w:tcW w:w="7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val="en-US" w:eastAsia="zh-CN"/>
              </w:rPr>
              <w:t>X</w:t>
            </w:r>
          </w:p>
        </w:tc>
        <w:tc>
          <w:tcPr>
            <w:tcW w:w="90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val="en-US" w:eastAsia="zh-CN"/>
              </w:rPr>
            </w:pPr>
            <w:r>
              <w:rPr>
                <w:rFonts w:hint="eastAsia" w:cs="Times New Roman"/>
                <w:b w:val="0"/>
                <w:bCs/>
                <w:color w:val="auto"/>
                <w:sz w:val="21"/>
                <w:szCs w:val="21"/>
                <w:lang w:val="en-US" w:eastAsia="zh-CN"/>
              </w:rPr>
              <w:t>Y</w:t>
            </w:r>
          </w:p>
        </w:tc>
        <w:tc>
          <w:tcPr>
            <w:tcW w:w="756"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50"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731"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988"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99" w:type="dxa"/>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797" w:type="dxa"/>
            <w:gridSpan w:val="3"/>
            <w:vMerge w:val="continue"/>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p>
        </w:tc>
        <w:tc>
          <w:tcPr>
            <w:tcW w:w="82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污染物名称</w:t>
            </w:r>
          </w:p>
        </w:tc>
        <w:tc>
          <w:tcPr>
            <w:tcW w:w="9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s="Times New Roman"/>
                <w:b w:val="0"/>
                <w:bCs/>
                <w:color w:val="auto"/>
                <w:sz w:val="21"/>
                <w:szCs w:val="21"/>
                <w:lang w:eastAsia="zh-CN"/>
              </w:rPr>
            </w:pPr>
            <w:r>
              <w:rPr>
                <w:rFonts w:hint="eastAsia" w:cs="Times New Roman"/>
                <w:b w:val="0"/>
                <w:bCs/>
                <w:color w:val="auto"/>
                <w:sz w:val="21"/>
                <w:szCs w:val="21"/>
                <w:lang w:eastAsia="zh-CN"/>
              </w:rPr>
              <w:t>排放速率（kg/h）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gridAfter w:val="1"/>
          <w:wAfter w:w="5" w:type="dxa"/>
          <w:cantSplit/>
          <w:trHeight w:val="312" w:hRule="atLeast"/>
          <w:jc w:val="center"/>
        </w:trPr>
        <w:tc>
          <w:tcPr>
            <w:tcW w:w="517"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生产车间</w:t>
            </w:r>
          </w:p>
        </w:tc>
        <w:tc>
          <w:tcPr>
            <w:tcW w:w="711"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119.94</w:t>
            </w:r>
          </w:p>
        </w:tc>
        <w:tc>
          <w:tcPr>
            <w:tcW w:w="905"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eastAsia="宋体" w:cs="Times New Roman"/>
                <w:b w:val="0"/>
                <w:bCs/>
                <w:color w:val="auto"/>
                <w:sz w:val="21"/>
                <w:szCs w:val="21"/>
                <w:lang w:val="en-US" w:eastAsia="zh-CN"/>
              </w:rPr>
              <w:t>35.91</w:t>
            </w:r>
          </w:p>
        </w:tc>
        <w:tc>
          <w:tcPr>
            <w:tcW w:w="756"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cs="Times New Roman"/>
                <w:b w:val="0"/>
                <w:bCs/>
                <w:color w:val="auto"/>
                <w:sz w:val="21"/>
                <w:szCs w:val="21"/>
                <w:lang w:val="en-US" w:eastAsia="zh-CN"/>
              </w:rPr>
              <w:t>40</w:t>
            </w:r>
          </w:p>
        </w:tc>
        <w:tc>
          <w:tcPr>
            <w:tcW w:w="850"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64</w:t>
            </w:r>
          </w:p>
        </w:tc>
        <w:tc>
          <w:tcPr>
            <w:tcW w:w="731"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0000FF"/>
                <w:sz w:val="21"/>
                <w:szCs w:val="21"/>
                <w:lang w:val="en-US" w:eastAsia="zh-CN"/>
              </w:rPr>
            </w:pPr>
            <w:r>
              <w:rPr>
                <w:rFonts w:hint="eastAsia" w:cs="Times New Roman"/>
                <w:b w:val="0"/>
                <w:bCs/>
                <w:color w:val="0000FF"/>
                <w:sz w:val="21"/>
                <w:szCs w:val="21"/>
                <w:lang w:val="en-US" w:eastAsia="zh-CN"/>
              </w:rPr>
              <w:t>38.4</w:t>
            </w:r>
          </w:p>
        </w:tc>
        <w:tc>
          <w:tcPr>
            <w:tcW w:w="988"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5</w:t>
            </w:r>
          </w:p>
        </w:tc>
        <w:tc>
          <w:tcPr>
            <w:tcW w:w="899" w:type="dxa"/>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0000FF"/>
                <w:sz w:val="21"/>
                <w:szCs w:val="21"/>
                <w:lang w:val="en-US" w:eastAsia="zh-CN"/>
              </w:rPr>
            </w:pPr>
            <w:r>
              <w:rPr>
                <w:rFonts w:hint="eastAsia" w:cs="Times New Roman"/>
                <w:b w:val="0"/>
                <w:bCs/>
                <w:color w:val="0000FF"/>
                <w:sz w:val="21"/>
                <w:szCs w:val="21"/>
                <w:lang w:val="en-US" w:eastAsia="zh-CN"/>
              </w:rPr>
              <w:t>2400</w:t>
            </w:r>
          </w:p>
        </w:tc>
        <w:tc>
          <w:tcPr>
            <w:tcW w:w="795" w:type="dxa"/>
            <w:gridSpan w:val="2"/>
            <w:tcBorders>
              <w:tl2br w:val="nil"/>
              <w:tr2bl w:val="nil"/>
            </w:tcBorders>
            <w:noWrap w:val="0"/>
            <w:tcMar>
              <w:left w:w="0" w:type="dxa"/>
              <w:right w:w="0"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color w:val="0000FF"/>
                <w:sz w:val="21"/>
                <w:szCs w:val="21"/>
                <w:lang w:eastAsia="zh-CN"/>
              </w:rPr>
            </w:pPr>
            <w:r>
              <w:rPr>
                <w:rFonts w:hint="eastAsia"/>
                <w:color w:val="0000FF"/>
                <w:sz w:val="21"/>
                <w:szCs w:val="21"/>
                <w:lang w:eastAsia="zh-CN"/>
              </w:rPr>
              <w:t>正常</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排放</w:t>
            </w:r>
          </w:p>
        </w:tc>
        <w:tc>
          <w:tcPr>
            <w:tcW w:w="819" w:type="dxa"/>
            <w:gridSpan w:val="2"/>
            <w:tcBorders>
              <w:tl2br w:val="nil"/>
              <w:tr2bl w:val="nil"/>
            </w:tcBorders>
            <w:noWrap w:val="0"/>
            <w:vAlign w:val="center"/>
          </w:tcPr>
          <w:p>
            <w:pPr>
              <w:keepNext w:val="0"/>
              <w:keepLines w:val="0"/>
              <w:pageBreakBefore w:val="0"/>
              <w:widowControl/>
              <w:tabs>
                <w:tab w:val="left" w:pos="1305"/>
              </w:tabs>
              <w:kinsoku/>
              <w:wordWrap/>
              <w:overflowPunct/>
              <w:topLinePunct w:val="0"/>
              <w:autoSpaceDE/>
              <w:autoSpaceDN/>
              <w:bidi w:val="0"/>
              <w:adjustRightInd w:val="0"/>
              <w:spacing w:line="240" w:lineRule="auto"/>
              <w:ind w:left="0" w:leftChars="0" w:firstLine="0" w:firstLineChars="0"/>
              <w:jc w:val="center"/>
              <w:textAlignment w:val="auto"/>
              <w:outlineLvl w:val="9"/>
              <w:rPr>
                <w:rFonts w:ascii="Times New Roman" w:hAnsi="Times New Roman" w:cs="Times New Roman"/>
                <w:b w:val="0"/>
                <w:bCs/>
                <w:color w:val="0000FF"/>
                <w:sz w:val="21"/>
                <w:szCs w:val="21"/>
              </w:rPr>
            </w:pPr>
            <w:r>
              <w:rPr>
                <w:rFonts w:ascii="Times New Roman" w:hAnsi="Times New Roman" w:cs="Times New Roman"/>
                <w:b w:val="0"/>
                <w:bCs/>
                <w:color w:val="0000FF"/>
                <w:sz w:val="21"/>
                <w:szCs w:val="21"/>
              </w:rPr>
              <w:t>VOCs</w:t>
            </w:r>
          </w:p>
        </w:tc>
        <w:tc>
          <w:tcPr>
            <w:tcW w:w="925" w:type="dxa"/>
            <w:gridSpan w:val="2"/>
            <w:tcBorders>
              <w:tl2br w:val="nil"/>
              <w:tr2bl w:val="nil"/>
            </w:tcBorders>
            <w:noWrap w:val="0"/>
            <w:vAlign w:val="center"/>
          </w:tcPr>
          <w:p>
            <w:pPr>
              <w:keepNext w:val="0"/>
              <w:keepLines w:val="0"/>
              <w:pageBreakBefore w:val="0"/>
              <w:widowControl/>
              <w:tabs>
                <w:tab w:val="left" w:pos="1305"/>
              </w:tabs>
              <w:kinsoku/>
              <w:wordWrap/>
              <w:overflowPunct/>
              <w:topLinePunct w:val="0"/>
              <w:autoSpaceDE/>
              <w:autoSpaceDN/>
              <w:bidi w:val="0"/>
              <w:adjustRightIn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0000FF"/>
                <w:sz w:val="21"/>
                <w:szCs w:val="21"/>
                <w:lang w:val="en-US" w:eastAsia="zh-CN"/>
              </w:rPr>
            </w:pPr>
            <w:r>
              <w:rPr>
                <w:rFonts w:hint="eastAsia" w:cs="Times New Roman"/>
                <w:b w:val="0"/>
                <w:bCs/>
                <w:color w:val="0000FF"/>
                <w:sz w:val="21"/>
                <w:szCs w:val="21"/>
                <w:lang w:val="en-US" w:eastAsia="zh-CN"/>
              </w:rPr>
              <w:t>0.172</w:t>
            </w:r>
          </w:p>
        </w:tc>
      </w:tr>
    </w:tbl>
    <w:p>
      <w:pPr>
        <w:ind w:firstLine="480"/>
        <w:rPr>
          <w:rFonts w:hint="eastAsia"/>
          <w:color w:val="auto"/>
          <w:spacing w:val="2"/>
          <w:sz w:val="24"/>
          <w:lang w:eastAsia="zh-CN"/>
        </w:rPr>
      </w:pPr>
      <w:r>
        <w:rPr>
          <w:color w:val="auto"/>
          <w:spacing w:val="2"/>
          <w:sz w:val="24"/>
        </w:rPr>
        <w:t>本次评价</w:t>
      </w:r>
      <w:r>
        <w:rPr>
          <w:rFonts w:hint="eastAsia"/>
          <w:color w:val="auto"/>
          <w:spacing w:val="2"/>
          <w:sz w:val="24"/>
          <w:lang w:eastAsia="zh-CN"/>
        </w:rPr>
        <w:t>以</w:t>
      </w:r>
      <w:r>
        <w:rPr>
          <w:color w:val="auto"/>
          <w:spacing w:val="2"/>
          <w:sz w:val="24"/>
          <w:lang w:eastAsia="zh-CN"/>
        </w:rPr>
        <w:t>VOCs</w:t>
      </w:r>
      <w:r>
        <w:rPr>
          <w:rFonts w:hint="eastAsia"/>
          <w:color w:val="auto"/>
          <w:spacing w:val="2"/>
          <w:sz w:val="24"/>
          <w:lang w:eastAsia="zh-CN"/>
        </w:rPr>
        <w:t>作为评价因子，</w:t>
      </w:r>
      <w:r>
        <w:rPr>
          <w:color w:val="auto"/>
          <w:spacing w:val="2"/>
          <w:sz w:val="24"/>
          <w:lang w:eastAsia="zh-CN"/>
        </w:rPr>
        <w:t>采</w:t>
      </w:r>
      <w:r>
        <w:rPr>
          <w:color w:val="auto"/>
          <w:spacing w:val="2"/>
          <w:sz w:val="24"/>
        </w:rPr>
        <w:t>用</w:t>
      </w:r>
      <w:r>
        <w:rPr>
          <w:rFonts w:hint="eastAsia"/>
          <w:color w:val="auto"/>
          <w:spacing w:val="2"/>
          <w:sz w:val="24"/>
          <w:lang w:eastAsia="zh-CN"/>
        </w:rPr>
        <w:t>导则推荐的</w:t>
      </w:r>
      <w:r>
        <w:rPr>
          <w:color w:val="auto"/>
          <w:spacing w:val="2"/>
          <w:sz w:val="24"/>
        </w:rPr>
        <w:t>估算模式</w:t>
      </w:r>
      <w:r>
        <w:rPr>
          <w:rFonts w:hint="eastAsia"/>
          <w:color w:val="auto"/>
          <w:spacing w:val="2"/>
          <w:sz w:val="24"/>
          <w:lang w:eastAsia="zh-CN"/>
        </w:rPr>
        <w:t>进行等级判断</w:t>
      </w:r>
      <w:r>
        <w:rPr>
          <w:color w:val="auto"/>
        </w:rPr>
        <w:t>大气评价等级。</w:t>
      </w:r>
      <w:r>
        <w:rPr>
          <w:rFonts w:hint="eastAsia"/>
          <w:color w:val="auto"/>
          <w:spacing w:val="2"/>
          <w:sz w:val="24"/>
          <w:lang w:eastAsia="zh-CN"/>
        </w:rPr>
        <w:t>估算模型参数列入表1</w:t>
      </w:r>
      <w:r>
        <w:rPr>
          <w:rFonts w:hint="eastAsia"/>
          <w:color w:val="auto"/>
          <w:spacing w:val="2"/>
          <w:sz w:val="24"/>
          <w:lang w:val="en-US" w:eastAsia="zh-CN"/>
        </w:rPr>
        <w:t>.7-4</w:t>
      </w:r>
      <w:r>
        <w:rPr>
          <w:rFonts w:hint="eastAsia"/>
          <w:color w:val="auto"/>
          <w:spacing w:val="2"/>
          <w:sz w:val="24"/>
          <w:lang w:eastAsia="zh-CN"/>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表1</w:t>
      </w:r>
      <w:r>
        <w:rPr>
          <w:rFonts w:hint="eastAsia" w:eastAsia="黑体"/>
          <w:color w:val="auto"/>
          <w:sz w:val="21"/>
          <w:szCs w:val="21"/>
          <w:lang w:val="en-US" w:eastAsia="zh-CN"/>
        </w:rPr>
        <w:t>.7-4</w:t>
      </w:r>
      <w:r>
        <w:rPr>
          <w:rFonts w:hint="eastAsia" w:eastAsia="黑体"/>
          <w:color w:val="auto"/>
          <w:sz w:val="21"/>
          <w:szCs w:val="21"/>
          <w:lang w:eastAsia="zh-CN"/>
        </w:rPr>
        <w:t xml:space="preserve">  估算模型参数表</w:t>
      </w:r>
    </w:p>
    <w:tbl>
      <w:tblPr>
        <w:tblStyle w:val="54"/>
        <w:tblW w:w="906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45"/>
        <w:gridCol w:w="3700"/>
        <w:gridCol w:w="19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trPr>
        <w:tc>
          <w:tcPr>
            <w:tcW w:w="7145" w:type="dxa"/>
            <w:gridSpan w:val="2"/>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参数</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取值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restart"/>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城市/农村选项</w:t>
            </w: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城市/农村</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农村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continue"/>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人口数(城市选项时)</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45" w:type="dxa"/>
            <w:gridSpan w:val="2"/>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最高环境温度/℃</w:t>
            </w:r>
          </w:p>
        </w:tc>
        <w:tc>
          <w:tcPr>
            <w:tcW w:w="1915" w:type="dxa"/>
            <w:tcBorders>
              <w:tl2br w:val="nil"/>
              <w:tr2bl w:val="nil"/>
            </w:tcBorders>
            <w:noWrap w:val="0"/>
            <w:vAlign w:val="center"/>
          </w:tcPr>
          <w:p>
            <w:pPr>
              <w:pStyle w:val="3"/>
              <w:adjustRightInd w:val="0"/>
              <w:snapToGrid w:val="0"/>
              <w:spacing w:line="300" w:lineRule="atLeast"/>
              <w:ind w:firstLine="0"/>
              <w:jc w:val="center"/>
              <w:rPr>
                <w:rFonts w:hint="eastAsia" w:eastAsia="宋体"/>
                <w:b w:val="0"/>
                <w:bCs/>
                <w:color w:val="auto"/>
                <w:spacing w:val="2"/>
                <w:sz w:val="21"/>
                <w:szCs w:val="21"/>
                <w:lang w:val="en-US" w:eastAsia="zh-CN"/>
              </w:rPr>
            </w:pPr>
            <w:r>
              <w:rPr>
                <w:rFonts w:hint="eastAsia"/>
                <w:b w:val="0"/>
                <w:bCs/>
                <w:color w:val="auto"/>
                <w:spacing w:val="2"/>
                <w:sz w:val="21"/>
                <w:szCs w:val="21"/>
                <w:lang w:val="en-US" w:eastAsia="zh-CN"/>
              </w:rPr>
              <w:t>41.0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45" w:type="dxa"/>
            <w:gridSpan w:val="2"/>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最低环境温度/℃</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45" w:type="dxa"/>
            <w:gridSpan w:val="2"/>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土地利用类型</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农田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7145" w:type="dxa"/>
            <w:gridSpan w:val="2"/>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区域湿度条件</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0000FF"/>
                <w:spacing w:val="2"/>
                <w:sz w:val="21"/>
                <w:szCs w:val="21"/>
                <w:lang w:eastAsia="zh-CN"/>
              </w:rPr>
              <w:t>湿润</w:t>
            </w:r>
            <w:r>
              <w:rPr>
                <w:rFonts w:hint="eastAsia"/>
                <w:b w:val="0"/>
                <w:bCs/>
                <w:color w:val="0000FF"/>
                <w:spacing w:val="2"/>
                <w:sz w:val="21"/>
                <w:szCs w:val="21"/>
                <w:lang w:eastAsia="zh-CN"/>
              </w:rPr>
              <w:t>气候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restart"/>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是否考虑地形</w:t>
            </w: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考虑地形</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rFonts w:hint="eastAsia"/>
                <w:b w:val="0"/>
                <w:bCs/>
                <w:color w:val="auto"/>
                <w:spacing w:val="2"/>
                <w:sz w:val="21"/>
                <w:szCs w:val="21"/>
                <w:lang w:eastAsia="zh-CN"/>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continue"/>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分辨率</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val="en-US" w:eastAsia="zh-CN"/>
              </w:rPr>
            </w:pPr>
            <w:r>
              <w:rPr>
                <w:rFonts w:hint="eastAsia"/>
                <w:b w:val="0"/>
                <w:bCs/>
                <w:color w:val="auto"/>
                <w:spacing w:val="2"/>
                <w:sz w:val="21"/>
                <w:szCs w:val="21"/>
                <w:lang w:val="en-US" w:eastAsia="zh-CN"/>
              </w:rPr>
              <w:t>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restart"/>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是否考虑岸线熏烟</w:t>
            </w: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考虑岸线熏烟</w:t>
            </w:r>
          </w:p>
        </w:tc>
        <w:tc>
          <w:tcPr>
            <w:tcW w:w="1915"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val="en-US" w:eastAsia="zh-CN"/>
              </w:rPr>
            </w:pPr>
            <w:r>
              <w:rPr>
                <w:rFonts w:hint="eastAsia"/>
                <w:b w:val="0"/>
                <w:bCs/>
                <w:color w:val="auto"/>
                <w:spacing w:val="2"/>
                <w:sz w:val="21"/>
                <w:szCs w:val="21"/>
                <w:lang w:val="en-US" w:eastAsia="zh-CN"/>
              </w:rPr>
              <w:t>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continue"/>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岸线距离/km</w:t>
            </w:r>
          </w:p>
        </w:tc>
        <w:tc>
          <w:tcPr>
            <w:tcW w:w="1915" w:type="dxa"/>
            <w:tcBorders>
              <w:tl2br w:val="nil"/>
              <w:tr2bl w:val="nil"/>
            </w:tcBorders>
            <w:noWrap w:val="0"/>
            <w:vAlign w:val="center"/>
          </w:tcPr>
          <w:p>
            <w:pPr>
              <w:adjustRightInd w:val="0"/>
              <w:snapToGrid w:val="0"/>
              <w:spacing w:line="300" w:lineRule="atLeast"/>
              <w:ind w:firstLine="428" w:firstLineChars="200"/>
              <w:jc w:val="center"/>
              <w:rPr>
                <w:b w:val="0"/>
                <w:bCs/>
                <w:color w:val="auto"/>
                <w:spacing w:val="2"/>
                <w:sz w:val="21"/>
                <w:szCs w:val="21"/>
                <w:lang w:eastAsia="zh-CN"/>
              </w:rPr>
            </w:pPr>
            <w:r>
              <w:rPr>
                <w:rFonts w:hint="eastAsia"/>
                <w:b w:val="0"/>
                <w:bCs/>
                <w:color w:val="auto"/>
                <w:spacing w:val="2"/>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445" w:type="dxa"/>
            <w:vMerge w:val="continue"/>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p>
        </w:tc>
        <w:tc>
          <w:tcPr>
            <w:tcW w:w="3700" w:type="dxa"/>
            <w:tcBorders>
              <w:tl2br w:val="nil"/>
              <w:tr2bl w:val="nil"/>
            </w:tcBorders>
            <w:noWrap w:val="0"/>
            <w:vAlign w:val="center"/>
          </w:tcPr>
          <w:p>
            <w:pPr>
              <w:pStyle w:val="3"/>
              <w:adjustRightInd w:val="0"/>
              <w:snapToGrid w:val="0"/>
              <w:spacing w:line="300" w:lineRule="atLeast"/>
              <w:ind w:firstLine="0"/>
              <w:jc w:val="center"/>
              <w:rPr>
                <w:b w:val="0"/>
                <w:bCs/>
                <w:color w:val="auto"/>
                <w:spacing w:val="2"/>
                <w:sz w:val="21"/>
                <w:szCs w:val="21"/>
                <w:lang w:eastAsia="zh-CN"/>
              </w:rPr>
            </w:pPr>
            <w:r>
              <w:rPr>
                <w:b w:val="0"/>
                <w:bCs/>
                <w:color w:val="auto"/>
                <w:spacing w:val="2"/>
                <w:sz w:val="21"/>
                <w:szCs w:val="21"/>
                <w:lang w:eastAsia="zh-CN"/>
              </w:rPr>
              <w:t>岸线方向/°</w:t>
            </w:r>
          </w:p>
        </w:tc>
        <w:tc>
          <w:tcPr>
            <w:tcW w:w="1915" w:type="dxa"/>
            <w:tcBorders>
              <w:tl2br w:val="nil"/>
              <w:tr2bl w:val="nil"/>
            </w:tcBorders>
            <w:noWrap w:val="0"/>
            <w:vAlign w:val="center"/>
          </w:tcPr>
          <w:p>
            <w:pPr>
              <w:adjustRightInd w:val="0"/>
              <w:snapToGrid w:val="0"/>
              <w:spacing w:line="300" w:lineRule="atLeast"/>
              <w:ind w:firstLine="428" w:firstLineChars="200"/>
              <w:jc w:val="center"/>
              <w:rPr>
                <w:b w:val="0"/>
                <w:bCs/>
                <w:color w:val="auto"/>
                <w:spacing w:val="2"/>
                <w:sz w:val="21"/>
                <w:szCs w:val="21"/>
                <w:lang w:eastAsia="zh-CN"/>
              </w:rPr>
            </w:pPr>
            <w:r>
              <w:rPr>
                <w:rFonts w:hint="eastAsia"/>
                <w:b w:val="0"/>
                <w:bCs/>
                <w:color w:val="auto"/>
                <w:spacing w:val="2"/>
                <w:sz w:val="21"/>
                <w:szCs w:val="21"/>
                <w:lang w:val="en-US" w:eastAsia="zh-CN"/>
              </w:rPr>
              <w:t>/</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both"/>
        <w:textAlignment w:val="auto"/>
        <w:outlineLvl w:val="9"/>
        <w:rPr>
          <w:rFonts w:hint="eastAsia" w:eastAsia="黑体"/>
          <w:color w:val="auto"/>
          <w:sz w:val="21"/>
          <w:szCs w:val="21"/>
          <w:lang w:eastAsia="zh-CN"/>
        </w:rPr>
      </w:pPr>
      <w:r>
        <w:rPr>
          <w:color w:val="auto"/>
        </w:rPr>
        <w:t>计算结果见表</w:t>
      </w:r>
      <w:r>
        <w:rPr>
          <w:rFonts w:hint="eastAsia"/>
          <w:color w:val="auto"/>
        </w:rPr>
        <w:t>1.</w:t>
      </w:r>
      <w:r>
        <w:rPr>
          <w:rFonts w:hint="eastAsia"/>
          <w:color w:val="auto"/>
          <w:lang w:val="en-US" w:eastAsia="zh-CN"/>
        </w:rPr>
        <w:t>7</w:t>
      </w:r>
      <w:r>
        <w:rPr>
          <w:color w:val="auto"/>
        </w:rPr>
        <w:t>-</w:t>
      </w:r>
      <w:r>
        <w:rPr>
          <w:rFonts w:hint="eastAsia"/>
          <w:color w:val="auto"/>
          <w:lang w:val="en-US" w:eastAsia="zh-CN"/>
        </w:rPr>
        <w:t>5。</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表1</w:t>
      </w:r>
      <w:r>
        <w:rPr>
          <w:rFonts w:hint="eastAsia" w:eastAsia="黑体"/>
          <w:color w:val="auto"/>
          <w:sz w:val="21"/>
          <w:szCs w:val="21"/>
          <w:lang w:val="en-US" w:eastAsia="zh-CN"/>
        </w:rPr>
        <w:t>.7-5</w:t>
      </w:r>
      <w:r>
        <w:rPr>
          <w:rFonts w:hint="eastAsia" w:eastAsia="黑体"/>
          <w:color w:val="auto"/>
          <w:sz w:val="21"/>
          <w:szCs w:val="21"/>
          <w:lang w:eastAsia="zh-CN"/>
        </w:rPr>
        <w:t xml:space="preserve">  预测结果列表</w:t>
      </w:r>
    </w:p>
    <w:tbl>
      <w:tblPr>
        <w:tblStyle w:val="54"/>
        <w:tblW w:w="894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080"/>
        <w:gridCol w:w="2119"/>
        <w:gridCol w:w="1210"/>
        <w:gridCol w:w="1031"/>
        <w:gridCol w:w="164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blHeader/>
        </w:trPr>
        <w:tc>
          <w:tcPr>
            <w:tcW w:w="185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ascii="Times New Roman" w:hAnsi="Times New Roman"/>
                <w:b w:val="0"/>
                <w:bCs/>
                <w:color w:val="auto"/>
                <w:sz w:val="21"/>
                <w:szCs w:val="21"/>
              </w:rPr>
              <w:t>污染源</w:t>
            </w:r>
          </w:p>
        </w:tc>
        <w:tc>
          <w:tcPr>
            <w:tcW w:w="1080"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hint="eastAsia" w:ascii="Times New Roman" w:hAnsi="Times New Roman"/>
                <w:b w:val="0"/>
                <w:bCs/>
                <w:color w:val="auto"/>
                <w:sz w:val="21"/>
                <w:szCs w:val="21"/>
                <w:lang w:eastAsia="zh-CN"/>
              </w:rPr>
              <w:t>污染</w:t>
            </w:r>
            <w:r>
              <w:rPr>
                <w:rFonts w:ascii="Times New Roman" w:hAnsi="Times New Roman"/>
                <w:b w:val="0"/>
                <w:bCs/>
                <w:color w:val="auto"/>
                <w:sz w:val="21"/>
                <w:szCs w:val="21"/>
              </w:rPr>
              <w:t>因子</w:t>
            </w:r>
          </w:p>
        </w:tc>
        <w:tc>
          <w:tcPr>
            <w:tcW w:w="2119"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ascii="Times New Roman" w:hAnsi="Times New Roman"/>
                <w:b w:val="0"/>
                <w:bCs/>
                <w:color w:val="auto"/>
                <w:sz w:val="21"/>
                <w:szCs w:val="21"/>
              </w:rPr>
              <w:t>最大</w:t>
            </w:r>
            <w:r>
              <w:rPr>
                <w:rFonts w:hint="eastAsia" w:ascii="Times New Roman" w:hAnsi="Times New Roman"/>
                <w:b w:val="0"/>
                <w:bCs/>
                <w:color w:val="auto"/>
                <w:sz w:val="21"/>
                <w:szCs w:val="21"/>
              </w:rPr>
              <w:t>质量</w:t>
            </w:r>
            <w:r>
              <w:rPr>
                <w:rFonts w:ascii="Times New Roman" w:hAnsi="Times New Roman"/>
                <w:b w:val="0"/>
                <w:bCs/>
                <w:color w:val="auto"/>
                <w:sz w:val="21"/>
                <w:szCs w:val="21"/>
              </w:rPr>
              <w:t>浓度</w:t>
            </w:r>
            <w:r>
              <w:rPr>
                <w:rFonts w:hint="eastAsia" w:ascii="Times New Roman" w:hAnsi="Times New Roman"/>
                <w:b w:val="0"/>
                <w:bCs/>
                <w:color w:val="auto"/>
                <w:sz w:val="21"/>
                <w:szCs w:val="21"/>
              </w:rPr>
              <w:t>μ</w:t>
            </w:r>
            <w:r>
              <w:rPr>
                <w:rFonts w:ascii="Times New Roman" w:hAnsi="Times New Roman"/>
                <w:b w:val="0"/>
                <w:bCs/>
                <w:color w:val="auto"/>
                <w:sz w:val="21"/>
                <w:szCs w:val="21"/>
              </w:rPr>
              <w:t>g/m</w:t>
            </w:r>
            <w:r>
              <w:rPr>
                <w:rFonts w:ascii="Times New Roman" w:hAnsi="Times New Roman"/>
                <w:b w:val="0"/>
                <w:bCs/>
                <w:color w:val="auto"/>
                <w:sz w:val="21"/>
                <w:szCs w:val="21"/>
                <w:vertAlign w:val="superscript"/>
              </w:rPr>
              <w:t>3</w:t>
            </w:r>
          </w:p>
        </w:tc>
        <w:tc>
          <w:tcPr>
            <w:tcW w:w="1210"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ascii="Times New Roman" w:hAnsi="Times New Roman"/>
                <w:b w:val="0"/>
                <w:bCs/>
                <w:color w:val="auto"/>
                <w:sz w:val="21"/>
                <w:szCs w:val="21"/>
              </w:rPr>
              <w:t>质量标准</w:t>
            </w:r>
            <w:r>
              <w:rPr>
                <w:rFonts w:hint="eastAsia" w:ascii="Times New Roman" w:hAnsi="Times New Roman"/>
                <w:b w:val="0"/>
                <w:bCs/>
                <w:color w:val="auto"/>
                <w:sz w:val="21"/>
                <w:szCs w:val="21"/>
              </w:rPr>
              <w:t>μ</w:t>
            </w:r>
            <w:r>
              <w:rPr>
                <w:rFonts w:ascii="Times New Roman" w:hAnsi="Times New Roman"/>
                <w:b w:val="0"/>
                <w:bCs/>
                <w:color w:val="auto"/>
                <w:sz w:val="21"/>
                <w:szCs w:val="21"/>
              </w:rPr>
              <w:t>g/m</w:t>
            </w:r>
            <w:r>
              <w:rPr>
                <w:rFonts w:ascii="Times New Roman" w:hAnsi="Times New Roman"/>
                <w:b w:val="0"/>
                <w:bCs/>
                <w:color w:val="auto"/>
                <w:sz w:val="21"/>
                <w:szCs w:val="21"/>
                <w:vertAlign w:val="superscript"/>
              </w:rPr>
              <w:t>3</w:t>
            </w:r>
          </w:p>
        </w:tc>
        <w:tc>
          <w:tcPr>
            <w:tcW w:w="1031"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ascii="Times New Roman" w:hAnsi="Times New Roman"/>
                <w:b w:val="0"/>
                <w:bCs/>
                <w:color w:val="auto"/>
                <w:sz w:val="21"/>
                <w:szCs w:val="21"/>
              </w:rPr>
              <w:t>占标率%</w:t>
            </w:r>
          </w:p>
        </w:tc>
        <w:tc>
          <w:tcPr>
            <w:tcW w:w="164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auto"/>
                <w:sz w:val="21"/>
                <w:szCs w:val="21"/>
              </w:rPr>
            </w:pPr>
            <w:r>
              <w:rPr>
                <w:rFonts w:hint="eastAsia" w:ascii="Times New Roman" w:hAnsi="Times New Roman"/>
                <w:b w:val="0"/>
                <w:bCs/>
                <w:color w:val="auto"/>
                <w:sz w:val="21"/>
                <w:szCs w:val="21"/>
              </w:rPr>
              <w:t>D</w:t>
            </w:r>
            <w:r>
              <w:rPr>
                <w:rFonts w:hint="eastAsia" w:ascii="Times New Roman" w:hAnsi="Times New Roman"/>
                <w:b w:val="0"/>
                <w:bCs/>
                <w:color w:val="auto"/>
                <w:sz w:val="21"/>
                <w:szCs w:val="21"/>
                <w:vertAlign w:val="subscript"/>
              </w:rPr>
              <w:t>10%</w:t>
            </w:r>
            <w:r>
              <w:rPr>
                <w:rFonts w:hint="eastAsia" w:ascii="Times New Roman" w:hAnsi="Times New Roman"/>
                <w:b w:val="0"/>
                <w:bCs/>
                <w:color w:val="auto"/>
                <w:sz w:val="21"/>
                <w:szCs w:val="21"/>
              </w:rPr>
              <w:t>最远距</w:t>
            </w:r>
            <w:r>
              <w:rPr>
                <w:rFonts w:ascii="Times New Roman" w:hAnsi="Times New Roman"/>
                <w:b w:val="0"/>
                <w:bCs/>
                <w:color w:val="auto"/>
                <w:sz w:val="21"/>
                <w:szCs w:val="21"/>
              </w:rPr>
              <w:t>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85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hint="eastAsia" w:ascii="Times New Roman" w:hAnsi="Times New Roman" w:eastAsia="方正书宋简体"/>
                <w:b w:val="0"/>
                <w:bCs/>
                <w:color w:val="auto"/>
                <w:sz w:val="21"/>
                <w:szCs w:val="21"/>
                <w:lang w:val="en-US" w:eastAsia="zh-CN"/>
              </w:rPr>
            </w:pPr>
            <w:r>
              <w:rPr>
                <w:rFonts w:hint="eastAsia" w:ascii="Times New Roman" w:hAnsi="Times New Roman"/>
                <w:b w:val="0"/>
                <w:bCs/>
                <w:color w:val="auto"/>
                <w:sz w:val="21"/>
                <w:szCs w:val="21"/>
                <w:lang w:eastAsia="zh-CN"/>
              </w:rPr>
              <w:t>点源（</w:t>
            </w:r>
            <w:r>
              <w:rPr>
                <w:rFonts w:hint="eastAsia" w:ascii="Times New Roman" w:hAnsi="Times New Roman"/>
                <w:b w:val="0"/>
                <w:bCs/>
                <w:color w:val="auto"/>
                <w:sz w:val="21"/>
                <w:szCs w:val="21"/>
                <w:lang w:val="en-US" w:eastAsia="zh-CN"/>
              </w:rPr>
              <w:t>P1#</w:t>
            </w:r>
            <w:r>
              <w:rPr>
                <w:rFonts w:hint="eastAsia"/>
                <w:b w:val="0"/>
                <w:bCs/>
                <w:color w:val="auto"/>
                <w:sz w:val="21"/>
                <w:szCs w:val="21"/>
                <w:lang w:val="en-US" w:eastAsia="zh-CN"/>
              </w:rPr>
              <w:t>排气筒</w:t>
            </w:r>
            <w:r>
              <w:rPr>
                <w:rFonts w:hint="eastAsia" w:ascii="Times New Roman" w:hAnsi="Times New Roman"/>
                <w:b w:val="0"/>
                <w:bCs/>
                <w:color w:val="auto"/>
                <w:sz w:val="21"/>
                <w:szCs w:val="21"/>
                <w:lang w:eastAsia="zh-CN"/>
              </w:rPr>
              <w:t>）</w:t>
            </w:r>
          </w:p>
        </w:tc>
        <w:tc>
          <w:tcPr>
            <w:tcW w:w="1080" w:type="dxa"/>
            <w:tcBorders>
              <w:tl2br w:val="nil"/>
              <w:tr2bl w:val="nil"/>
            </w:tcBorders>
            <w:noWrap w:val="0"/>
            <w:vAlign w:val="center"/>
          </w:tcPr>
          <w:p>
            <w:pPr>
              <w:adjustRightInd w:val="0"/>
              <w:snapToGrid w:val="0"/>
              <w:spacing w:line="300" w:lineRule="atLeast"/>
              <w:ind w:left="0" w:leftChars="0" w:firstLine="0" w:firstLineChars="0"/>
              <w:jc w:val="center"/>
              <w:rPr>
                <w:rFonts w:ascii="Times New Roman" w:hAnsi="Times New Roman" w:cs="Times New Roman"/>
                <w:b w:val="0"/>
                <w:bCs/>
                <w:color w:val="auto"/>
                <w:sz w:val="21"/>
                <w:szCs w:val="21"/>
              </w:rPr>
            </w:pPr>
            <w:r>
              <w:rPr>
                <w:rFonts w:ascii="Times New Roman" w:hAnsi="Times New Roman" w:cs="Times New Roman"/>
                <w:b w:val="0"/>
                <w:bCs/>
                <w:color w:val="auto"/>
                <w:sz w:val="21"/>
                <w:szCs w:val="21"/>
              </w:rPr>
              <w:t>VOCs</w:t>
            </w:r>
          </w:p>
        </w:tc>
        <w:tc>
          <w:tcPr>
            <w:tcW w:w="2119" w:type="dxa"/>
            <w:tcBorders>
              <w:tl2br w:val="nil"/>
              <w:tr2bl w:val="nil"/>
            </w:tcBorders>
            <w:noWrap w:val="0"/>
            <w:vAlign w:val="center"/>
          </w:tcPr>
          <w:p>
            <w:pPr>
              <w:adjustRightInd w:val="0"/>
              <w:snapToGrid w:val="0"/>
              <w:spacing w:line="300" w:lineRule="atLeast"/>
              <w:ind w:left="0" w:leftChars="0" w:firstLine="0" w:firstLineChars="0"/>
              <w:jc w:val="center"/>
              <w:rPr>
                <w:rFonts w:hint="eastAsia" w:ascii="Times New Roman" w:hAnsi="Times New Roman" w:eastAsia="宋体" w:cs="Times New Roman"/>
                <w:b w:val="0"/>
                <w:bCs/>
                <w:color w:val="0000FF"/>
                <w:sz w:val="21"/>
                <w:szCs w:val="21"/>
                <w:lang w:val="en-US" w:eastAsia="zh-CN"/>
              </w:rPr>
            </w:pPr>
            <w:r>
              <w:rPr>
                <w:rFonts w:hint="eastAsia" w:cs="Times New Roman"/>
                <w:b w:val="0"/>
                <w:bCs/>
                <w:color w:val="0000FF"/>
                <w:sz w:val="21"/>
                <w:szCs w:val="21"/>
                <w:lang w:val="en-US" w:eastAsia="zh-CN"/>
              </w:rPr>
              <w:t>37</w:t>
            </w:r>
          </w:p>
        </w:tc>
        <w:tc>
          <w:tcPr>
            <w:tcW w:w="1210" w:type="dxa"/>
            <w:tcBorders>
              <w:tl2br w:val="nil"/>
              <w:tr2bl w:val="nil"/>
            </w:tcBorders>
            <w:noWrap w:val="0"/>
            <w:vAlign w:val="center"/>
          </w:tcPr>
          <w:p>
            <w:pPr>
              <w:adjustRightInd w:val="0"/>
              <w:snapToGrid w:val="0"/>
              <w:spacing w:line="300" w:lineRule="atLeast"/>
              <w:ind w:left="0" w:leftChars="0" w:firstLine="0" w:firstLineChars="0"/>
              <w:jc w:val="center"/>
              <w:rPr>
                <w:rFonts w:ascii="Times New Roman" w:hAnsi="Times New Roman" w:cs="Times New Roman"/>
                <w:b w:val="0"/>
                <w:bCs/>
                <w:color w:val="0000FF"/>
                <w:sz w:val="21"/>
                <w:szCs w:val="21"/>
              </w:rPr>
            </w:pPr>
            <w:r>
              <w:rPr>
                <w:rFonts w:ascii="Times New Roman" w:hAnsi="Times New Roman" w:cs="Times New Roman"/>
                <w:b w:val="0"/>
                <w:bCs/>
                <w:color w:val="0000FF"/>
                <w:sz w:val="21"/>
                <w:szCs w:val="21"/>
              </w:rPr>
              <w:t>1</w:t>
            </w:r>
            <w:r>
              <w:rPr>
                <w:rFonts w:hint="eastAsia" w:ascii="Times New Roman" w:hAnsi="Times New Roman" w:cs="Times New Roman"/>
                <w:b w:val="0"/>
                <w:bCs/>
                <w:color w:val="0000FF"/>
                <w:sz w:val="21"/>
                <w:szCs w:val="21"/>
              </w:rPr>
              <w:t>2</w:t>
            </w:r>
            <w:r>
              <w:rPr>
                <w:rFonts w:ascii="Times New Roman" w:hAnsi="Times New Roman" w:cs="Times New Roman"/>
                <w:b w:val="0"/>
                <w:bCs/>
                <w:color w:val="0000FF"/>
                <w:sz w:val="21"/>
                <w:szCs w:val="21"/>
              </w:rPr>
              <w:t>00</w:t>
            </w:r>
          </w:p>
        </w:tc>
        <w:tc>
          <w:tcPr>
            <w:tcW w:w="1031"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hint="eastAsia" w:ascii="Times New Roman" w:hAnsi="Times New Roman"/>
                <w:b w:val="0"/>
                <w:bCs/>
                <w:color w:val="0000FF"/>
                <w:sz w:val="21"/>
                <w:szCs w:val="21"/>
                <w:lang w:val="en-US" w:eastAsia="zh-CN"/>
              </w:rPr>
            </w:pPr>
            <w:r>
              <w:rPr>
                <w:rFonts w:hint="eastAsia"/>
                <w:b w:val="0"/>
                <w:bCs/>
                <w:color w:val="0000FF"/>
                <w:sz w:val="21"/>
                <w:szCs w:val="21"/>
                <w:lang w:val="en-US" w:eastAsia="zh-CN"/>
              </w:rPr>
              <w:t>4.08</w:t>
            </w:r>
          </w:p>
        </w:tc>
        <w:tc>
          <w:tcPr>
            <w:tcW w:w="164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hint="eastAsia" w:ascii="Times New Roman" w:hAnsi="Times New Roman"/>
                <w:b w:val="0"/>
                <w:bCs/>
                <w:color w:val="0000FF"/>
                <w:sz w:val="21"/>
                <w:szCs w:val="21"/>
                <w:lang w:val="en-US" w:eastAsia="zh-CN"/>
              </w:rPr>
            </w:pPr>
            <w:r>
              <w:rPr>
                <w:rFonts w:hint="eastAsia"/>
                <w:b w:val="0"/>
                <w:bCs/>
                <w:color w:val="0000FF"/>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85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hint="eastAsia" w:ascii="Times New Roman" w:hAnsi="Times New Roman" w:eastAsia="方正书宋简体"/>
                <w:b w:val="0"/>
                <w:bCs/>
                <w:color w:val="auto"/>
                <w:sz w:val="21"/>
                <w:szCs w:val="21"/>
                <w:lang w:val="en-US" w:eastAsia="zh-CN"/>
              </w:rPr>
            </w:pPr>
            <w:r>
              <w:rPr>
                <w:rFonts w:hint="eastAsia" w:ascii="Times New Roman" w:hAnsi="Times New Roman"/>
                <w:b w:val="0"/>
                <w:bCs/>
                <w:color w:val="auto"/>
                <w:sz w:val="21"/>
                <w:szCs w:val="21"/>
                <w:lang w:val="en-US" w:eastAsia="zh-CN"/>
              </w:rPr>
              <w:t>面源（生产车间）</w:t>
            </w:r>
          </w:p>
        </w:tc>
        <w:tc>
          <w:tcPr>
            <w:tcW w:w="1080" w:type="dxa"/>
            <w:tcBorders>
              <w:tl2br w:val="nil"/>
              <w:tr2bl w:val="nil"/>
            </w:tcBorders>
            <w:noWrap w:val="0"/>
            <w:vAlign w:val="center"/>
          </w:tcPr>
          <w:p>
            <w:pPr>
              <w:adjustRightInd w:val="0"/>
              <w:snapToGrid w:val="0"/>
              <w:spacing w:line="300" w:lineRule="atLeast"/>
              <w:ind w:left="0" w:leftChars="0" w:firstLine="0" w:firstLineChars="0"/>
              <w:jc w:val="center"/>
              <w:rPr>
                <w:rFonts w:ascii="Times New Roman" w:hAnsi="Times New Roman" w:cs="Times New Roman"/>
                <w:b w:val="0"/>
                <w:bCs/>
                <w:color w:val="auto"/>
                <w:sz w:val="21"/>
                <w:szCs w:val="21"/>
              </w:rPr>
            </w:pPr>
            <w:r>
              <w:rPr>
                <w:rFonts w:ascii="Times New Roman" w:hAnsi="Times New Roman" w:cs="Times New Roman"/>
                <w:b w:val="0"/>
                <w:bCs/>
                <w:color w:val="auto"/>
                <w:sz w:val="21"/>
                <w:szCs w:val="21"/>
              </w:rPr>
              <w:t>VOCs</w:t>
            </w:r>
          </w:p>
        </w:tc>
        <w:tc>
          <w:tcPr>
            <w:tcW w:w="2119" w:type="dxa"/>
            <w:tcBorders>
              <w:tl2br w:val="nil"/>
              <w:tr2bl w:val="nil"/>
            </w:tcBorders>
            <w:noWrap w:val="0"/>
            <w:vAlign w:val="center"/>
          </w:tcPr>
          <w:p>
            <w:pPr>
              <w:adjustRightInd w:val="0"/>
              <w:snapToGrid w:val="0"/>
              <w:spacing w:line="300" w:lineRule="atLeast"/>
              <w:ind w:left="0" w:leftChars="0" w:firstLine="0" w:firstLineChars="0"/>
              <w:jc w:val="center"/>
              <w:rPr>
                <w:rFonts w:hint="eastAsia" w:ascii="Times New Roman" w:hAnsi="Times New Roman" w:eastAsia="宋体" w:cs="Times New Roman"/>
                <w:b w:val="0"/>
                <w:bCs/>
                <w:color w:val="0000FF"/>
                <w:sz w:val="21"/>
                <w:szCs w:val="21"/>
                <w:lang w:val="en-US" w:eastAsia="zh-CN"/>
              </w:rPr>
            </w:pPr>
            <w:r>
              <w:rPr>
                <w:rFonts w:hint="eastAsia" w:ascii="Times New Roman" w:hAnsi="Times New Roman" w:cs="Times New Roman"/>
                <w:b w:val="0"/>
                <w:bCs/>
                <w:color w:val="0000FF"/>
                <w:sz w:val="21"/>
                <w:szCs w:val="21"/>
                <w:lang w:val="en-US" w:eastAsia="zh-CN"/>
              </w:rPr>
              <w:t>1</w:t>
            </w:r>
            <w:r>
              <w:rPr>
                <w:rFonts w:hint="eastAsia" w:cs="Times New Roman"/>
                <w:b w:val="0"/>
                <w:bCs/>
                <w:color w:val="0000FF"/>
                <w:sz w:val="21"/>
                <w:szCs w:val="21"/>
                <w:lang w:val="en-US" w:eastAsia="zh-CN"/>
              </w:rPr>
              <w:t>15</w:t>
            </w:r>
          </w:p>
        </w:tc>
        <w:tc>
          <w:tcPr>
            <w:tcW w:w="1210" w:type="dxa"/>
            <w:tcBorders>
              <w:tl2br w:val="nil"/>
              <w:tr2bl w:val="nil"/>
            </w:tcBorders>
            <w:noWrap w:val="0"/>
            <w:vAlign w:val="center"/>
          </w:tcPr>
          <w:p>
            <w:pPr>
              <w:adjustRightInd w:val="0"/>
              <w:snapToGrid w:val="0"/>
              <w:spacing w:line="300" w:lineRule="atLeast"/>
              <w:ind w:left="0" w:leftChars="0" w:firstLine="0" w:firstLineChars="0"/>
              <w:jc w:val="center"/>
              <w:rPr>
                <w:rFonts w:ascii="Times New Roman" w:hAnsi="Times New Roman" w:cs="Times New Roman"/>
                <w:b w:val="0"/>
                <w:bCs/>
                <w:color w:val="0000FF"/>
                <w:sz w:val="21"/>
                <w:szCs w:val="21"/>
              </w:rPr>
            </w:pPr>
            <w:r>
              <w:rPr>
                <w:rFonts w:ascii="Times New Roman" w:hAnsi="Times New Roman" w:cs="Times New Roman"/>
                <w:b w:val="0"/>
                <w:bCs/>
                <w:color w:val="0000FF"/>
                <w:sz w:val="21"/>
                <w:szCs w:val="21"/>
              </w:rPr>
              <w:t>1</w:t>
            </w:r>
            <w:r>
              <w:rPr>
                <w:rFonts w:hint="eastAsia" w:ascii="Times New Roman" w:hAnsi="Times New Roman" w:cs="Times New Roman"/>
                <w:b w:val="0"/>
                <w:bCs/>
                <w:color w:val="0000FF"/>
                <w:sz w:val="21"/>
                <w:szCs w:val="21"/>
              </w:rPr>
              <w:t>2</w:t>
            </w:r>
            <w:r>
              <w:rPr>
                <w:rFonts w:ascii="Times New Roman" w:hAnsi="Times New Roman" w:cs="Times New Roman"/>
                <w:b w:val="0"/>
                <w:bCs/>
                <w:color w:val="0000FF"/>
                <w:sz w:val="21"/>
                <w:szCs w:val="21"/>
              </w:rPr>
              <w:t>00</w:t>
            </w:r>
          </w:p>
        </w:tc>
        <w:tc>
          <w:tcPr>
            <w:tcW w:w="1031"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ascii="Times New Roman" w:hAnsi="Times New Roman"/>
                <w:b w:val="0"/>
                <w:bCs/>
                <w:color w:val="0000FF"/>
                <w:sz w:val="21"/>
                <w:szCs w:val="21"/>
                <w:lang w:val="en-US" w:eastAsia="zh-CN"/>
              </w:rPr>
            </w:pPr>
            <w:r>
              <w:rPr>
                <w:rFonts w:hint="eastAsia"/>
                <w:b w:val="0"/>
                <w:bCs/>
                <w:color w:val="0000FF"/>
                <w:sz w:val="21"/>
                <w:szCs w:val="21"/>
                <w:lang w:val="en-US" w:eastAsia="zh-CN"/>
              </w:rPr>
              <w:t>8.83</w:t>
            </w:r>
          </w:p>
        </w:tc>
        <w:tc>
          <w:tcPr>
            <w:tcW w:w="1648" w:type="dxa"/>
            <w:tcBorders>
              <w:tl2br w:val="nil"/>
              <w:tr2bl w:val="nil"/>
            </w:tcBorders>
            <w:noWrap w:val="0"/>
            <w:vAlign w:val="center"/>
          </w:tcPr>
          <w:p>
            <w:pPr>
              <w:pStyle w:val="30"/>
              <w:widowControl w:val="0"/>
              <w:adjustRightInd w:val="0"/>
              <w:snapToGrid w:val="0"/>
              <w:spacing w:line="300" w:lineRule="atLeast"/>
              <w:ind w:left="0" w:leftChars="0" w:firstLine="0" w:firstLineChars="0"/>
              <w:jc w:val="center"/>
              <w:rPr>
                <w:rFonts w:hint="eastAsia" w:ascii="Times New Roman" w:hAnsi="Times New Roman"/>
                <w:b w:val="0"/>
                <w:bCs/>
                <w:color w:val="0000FF"/>
                <w:sz w:val="21"/>
                <w:szCs w:val="21"/>
                <w:lang w:val="en-US" w:eastAsia="zh-CN"/>
              </w:rPr>
            </w:pPr>
            <w:r>
              <w:rPr>
                <w:rFonts w:hint="eastAsia"/>
                <w:b w:val="0"/>
                <w:bCs/>
                <w:color w:val="0000FF"/>
                <w:sz w:val="21"/>
                <w:szCs w:val="21"/>
                <w:lang w:val="en-US" w:eastAsia="zh-CN"/>
              </w:rPr>
              <w:t>50</w:t>
            </w:r>
          </w:p>
        </w:tc>
      </w:tr>
    </w:tbl>
    <w:p>
      <w:pPr>
        <w:ind w:firstLine="480"/>
        <w:jc w:val="both"/>
        <w:rPr>
          <w:rFonts w:hint="eastAsia"/>
          <w:color w:val="auto"/>
        </w:rPr>
      </w:pPr>
      <w:r>
        <w:rPr>
          <w:color w:val="auto"/>
        </w:rPr>
        <w:t>由表可知，</w:t>
      </w:r>
      <w:r>
        <w:rPr>
          <w:rFonts w:hint="eastAsia"/>
          <w:color w:val="auto"/>
        </w:rPr>
        <w:t>点源（P1#排气筒）</w:t>
      </w:r>
      <w:r>
        <w:rPr>
          <w:rFonts w:hint="eastAsia"/>
          <w:color w:val="auto"/>
          <w:lang w:eastAsia="zh-CN"/>
        </w:rPr>
        <w:t>排放的VOCs下风向最大质量</w:t>
      </w:r>
      <w:r>
        <w:rPr>
          <w:color w:val="auto"/>
        </w:rPr>
        <w:t>浓度占标率</w:t>
      </w:r>
      <w:r>
        <w:rPr>
          <w:rFonts w:hint="eastAsia"/>
          <w:color w:val="auto"/>
          <w:lang w:eastAsia="zh-CN"/>
        </w:rPr>
        <w:t>为</w:t>
      </w:r>
      <w:r>
        <w:rPr>
          <w:rFonts w:hint="eastAsia"/>
          <w:color w:val="0000FF"/>
          <w:lang w:val="en-US" w:eastAsia="zh-CN"/>
        </w:rPr>
        <w:t>4.08</w:t>
      </w:r>
      <w:r>
        <w:rPr>
          <w:rFonts w:hint="eastAsia"/>
          <w:color w:val="0000FF"/>
          <w:lang w:eastAsia="zh-CN"/>
        </w:rPr>
        <w:t>%</w:t>
      </w:r>
      <w:r>
        <w:rPr>
          <w:color w:val="0000FF"/>
        </w:rPr>
        <w:t>，</w:t>
      </w:r>
      <w:r>
        <w:rPr>
          <w:rFonts w:hint="eastAsia"/>
          <w:color w:val="0000FF"/>
        </w:rPr>
        <w:t>面源（生产车间）</w:t>
      </w:r>
      <w:r>
        <w:rPr>
          <w:rFonts w:hint="eastAsia"/>
          <w:color w:val="0000FF"/>
          <w:lang w:eastAsia="zh-CN"/>
        </w:rPr>
        <w:t>排放的VOCs下风向最大质量</w:t>
      </w:r>
      <w:r>
        <w:rPr>
          <w:color w:val="0000FF"/>
        </w:rPr>
        <w:t>浓度占标率</w:t>
      </w:r>
      <w:r>
        <w:rPr>
          <w:rFonts w:hint="eastAsia"/>
          <w:color w:val="0000FF"/>
          <w:lang w:eastAsia="zh-CN"/>
        </w:rPr>
        <w:t>为</w:t>
      </w:r>
      <w:r>
        <w:rPr>
          <w:rFonts w:hint="eastAsia"/>
          <w:color w:val="0000FF"/>
          <w:lang w:val="en-US" w:eastAsia="zh-CN"/>
        </w:rPr>
        <w:t>8.83</w:t>
      </w:r>
      <w:r>
        <w:rPr>
          <w:color w:val="0000FF"/>
        </w:rPr>
        <w:t>%</w:t>
      </w:r>
      <w:r>
        <w:rPr>
          <w:color w:val="auto"/>
        </w:rPr>
        <w:t>，</w:t>
      </w:r>
      <w:r>
        <w:rPr>
          <w:rFonts w:hint="eastAsia"/>
          <w:color w:val="auto"/>
          <w:lang w:eastAsia="zh-CN"/>
        </w:rPr>
        <w:t>因此，项目</w:t>
      </w:r>
      <w:r>
        <w:rPr>
          <w:color w:val="auto"/>
        </w:rPr>
        <w:t>大气环境影响评价等级为</w:t>
      </w:r>
      <w:r>
        <w:rPr>
          <w:rFonts w:hint="eastAsia"/>
          <w:color w:val="auto"/>
        </w:rPr>
        <w:t>二</w:t>
      </w:r>
      <w:r>
        <w:rPr>
          <w:color w:val="auto"/>
        </w:rPr>
        <w:t>级。</w:t>
      </w:r>
    </w:p>
    <w:p>
      <w:pPr>
        <w:ind w:firstLine="480"/>
        <w:jc w:val="both"/>
        <w:rPr>
          <w:rFonts w:hint="eastAsia"/>
          <w:color w:val="auto"/>
        </w:rPr>
      </w:pPr>
      <w:r>
        <w:rPr>
          <w:rFonts w:hint="eastAsia"/>
          <w:color w:val="auto"/>
        </w:rPr>
        <w:t>（2）</w:t>
      </w:r>
      <w:r>
        <w:rPr>
          <w:color w:val="auto"/>
        </w:rPr>
        <w:t>地表水环境影响评价工作等级</w:t>
      </w:r>
    </w:p>
    <w:p>
      <w:pPr>
        <w:ind w:firstLine="480"/>
        <w:jc w:val="both"/>
        <w:rPr>
          <w:color w:val="auto"/>
        </w:rPr>
      </w:pPr>
      <w:r>
        <w:rPr>
          <w:color w:val="auto"/>
        </w:rPr>
        <w:t>项目</w:t>
      </w:r>
      <w:r>
        <w:rPr>
          <w:rFonts w:hint="eastAsia"/>
          <w:color w:val="auto"/>
          <w:lang w:eastAsia="zh-CN"/>
        </w:rPr>
        <w:t>无工艺废水产生</w:t>
      </w:r>
      <w:r>
        <w:rPr>
          <w:rFonts w:hint="eastAsia"/>
          <w:color w:val="auto"/>
        </w:rPr>
        <w:t>，</w:t>
      </w:r>
      <w:r>
        <w:rPr>
          <w:rFonts w:hint="eastAsia"/>
          <w:color w:val="auto"/>
          <w:lang w:eastAsia="zh-CN"/>
        </w:rPr>
        <w:t>冷却水池定期排污水和</w:t>
      </w:r>
      <w:r>
        <w:rPr>
          <w:rFonts w:hint="eastAsia"/>
          <w:color w:val="auto"/>
        </w:rPr>
        <w:t>职工生活污水</w:t>
      </w:r>
      <w:r>
        <w:rPr>
          <w:rFonts w:hint="eastAsia"/>
          <w:color w:val="auto"/>
          <w:lang w:eastAsia="zh-CN"/>
        </w:rPr>
        <w:t>均</w:t>
      </w:r>
      <w:r>
        <w:rPr>
          <w:color w:val="auto"/>
        </w:rPr>
        <w:t>通过市政污水管网输送至</w:t>
      </w:r>
      <w:r>
        <w:rPr>
          <w:rFonts w:hint="eastAsia"/>
          <w:color w:val="auto"/>
          <w:lang w:eastAsia="zh-CN"/>
        </w:rPr>
        <w:t>中科成污水处理厂</w:t>
      </w:r>
      <w:r>
        <w:rPr>
          <w:color w:val="auto"/>
        </w:rPr>
        <w:t>处理</w:t>
      </w:r>
      <w:r>
        <w:rPr>
          <w:rFonts w:hint="eastAsia"/>
          <w:color w:val="auto"/>
        </w:rPr>
        <w:t>。根据《</w:t>
      </w:r>
      <w:r>
        <w:rPr>
          <w:color w:val="auto"/>
        </w:rPr>
        <w:t>环境影响评价技术导则</w:t>
      </w:r>
      <w:r>
        <w:rPr>
          <w:rFonts w:hint="eastAsia"/>
          <w:color w:val="auto"/>
        </w:rPr>
        <w:t xml:space="preserve"> </w:t>
      </w:r>
      <w:r>
        <w:rPr>
          <w:color w:val="auto"/>
        </w:rPr>
        <w:t>地表水环境</w:t>
      </w:r>
      <w:r>
        <w:rPr>
          <w:rFonts w:hint="eastAsia"/>
          <w:color w:val="auto"/>
        </w:rPr>
        <w:t>》（</w:t>
      </w:r>
      <w:r>
        <w:rPr>
          <w:rFonts w:eastAsia="黑体"/>
          <w:color w:val="auto"/>
        </w:rPr>
        <w:t>HJ2.3-2018</w:t>
      </w:r>
      <w:r>
        <w:rPr>
          <w:rFonts w:hint="eastAsia"/>
          <w:color w:val="auto"/>
        </w:rPr>
        <w:t>），</w:t>
      </w:r>
      <w:r>
        <w:rPr>
          <w:rFonts w:hint="eastAsia"/>
          <w:color w:val="auto"/>
          <w:lang w:eastAsia="zh-CN"/>
        </w:rPr>
        <w:t>项目废水</w:t>
      </w:r>
      <w:r>
        <w:rPr>
          <w:rFonts w:hint="eastAsia"/>
          <w:color w:val="auto"/>
        </w:rPr>
        <w:t>间接排放，确定地表水</w:t>
      </w:r>
      <w:r>
        <w:rPr>
          <w:color w:val="auto"/>
        </w:rPr>
        <w:t>评价等级为三级B</w:t>
      </w:r>
      <w:r>
        <w:rPr>
          <w:rFonts w:hint="eastAsia"/>
          <w:color w:val="auto"/>
        </w:rPr>
        <w:t>。</w:t>
      </w:r>
    </w:p>
    <w:p>
      <w:pPr>
        <w:ind w:firstLine="480"/>
        <w:rPr>
          <w:color w:val="auto"/>
        </w:rPr>
      </w:pPr>
      <w:r>
        <w:rPr>
          <w:rFonts w:hint="eastAsia"/>
          <w:color w:val="auto"/>
        </w:rPr>
        <w:t>（3）</w:t>
      </w:r>
      <w:r>
        <w:rPr>
          <w:color w:val="auto"/>
        </w:rPr>
        <w:t>地下水环境影响评价工作等级</w:t>
      </w:r>
    </w:p>
    <w:p>
      <w:pPr>
        <w:ind w:firstLine="480"/>
        <w:jc w:val="both"/>
        <w:rPr>
          <w:rFonts w:hint="eastAsia"/>
          <w:color w:val="auto"/>
        </w:rPr>
      </w:pPr>
      <w:r>
        <w:rPr>
          <w:color w:val="auto"/>
        </w:rPr>
        <w:t>根据《环境影响评价技术导则</w:t>
      </w:r>
      <w:r>
        <w:rPr>
          <w:rFonts w:hint="eastAsia"/>
          <w:color w:val="auto"/>
        </w:rPr>
        <w:t xml:space="preserve"> </w:t>
      </w:r>
      <w:r>
        <w:rPr>
          <w:color w:val="auto"/>
        </w:rPr>
        <w:t>地下水环境》（HJ610-20</w:t>
      </w:r>
      <w:r>
        <w:rPr>
          <w:rFonts w:hint="eastAsia"/>
          <w:color w:val="auto"/>
        </w:rPr>
        <w:t>16</w:t>
      </w:r>
      <w:r>
        <w:rPr>
          <w:color w:val="auto"/>
        </w:rPr>
        <w:t>）</w:t>
      </w:r>
      <w:r>
        <w:rPr>
          <w:rFonts w:hint="eastAsia"/>
          <w:color w:val="auto"/>
        </w:rPr>
        <w:t>及《建设项目环境影响评价分类管理名录》，项目属于“116、塑料制品制造，人造革、发泡胶等涉及有毒原材料的报告书”一类，为地下水影响评价中的</w:t>
      </w:r>
      <w:r>
        <w:rPr>
          <w:color w:val="auto"/>
        </w:rPr>
        <w:fldChar w:fldCharType="begin"/>
      </w:r>
      <w:r>
        <w:rPr>
          <w:color w:val="auto"/>
        </w:rPr>
        <w:instrText xml:space="preserve"> = 2 \* ROMAN </w:instrText>
      </w:r>
      <w:r>
        <w:rPr>
          <w:color w:val="auto"/>
        </w:rPr>
        <w:fldChar w:fldCharType="separate"/>
      </w:r>
      <w:r>
        <w:rPr>
          <w:color w:val="auto"/>
        </w:rPr>
        <w:t>II</w:t>
      </w:r>
      <w:r>
        <w:rPr>
          <w:color w:val="auto"/>
        </w:rPr>
        <w:fldChar w:fldCharType="end"/>
      </w:r>
      <w:r>
        <w:rPr>
          <w:rFonts w:hint="eastAsia" w:ascii="宋体" w:cs="宋体"/>
          <w:color w:val="auto"/>
        </w:rPr>
        <w:t>类建设项目</w:t>
      </w:r>
      <w:r>
        <w:rPr>
          <w:rFonts w:hint="eastAsia"/>
          <w:color w:val="auto"/>
        </w:rPr>
        <w:t>。项目场地不属于集中式饮用水源地准保护区及以外的补给径流区，不属于分散式饮用水水源地保护区，地下水环境敏感程度为“不敏感”，因此，地下水评价工作等级确定为三级。</w:t>
      </w:r>
    </w:p>
    <w:p>
      <w:pPr>
        <w:ind w:firstLine="480"/>
        <w:jc w:val="both"/>
        <w:rPr>
          <w:color w:val="auto"/>
        </w:rPr>
      </w:pPr>
      <w:r>
        <w:rPr>
          <w:rFonts w:hint="eastAsia"/>
          <w:color w:val="auto"/>
        </w:rPr>
        <w:t>（4）</w:t>
      </w:r>
      <w:r>
        <w:rPr>
          <w:color w:val="auto"/>
        </w:rPr>
        <w:t>噪声环境影响评价工作等级</w:t>
      </w:r>
    </w:p>
    <w:p>
      <w:pPr>
        <w:ind w:firstLine="480"/>
        <w:rPr>
          <w:color w:val="auto"/>
        </w:rPr>
      </w:pPr>
      <w:r>
        <w:rPr>
          <w:color w:val="auto"/>
        </w:rPr>
        <w:t>项目</w:t>
      </w:r>
      <w:r>
        <w:rPr>
          <w:rFonts w:hint="eastAsia"/>
          <w:color w:val="auto"/>
        </w:rPr>
        <w:t>所在</w:t>
      </w:r>
      <w:r>
        <w:rPr>
          <w:rFonts w:hint="eastAsia"/>
          <w:color w:val="auto"/>
          <w:lang w:eastAsia="zh-CN"/>
        </w:rPr>
        <w:t>区域</w:t>
      </w:r>
      <w:r>
        <w:rPr>
          <w:color w:val="auto"/>
        </w:rPr>
        <w:t>声功能区划为</w:t>
      </w:r>
      <w:r>
        <w:rPr>
          <w:rFonts w:hint="eastAsia"/>
          <w:color w:val="auto"/>
          <w:lang w:val="en-US" w:eastAsia="zh-CN"/>
        </w:rPr>
        <w:t>2</w:t>
      </w:r>
      <w:r>
        <w:rPr>
          <w:color w:val="auto"/>
        </w:rPr>
        <w:t>类区</w:t>
      </w:r>
      <w:r>
        <w:rPr>
          <w:rFonts w:hint="eastAsia"/>
          <w:color w:val="auto"/>
        </w:rPr>
        <w:t>，</w:t>
      </w:r>
      <w:r>
        <w:rPr>
          <w:color w:val="auto"/>
        </w:rPr>
        <w:t>项目建设后，评价范围内敏感目标的噪声级增加量在3dB</w:t>
      </w:r>
      <w:r>
        <w:rPr>
          <w:rFonts w:hint="eastAsia"/>
          <w:color w:val="auto"/>
        </w:rPr>
        <w:t>（</w:t>
      </w:r>
      <w:r>
        <w:rPr>
          <w:color w:val="auto"/>
        </w:rPr>
        <w:t>A</w:t>
      </w:r>
      <w:r>
        <w:rPr>
          <w:rFonts w:hint="eastAsia"/>
          <w:color w:val="auto"/>
        </w:rPr>
        <w:t>）</w:t>
      </w:r>
      <w:r>
        <w:rPr>
          <w:color w:val="auto"/>
        </w:rPr>
        <w:t>以下，且受噪声影响人口数量变化不大，根据《环境影响评价技术导则  声环境》（HJ 2.4-2009）中声环境影响评价等级的划分原则</w:t>
      </w:r>
      <w:r>
        <w:rPr>
          <w:rFonts w:hint="eastAsia"/>
          <w:color w:val="auto"/>
        </w:rPr>
        <w:t>，</w:t>
      </w:r>
      <w:r>
        <w:rPr>
          <w:rFonts w:hint="eastAsia"/>
          <w:color w:val="auto"/>
          <w:lang w:eastAsia="zh-CN"/>
        </w:rPr>
        <w:t>综合考虑</w:t>
      </w:r>
      <w:r>
        <w:rPr>
          <w:rFonts w:hint="eastAsia"/>
          <w:color w:val="0000FF"/>
          <w:lang w:eastAsia="zh-CN"/>
        </w:rPr>
        <w:t>，项目</w:t>
      </w:r>
      <w:r>
        <w:rPr>
          <w:rFonts w:hint="eastAsia"/>
          <w:color w:val="0000FF"/>
        </w:rPr>
        <w:t>噪声影</w:t>
      </w:r>
      <w:r>
        <w:rPr>
          <w:rFonts w:hint="eastAsia"/>
          <w:color w:val="0000FF"/>
          <w:lang w:eastAsia="zh-CN"/>
        </w:rPr>
        <w:t>响评价等级定为二级。</w:t>
      </w:r>
    </w:p>
    <w:p>
      <w:pPr>
        <w:ind w:firstLine="480"/>
        <w:rPr>
          <w:rFonts w:hint="eastAsia"/>
          <w:color w:val="0000FF"/>
        </w:rPr>
      </w:pPr>
      <w:r>
        <w:rPr>
          <w:rFonts w:hint="eastAsia"/>
          <w:color w:val="0000FF"/>
          <w:lang w:eastAsia="zh-CN"/>
        </w:rPr>
        <w:t>（</w:t>
      </w:r>
      <w:r>
        <w:rPr>
          <w:rFonts w:hint="eastAsia"/>
          <w:color w:val="0000FF"/>
          <w:lang w:val="en-US" w:eastAsia="zh-CN"/>
        </w:rPr>
        <w:t>5）</w:t>
      </w:r>
      <w:r>
        <w:rPr>
          <w:rFonts w:hint="eastAsia"/>
          <w:color w:val="0000FF"/>
        </w:rPr>
        <w:t>土壤评价等级</w:t>
      </w:r>
    </w:p>
    <w:p>
      <w:pPr>
        <w:ind w:firstLine="480"/>
        <w:rPr>
          <w:rFonts w:hint="eastAsia"/>
          <w:color w:val="0000FF"/>
        </w:rPr>
      </w:pPr>
      <w:r>
        <w:rPr>
          <w:rFonts w:hint="eastAsia"/>
          <w:color w:val="0000FF"/>
        </w:rPr>
        <w:t>根据《环境影响评价技术导则-土壤环境（试行）》（HJ964-2018），项目属于导则附录A中“</w:t>
      </w:r>
      <w:r>
        <w:rPr>
          <w:rFonts w:hint="eastAsia"/>
          <w:color w:val="0000FF"/>
          <w:lang w:eastAsia="zh-CN"/>
        </w:rPr>
        <w:t>其他行业</w:t>
      </w:r>
      <w:r>
        <w:rPr>
          <w:rFonts w:hint="eastAsia"/>
          <w:color w:val="0000FF"/>
        </w:rPr>
        <w:t>”，为Ⅳ类建设项目，可不开展土壤环境影响评价工作。</w:t>
      </w:r>
    </w:p>
    <w:p>
      <w:pPr>
        <w:ind w:firstLine="480"/>
        <w:rPr>
          <w:color w:val="auto"/>
        </w:rPr>
      </w:pPr>
      <w:r>
        <w:rPr>
          <w:rFonts w:hint="eastAsia"/>
          <w:color w:val="auto"/>
          <w:lang w:eastAsia="zh-CN"/>
        </w:rPr>
        <w:t>（</w:t>
      </w:r>
      <w:r>
        <w:rPr>
          <w:rFonts w:hint="eastAsia"/>
          <w:color w:val="auto"/>
          <w:lang w:val="en-US" w:eastAsia="zh-CN"/>
        </w:rPr>
        <w:t>6</w:t>
      </w:r>
      <w:r>
        <w:rPr>
          <w:rFonts w:hint="eastAsia"/>
          <w:color w:val="auto"/>
          <w:lang w:eastAsia="zh-CN"/>
        </w:rPr>
        <w:t>）</w:t>
      </w:r>
      <w:r>
        <w:rPr>
          <w:color w:val="auto"/>
        </w:rPr>
        <w:t>环境风险评价工作等级</w:t>
      </w:r>
    </w:p>
    <w:p>
      <w:pPr>
        <w:ind w:firstLine="480"/>
        <w:jc w:val="both"/>
        <w:rPr>
          <w:rFonts w:hint="eastAsia"/>
          <w:color w:val="auto"/>
        </w:rPr>
      </w:pPr>
      <w:r>
        <w:rPr>
          <w:color w:val="auto"/>
        </w:rPr>
        <w:t>根据《建设项目环境风险评价技术导则》（HJ/T169</w:t>
      </w:r>
      <w:r>
        <w:rPr>
          <w:rFonts w:hint="eastAsia"/>
          <w:color w:val="auto"/>
        </w:rPr>
        <w:t>-2018</w:t>
      </w:r>
      <w:r>
        <w:rPr>
          <w:color w:val="auto"/>
        </w:rPr>
        <w:t>）附录C</w:t>
      </w:r>
      <w:r>
        <w:rPr>
          <w:rFonts w:hint="eastAsia"/>
          <w:color w:val="auto"/>
          <w:lang w:eastAsia="zh-CN"/>
        </w:rPr>
        <w:t>，</w:t>
      </w:r>
      <w:r>
        <w:rPr>
          <w:rFonts w:hint="eastAsia"/>
          <w:color w:val="auto"/>
        </w:rPr>
        <w:t>该项目环境风险潜势为</w:t>
      </w:r>
      <w:r>
        <w:rPr>
          <w:bCs/>
          <w:color w:val="auto"/>
          <w:szCs w:val="21"/>
        </w:rPr>
        <w:fldChar w:fldCharType="begin"/>
      </w:r>
      <w:r>
        <w:rPr>
          <w:bCs/>
          <w:color w:val="auto"/>
          <w:szCs w:val="21"/>
        </w:rPr>
        <w:instrText xml:space="preserve"> </w:instrText>
      </w:r>
      <w:r>
        <w:rPr>
          <w:rFonts w:hint="eastAsia"/>
          <w:bCs/>
          <w:color w:val="auto"/>
          <w:szCs w:val="21"/>
        </w:rPr>
        <w:instrText xml:space="preserve">= 1 \* ROMAN</w:instrText>
      </w:r>
      <w:r>
        <w:rPr>
          <w:bCs/>
          <w:color w:val="auto"/>
          <w:szCs w:val="21"/>
        </w:rPr>
        <w:instrText xml:space="preserve"> </w:instrText>
      </w:r>
      <w:r>
        <w:rPr>
          <w:bCs/>
          <w:color w:val="auto"/>
          <w:szCs w:val="21"/>
        </w:rPr>
        <w:fldChar w:fldCharType="separate"/>
      </w:r>
      <w:r>
        <w:rPr>
          <w:bCs/>
          <w:color w:val="auto"/>
          <w:szCs w:val="21"/>
        </w:rPr>
        <w:t>I</w:t>
      </w:r>
      <w:r>
        <w:rPr>
          <w:bCs/>
          <w:color w:val="auto"/>
          <w:szCs w:val="21"/>
        </w:rPr>
        <w:fldChar w:fldCharType="end"/>
      </w:r>
      <w:r>
        <w:rPr>
          <w:bCs/>
          <w:color w:val="auto"/>
          <w:szCs w:val="21"/>
        </w:rPr>
        <w:t>，该</w:t>
      </w:r>
      <w:r>
        <w:rPr>
          <w:color w:val="auto"/>
        </w:rPr>
        <w:t>项目环境风险评价进行简单分析。评价工作级别确定详见表</w:t>
      </w:r>
      <w:r>
        <w:rPr>
          <w:rFonts w:hint="eastAsia"/>
          <w:color w:val="auto"/>
        </w:rPr>
        <w:t>1</w:t>
      </w:r>
      <w:r>
        <w:rPr>
          <w:color w:val="auto"/>
        </w:rPr>
        <w:t>.</w:t>
      </w:r>
      <w:r>
        <w:rPr>
          <w:rFonts w:hint="eastAsia"/>
          <w:color w:val="auto"/>
          <w:lang w:val="en-US" w:eastAsia="zh-CN"/>
        </w:rPr>
        <w:t>7</w:t>
      </w:r>
      <w:r>
        <w:rPr>
          <w:color w:val="auto"/>
        </w:rPr>
        <w:t>-</w:t>
      </w:r>
      <w:r>
        <w:rPr>
          <w:rFonts w:hint="eastAsia"/>
          <w:color w:val="auto"/>
          <w:lang w:val="en-US" w:eastAsia="zh-CN"/>
        </w:rPr>
        <w:t>6</w:t>
      </w:r>
      <w:r>
        <w:rPr>
          <w:color w:val="auto"/>
        </w:rPr>
        <w:t>。</w:t>
      </w:r>
    </w:p>
    <w:p>
      <w:pPr>
        <w:keepNext w:val="0"/>
        <w:keepLines w:val="0"/>
        <w:pageBreakBefore w:val="0"/>
        <w:widowControl/>
        <w:kinsoku/>
        <w:wordWrap/>
        <w:overflowPunct/>
        <w:topLinePunct w:val="0"/>
        <w:autoSpaceDE/>
        <w:autoSpaceDN/>
        <w:bidi w:val="0"/>
        <w:adjustRightInd w:val="0"/>
        <w:snapToGrid/>
        <w:spacing w:before="15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表1.</w:t>
      </w:r>
      <w:r>
        <w:rPr>
          <w:rFonts w:hint="eastAsia" w:eastAsia="黑体"/>
          <w:bCs/>
          <w:color w:val="auto"/>
          <w:sz w:val="21"/>
          <w:szCs w:val="21"/>
          <w:lang w:val="en-US" w:eastAsia="zh-CN"/>
        </w:rPr>
        <w:t xml:space="preserve">7-6 </w:t>
      </w:r>
      <w:r>
        <w:rPr>
          <w:rFonts w:eastAsia="黑体"/>
          <w:bCs/>
          <w:color w:val="auto"/>
          <w:sz w:val="21"/>
          <w:szCs w:val="21"/>
        </w:rPr>
        <w:t xml:space="preserve"> 评价工作级别</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294"/>
        <w:gridCol w:w="1861"/>
        <w:gridCol w:w="2149"/>
        <w:gridCol w:w="171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08"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t>环境风险潜势</w:t>
            </w:r>
          </w:p>
        </w:tc>
        <w:tc>
          <w:tcPr>
            <w:tcW w:w="1294"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fldChar w:fldCharType="begin"/>
            </w:r>
            <w:r>
              <w:rPr>
                <w:bCs/>
                <w:color w:val="auto"/>
                <w:szCs w:val="21"/>
              </w:rPr>
              <w:instrText xml:space="preserve"> </w:instrText>
            </w:r>
            <w:r>
              <w:rPr>
                <w:rFonts w:hint="eastAsia"/>
                <w:bCs/>
                <w:color w:val="auto"/>
                <w:szCs w:val="21"/>
              </w:rPr>
              <w:instrText xml:space="preserve">= 4 \* ROMAN</w:instrText>
            </w:r>
            <w:r>
              <w:rPr>
                <w:bCs/>
                <w:color w:val="auto"/>
                <w:szCs w:val="21"/>
              </w:rPr>
              <w:instrText xml:space="preserve"> </w:instrText>
            </w:r>
            <w:r>
              <w:rPr>
                <w:bCs/>
                <w:color w:val="auto"/>
                <w:szCs w:val="21"/>
              </w:rPr>
              <w:fldChar w:fldCharType="separate"/>
            </w:r>
            <w:r>
              <w:rPr>
                <w:bCs/>
                <w:color w:val="auto"/>
                <w:szCs w:val="21"/>
              </w:rPr>
              <w:t>IV</w:t>
            </w:r>
            <w:r>
              <w:rPr>
                <w:bCs/>
                <w:color w:val="auto"/>
                <w:szCs w:val="21"/>
              </w:rPr>
              <w:fldChar w:fldCharType="end"/>
            </w:r>
            <w:r>
              <w:rPr>
                <w:bCs/>
                <w:color w:val="auto"/>
                <w:szCs w:val="21"/>
              </w:rPr>
              <w:t>、</w:t>
            </w:r>
            <w:r>
              <w:rPr>
                <w:bCs/>
                <w:color w:val="auto"/>
                <w:szCs w:val="21"/>
              </w:rPr>
              <w:fldChar w:fldCharType="begin"/>
            </w:r>
            <w:r>
              <w:rPr>
                <w:bCs/>
                <w:color w:val="auto"/>
                <w:szCs w:val="21"/>
              </w:rPr>
              <w:instrText xml:space="preserve"> </w:instrText>
            </w:r>
            <w:r>
              <w:rPr>
                <w:rFonts w:hint="eastAsia"/>
                <w:bCs/>
                <w:color w:val="auto"/>
                <w:szCs w:val="21"/>
              </w:rPr>
              <w:instrText xml:space="preserve">= 4 \* ROMAN</w:instrText>
            </w:r>
            <w:r>
              <w:rPr>
                <w:bCs/>
                <w:color w:val="auto"/>
                <w:szCs w:val="21"/>
              </w:rPr>
              <w:instrText xml:space="preserve"> </w:instrText>
            </w:r>
            <w:r>
              <w:rPr>
                <w:bCs/>
                <w:color w:val="auto"/>
                <w:szCs w:val="21"/>
              </w:rPr>
              <w:fldChar w:fldCharType="separate"/>
            </w:r>
            <w:r>
              <w:rPr>
                <w:bCs/>
                <w:color w:val="auto"/>
                <w:szCs w:val="21"/>
              </w:rPr>
              <w:t>IV</w:t>
            </w:r>
            <w:r>
              <w:rPr>
                <w:bCs/>
                <w:color w:val="auto"/>
                <w:szCs w:val="21"/>
              </w:rPr>
              <w:fldChar w:fldCharType="end"/>
            </w:r>
            <w:r>
              <w:rPr>
                <w:bCs/>
                <w:color w:val="auto"/>
                <w:szCs w:val="21"/>
                <w:vertAlign w:val="superscript"/>
              </w:rPr>
              <w:t>+</w:t>
            </w:r>
          </w:p>
        </w:tc>
        <w:tc>
          <w:tcPr>
            <w:tcW w:w="1861"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fldChar w:fldCharType="begin"/>
            </w:r>
            <w:r>
              <w:rPr>
                <w:bCs/>
                <w:color w:val="auto"/>
                <w:szCs w:val="21"/>
              </w:rPr>
              <w:instrText xml:space="preserve"> </w:instrText>
            </w:r>
            <w:r>
              <w:rPr>
                <w:rFonts w:hint="eastAsia"/>
                <w:bCs/>
                <w:color w:val="auto"/>
                <w:szCs w:val="21"/>
              </w:rPr>
              <w:instrText xml:space="preserve">= 3 \* ROMAN</w:instrText>
            </w:r>
            <w:r>
              <w:rPr>
                <w:bCs/>
                <w:color w:val="auto"/>
                <w:szCs w:val="21"/>
              </w:rPr>
              <w:instrText xml:space="preserve"> </w:instrText>
            </w:r>
            <w:r>
              <w:rPr>
                <w:bCs/>
                <w:color w:val="auto"/>
                <w:szCs w:val="21"/>
              </w:rPr>
              <w:fldChar w:fldCharType="separate"/>
            </w:r>
            <w:r>
              <w:rPr>
                <w:bCs/>
                <w:color w:val="auto"/>
                <w:szCs w:val="21"/>
              </w:rPr>
              <w:t>III</w:t>
            </w:r>
            <w:r>
              <w:rPr>
                <w:bCs/>
                <w:color w:val="auto"/>
                <w:szCs w:val="21"/>
              </w:rPr>
              <w:fldChar w:fldCharType="end"/>
            </w:r>
          </w:p>
        </w:tc>
        <w:tc>
          <w:tcPr>
            <w:tcW w:w="2149"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fldChar w:fldCharType="begin"/>
            </w:r>
            <w:r>
              <w:rPr>
                <w:bCs/>
                <w:color w:val="auto"/>
                <w:szCs w:val="21"/>
              </w:rPr>
              <w:instrText xml:space="preserve"> </w:instrText>
            </w:r>
            <w:r>
              <w:rPr>
                <w:rFonts w:hint="eastAsia"/>
                <w:bCs/>
                <w:color w:val="auto"/>
                <w:szCs w:val="21"/>
              </w:rPr>
              <w:instrText xml:space="preserve">= 2 \* ROMAN</w:instrText>
            </w:r>
            <w:r>
              <w:rPr>
                <w:bCs/>
                <w:color w:val="auto"/>
                <w:szCs w:val="21"/>
              </w:rPr>
              <w:instrText xml:space="preserve"> </w:instrText>
            </w:r>
            <w:r>
              <w:rPr>
                <w:bCs/>
                <w:color w:val="auto"/>
                <w:szCs w:val="21"/>
              </w:rPr>
              <w:fldChar w:fldCharType="separate"/>
            </w:r>
            <w:r>
              <w:rPr>
                <w:bCs/>
                <w:color w:val="auto"/>
                <w:szCs w:val="21"/>
              </w:rPr>
              <w:t>II</w:t>
            </w:r>
            <w:r>
              <w:rPr>
                <w:bCs/>
                <w:color w:val="auto"/>
                <w:szCs w:val="21"/>
              </w:rPr>
              <w:fldChar w:fldCharType="end"/>
            </w:r>
          </w:p>
        </w:tc>
        <w:tc>
          <w:tcPr>
            <w:tcW w:w="1716" w:type="dxa"/>
            <w:tcBorders>
              <w:top w:val="single" w:color="auto" w:sz="12" w:space="0"/>
              <w:bottom w:val="single" w:color="auto" w:sz="4" w:space="0"/>
            </w:tcBorders>
            <w:shd w:val="clear" w:color="auto" w:fill="DDD9C3"/>
            <w:noWrap w:val="0"/>
            <w:vAlign w:val="center"/>
          </w:tcPr>
          <w:p>
            <w:pPr>
              <w:pStyle w:val="3"/>
              <w:spacing w:line="240" w:lineRule="auto"/>
              <w:ind w:firstLine="0" w:firstLineChars="0"/>
              <w:jc w:val="center"/>
              <w:rPr>
                <w:bCs/>
                <w:color w:val="auto"/>
                <w:szCs w:val="21"/>
              </w:rPr>
            </w:pPr>
            <w:r>
              <w:rPr>
                <w:bCs/>
                <w:color w:val="auto"/>
                <w:szCs w:val="21"/>
              </w:rPr>
              <w:fldChar w:fldCharType="begin"/>
            </w:r>
            <w:r>
              <w:rPr>
                <w:bCs/>
                <w:color w:val="auto"/>
                <w:szCs w:val="21"/>
              </w:rPr>
              <w:instrText xml:space="preserve"> </w:instrText>
            </w:r>
            <w:r>
              <w:rPr>
                <w:rFonts w:hint="eastAsia"/>
                <w:bCs/>
                <w:color w:val="auto"/>
                <w:szCs w:val="21"/>
              </w:rPr>
              <w:instrText xml:space="preserve">= 1 \* ROMAN</w:instrText>
            </w:r>
            <w:r>
              <w:rPr>
                <w:bCs/>
                <w:color w:val="auto"/>
                <w:szCs w:val="21"/>
              </w:rPr>
              <w:instrText xml:space="preserve"> </w:instrText>
            </w:r>
            <w:r>
              <w:rPr>
                <w:bCs/>
                <w:color w:val="auto"/>
                <w:szCs w:val="21"/>
              </w:rPr>
              <w:fldChar w:fldCharType="separate"/>
            </w:r>
            <w:r>
              <w:rPr>
                <w:bCs/>
                <w:color w:val="auto"/>
                <w:szCs w:val="21"/>
              </w:rPr>
              <w:t>I</w:t>
            </w:r>
            <w:r>
              <w:rPr>
                <w:bCs/>
                <w:color w:val="auto"/>
                <w:szCs w:val="21"/>
              </w:rPr>
              <w:fldChar w:fldCharType="end"/>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08"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t>评价工作等级</w:t>
            </w:r>
          </w:p>
        </w:tc>
        <w:tc>
          <w:tcPr>
            <w:tcW w:w="1294"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t>一</w:t>
            </w:r>
          </w:p>
        </w:tc>
        <w:tc>
          <w:tcPr>
            <w:tcW w:w="1861"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t>二</w:t>
            </w:r>
          </w:p>
        </w:tc>
        <w:tc>
          <w:tcPr>
            <w:tcW w:w="2149" w:type="dxa"/>
            <w:shd w:val="clear" w:color="auto" w:fill="auto"/>
            <w:noWrap w:val="0"/>
            <w:vAlign w:val="center"/>
          </w:tcPr>
          <w:p>
            <w:pPr>
              <w:pStyle w:val="3"/>
              <w:spacing w:line="240" w:lineRule="auto"/>
              <w:ind w:firstLine="0" w:firstLineChars="0"/>
              <w:jc w:val="center"/>
              <w:rPr>
                <w:bCs/>
                <w:color w:val="auto"/>
                <w:szCs w:val="21"/>
              </w:rPr>
            </w:pPr>
            <w:r>
              <w:rPr>
                <w:bCs/>
                <w:color w:val="auto"/>
                <w:szCs w:val="21"/>
              </w:rPr>
              <w:t>三</w:t>
            </w:r>
          </w:p>
        </w:tc>
        <w:tc>
          <w:tcPr>
            <w:tcW w:w="1716" w:type="dxa"/>
            <w:tcBorders>
              <w:top w:val="single" w:color="auto" w:sz="4" w:space="0"/>
              <w:bottom w:val="single" w:color="auto" w:sz="12" w:space="0"/>
            </w:tcBorders>
            <w:shd w:val="clear" w:color="auto" w:fill="DDD9C3"/>
            <w:noWrap w:val="0"/>
            <w:vAlign w:val="center"/>
          </w:tcPr>
          <w:p>
            <w:pPr>
              <w:pStyle w:val="3"/>
              <w:spacing w:line="240" w:lineRule="auto"/>
              <w:ind w:firstLine="0" w:firstLineChars="0"/>
              <w:jc w:val="center"/>
              <w:rPr>
                <w:bCs/>
                <w:color w:val="auto"/>
                <w:szCs w:val="21"/>
              </w:rPr>
            </w:pPr>
            <w:r>
              <w:rPr>
                <w:bCs/>
                <w:color w:val="auto"/>
                <w:szCs w:val="21"/>
              </w:rPr>
              <w:t>简单分析</w:t>
            </w:r>
          </w:p>
        </w:tc>
      </w:tr>
    </w:tbl>
    <w:p>
      <w:pPr>
        <w:pStyle w:val="8"/>
        <w:ind w:firstLine="0" w:firstLineChars="0"/>
        <w:rPr>
          <w:bCs/>
          <w:color w:val="auto"/>
          <w:spacing w:val="12"/>
          <w:kern w:val="32"/>
          <w:szCs w:val="24"/>
        </w:rPr>
      </w:pPr>
      <w:bookmarkStart w:id="62" w:name="_Toc77098032"/>
      <w:bookmarkStart w:id="63" w:name="_Toc26749"/>
      <w:bookmarkStart w:id="64" w:name="_Toc16522"/>
      <w:bookmarkStart w:id="65" w:name="_Toc405999497"/>
      <w:r>
        <w:rPr>
          <w:color w:val="auto"/>
          <w:szCs w:val="24"/>
        </w:rPr>
        <w:t>1.</w:t>
      </w:r>
      <w:r>
        <w:rPr>
          <w:rFonts w:hint="eastAsia"/>
          <w:color w:val="auto"/>
          <w:szCs w:val="24"/>
          <w:lang w:val="en-US" w:eastAsia="zh-CN"/>
        </w:rPr>
        <w:t>8</w:t>
      </w:r>
      <w:r>
        <w:rPr>
          <w:color w:val="auto"/>
          <w:szCs w:val="24"/>
        </w:rPr>
        <w:t xml:space="preserve"> 评价范围</w:t>
      </w:r>
      <w:bookmarkEnd w:id="62"/>
      <w:bookmarkEnd w:id="63"/>
      <w:bookmarkEnd w:id="64"/>
      <w:bookmarkEnd w:id="65"/>
    </w:p>
    <w:p>
      <w:pPr>
        <w:ind w:firstLine="480"/>
        <w:rPr>
          <w:color w:val="0000FF"/>
        </w:rPr>
      </w:pPr>
      <w:r>
        <w:rPr>
          <w:color w:val="auto"/>
        </w:rPr>
        <w:t>（1）大气：</w:t>
      </w:r>
      <w:r>
        <w:rPr>
          <w:color w:val="0000FF"/>
        </w:rPr>
        <w:t>以项目</w:t>
      </w:r>
      <w:r>
        <w:rPr>
          <w:rFonts w:hint="eastAsia"/>
          <w:color w:val="0000FF"/>
          <w:lang w:eastAsia="zh-CN"/>
        </w:rPr>
        <w:t>厂址</w:t>
      </w:r>
      <w:r>
        <w:rPr>
          <w:color w:val="0000FF"/>
        </w:rPr>
        <w:t>为中心，边长</w:t>
      </w:r>
      <w:r>
        <w:rPr>
          <w:rFonts w:hint="eastAsia"/>
          <w:color w:val="0000FF"/>
        </w:rPr>
        <w:t>5k</w:t>
      </w:r>
      <w:r>
        <w:rPr>
          <w:color w:val="0000FF"/>
        </w:rPr>
        <w:t>m的矩形区域。</w:t>
      </w:r>
    </w:p>
    <w:p>
      <w:pPr>
        <w:pStyle w:val="15"/>
        <w:spacing w:after="0"/>
        <w:ind w:firstLine="480" w:firstLineChars="200"/>
        <w:rPr>
          <w:rFonts w:cs="Times New Roman"/>
          <w:color w:val="0000FF"/>
          <w:sz w:val="24"/>
          <w:szCs w:val="24"/>
        </w:rPr>
      </w:pPr>
      <w:r>
        <w:rPr>
          <w:rFonts w:cs="Times New Roman"/>
          <w:color w:val="0000FF"/>
          <w:sz w:val="24"/>
          <w:szCs w:val="24"/>
        </w:rPr>
        <w:t>（2）</w:t>
      </w:r>
      <w:r>
        <w:rPr>
          <w:rFonts w:hint="eastAsia" w:cs="Times New Roman"/>
          <w:color w:val="0000FF"/>
          <w:sz w:val="24"/>
          <w:szCs w:val="24"/>
        </w:rPr>
        <w:t>地表水</w:t>
      </w:r>
      <w:r>
        <w:rPr>
          <w:rFonts w:cs="Times New Roman"/>
          <w:color w:val="0000FF"/>
          <w:sz w:val="24"/>
          <w:szCs w:val="24"/>
        </w:rPr>
        <w:t>环境：</w:t>
      </w:r>
      <w:r>
        <w:rPr>
          <w:rFonts w:hint="eastAsia" w:cs="Times New Roman"/>
          <w:color w:val="0000FF"/>
          <w:sz w:val="24"/>
          <w:szCs w:val="24"/>
        </w:rPr>
        <w:t>分析项目生活污水依托污水处理厂环境可行性进行分析。</w:t>
      </w:r>
    </w:p>
    <w:p>
      <w:pPr>
        <w:pStyle w:val="15"/>
        <w:spacing w:after="0"/>
        <w:ind w:firstLine="480" w:firstLineChars="200"/>
        <w:rPr>
          <w:rFonts w:cs="Times New Roman"/>
          <w:color w:val="0000FF"/>
          <w:sz w:val="24"/>
          <w:szCs w:val="24"/>
        </w:rPr>
      </w:pPr>
      <w:r>
        <w:rPr>
          <w:rFonts w:cs="Times New Roman"/>
          <w:color w:val="0000FF"/>
          <w:sz w:val="24"/>
          <w:szCs w:val="24"/>
        </w:rPr>
        <w:t>（3）</w:t>
      </w:r>
      <w:r>
        <w:rPr>
          <w:rFonts w:hint="eastAsia" w:cs="Times New Roman"/>
          <w:color w:val="0000FF"/>
          <w:sz w:val="24"/>
          <w:szCs w:val="24"/>
        </w:rPr>
        <w:t>地下水环境：项目</w:t>
      </w:r>
      <w:r>
        <w:rPr>
          <w:rFonts w:hint="eastAsia" w:cs="Times New Roman"/>
          <w:color w:val="0000FF"/>
          <w:sz w:val="24"/>
          <w:szCs w:val="24"/>
          <w:lang w:eastAsia="zh-CN"/>
        </w:rPr>
        <w:t>区域以及周边</w:t>
      </w:r>
      <w:r>
        <w:rPr>
          <w:rFonts w:hint="eastAsia" w:cs="Times New Roman"/>
          <w:color w:val="0000FF"/>
          <w:sz w:val="24"/>
          <w:szCs w:val="24"/>
        </w:rPr>
        <w:t>6km</w:t>
      </w:r>
      <w:r>
        <w:rPr>
          <w:rFonts w:hint="eastAsia" w:cs="Times New Roman"/>
          <w:color w:val="0000FF"/>
          <w:sz w:val="24"/>
          <w:szCs w:val="24"/>
          <w:vertAlign w:val="superscript"/>
        </w:rPr>
        <w:t>2</w:t>
      </w:r>
      <w:r>
        <w:rPr>
          <w:rFonts w:hint="eastAsia" w:cs="Times New Roman"/>
          <w:color w:val="0000FF"/>
          <w:sz w:val="24"/>
          <w:szCs w:val="24"/>
          <w:lang w:eastAsia="zh-CN"/>
        </w:rPr>
        <w:t>范围</w:t>
      </w:r>
      <w:r>
        <w:rPr>
          <w:rFonts w:hint="eastAsia" w:cs="Times New Roman"/>
          <w:color w:val="0000FF"/>
          <w:sz w:val="24"/>
          <w:szCs w:val="24"/>
        </w:rPr>
        <w:t>。</w:t>
      </w:r>
    </w:p>
    <w:p>
      <w:pPr>
        <w:pStyle w:val="15"/>
        <w:spacing w:after="0"/>
        <w:ind w:firstLine="480" w:firstLineChars="200"/>
        <w:rPr>
          <w:rFonts w:cs="Times New Roman"/>
          <w:color w:val="0000FF"/>
          <w:sz w:val="24"/>
          <w:szCs w:val="24"/>
        </w:rPr>
      </w:pPr>
      <w:r>
        <w:rPr>
          <w:rFonts w:hint="eastAsia" w:cs="Times New Roman"/>
          <w:color w:val="0000FF"/>
          <w:sz w:val="24"/>
          <w:szCs w:val="24"/>
        </w:rPr>
        <w:t>（4）</w:t>
      </w:r>
      <w:r>
        <w:rPr>
          <w:rFonts w:cs="Times New Roman"/>
          <w:color w:val="0000FF"/>
          <w:sz w:val="24"/>
          <w:szCs w:val="24"/>
        </w:rPr>
        <w:t>噪声：</w:t>
      </w:r>
      <w:r>
        <w:rPr>
          <w:rFonts w:hint="eastAsia" w:cs="Times New Roman"/>
          <w:color w:val="0000FF"/>
          <w:sz w:val="24"/>
          <w:szCs w:val="24"/>
        </w:rPr>
        <w:t>厂界外1m，并兼顾</w:t>
      </w:r>
      <w:r>
        <w:rPr>
          <w:rFonts w:hint="eastAsia" w:cs="Times New Roman"/>
          <w:color w:val="0000FF"/>
          <w:sz w:val="24"/>
          <w:szCs w:val="24"/>
          <w:lang w:val="en-US" w:eastAsia="zh-CN"/>
        </w:rPr>
        <w:t>200m范围内声环境</w:t>
      </w:r>
      <w:r>
        <w:rPr>
          <w:rFonts w:hint="eastAsia" w:cs="Times New Roman"/>
          <w:color w:val="0000FF"/>
          <w:sz w:val="24"/>
          <w:szCs w:val="24"/>
        </w:rPr>
        <w:t>敏感目标</w:t>
      </w:r>
      <w:r>
        <w:rPr>
          <w:rFonts w:cs="Times New Roman"/>
          <w:color w:val="0000FF"/>
          <w:sz w:val="24"/>
          <w:szCs w:val="24"/>
        </w:rPr>
        <w:t>。</w:t>
      </w:r>
    </w:p>
    <w:p>
      <w:pPr>
        <w:pStyle w:val="3"/>
        <w:ind w:firstLine="480"/>
        <w:jc w:val="both"/>
        <w:rPr>
          <w:rFonts w:hint="eastAsia" w:eastAsia="宋体" w:cs="Times New Roman"/>
          <w:color w:val="auto"/>
          <w:sz w:val="24"/>
          <w:szCs w:val="24"/>
          <w:lang w:eastAsia="zh-CN"/>
        </w:rPr>
      </w:pPr>
      <w:r>
        <w:rPr>
          <w:rFonts w:cs="Times New Roman"/>
          <w:color w:val="0000FF"/>
          <w:sz w:val="24"/>
          <w:szCs w:val="24"/>
        </w:rPr>
        <w:t>（</w:t>
      </w:r>
      <w:r>
        <w:rPr>
          <w:rFonts w:hint="eastAsia" w:cs="Times New Roman"/>
          <w:color w:val="0000FF"/>
          <w:sz w:val="24"/>
          <w:szCs w:val="24"/>
        </w:rPr>
        <w:t>5</w:t>
      </w:r>
      <w:r>
        <w:rPr>
          <w:rFonts w:cs="Times New Roman"/>
          <w:color w:val="0000FF"/>
          <w:sz w:val="24"/>
          <w:szCs w:val="24"/>
        </w:rPr>
        <w:t>）环境风险：</w:t>
      </w:r>
      <w:r>
        <w:rPr>
          <w:rFonts w:hint="eastAsia" w:cs="Times New Roman"/>
          <w:color w:val="0000FF"/>
          <w:sz w:val="24"/>
          <w:szCs w:val="24"/>
          <w:lang w:eastAsia="zh-CN"/>
        </w:rPr>
        <w:t>根据</w:t>
      </w:r>
      <w:r>
        <w:rPr>
          <w:rFonts w:cs="Times New Roman"/>
          <w:color w:val="0000FF"/>
          <w:sz w:val="24"/>
          <w:szCs w:val="24"/>
        </w:rPr>
        <w:t>《建设项目环境风险评价技术导则》（HJ/T169</w:t>
      </w:r>
      <w:r>
        <w:rPr>
          <w:rFonts w:hint="eastAsia" w:cs="Times New Roman"/>
          <w:color w:val="0000FF"/>
          <w:sz w:val="24"/>
          <w:szCs w:val="24"/>
        </w:rPr>
        <w:t>-2018</w:t>
      </w:r>
      <w:r>
        <w:rPr>
          <w:rFonts w:cs="Times New Roman"/>
          <w:color w:val="0000FF"/>
          <w:sz w:val="24"/>
          <w:szCs w:val="24"/>
        </w:rPr>
        <w:t>）</w:t>
      </w:r>
      <w:r>
        <w:rPr>
          <w:rFonts w:hint="eastAsia" w:cs="Times New Roman"/>
          <w:color w:val="0000FF"/>
          <w:sz w:val="24"/>
          <w:szCs w:val="24"/>
          <w:lang w:eastAsia="zh-CN"/>
        </w:rPr>
        <w:t>，</w:t>
      </w:r>
      <w:r>
        <w:rPr>
          <w:rFonts w:cs="Times New Roman"/>
          <w:color w:val="0000FF"/>
          <w:sz w:val="24"/>
          <w:szCs w:val="24"/>
        </w:rPr>
        <w:t>大气环境风险评价范围同大气环境</w:t>
      </w:r>
      <w:r>
        <w:rPr>
          <w:rFonts w:hint="eastAsia" w:cs="Times New Roman"/>
          <w:color w:val="0000FF"/>
          <w:sz w:val="24"/>
          <w:szCs w:val="24"/>
          <w:lang w:eastAsia="zh-CN"/>
        </w:rPr>
        <w:t>评价</w:t>
      </w:r>
      <w:r>
        <w:rPr>
          <w:rFonts w:cs="Times New Roman"/>
          <w:color w:val="0000FF"/>
          <w:sz w:val="24"/>
          <w:szCs w:val="24"/>
        </w:rPr>
        <w:t>范围，地表水环境风险简单分析，地下水环境风险评价范围同地下水环境</w:t>
      </w:r>
      <w:r>
        <w:rPr>
          <w:rFonts w:hint="eastAsia" w:cs="Times New Roman"/>
          <w:color w:val="0000FF"/>
          <w:sz w:val="24"/>
          <w:szCs w:val="24"/>
          <w:lang w:eastAsia="zh-CN"/>
        </w:rPr>
        <w:t>评价</w:t>
      </w:r>
      <w:r>
        <w:rPr>
          <w:rFonts w:cs="Times New Roman"/>
          <w:color w:val="0000FF"/>
          <w:sz w:val="24"/>
          <w:szCs w:val="24"/>
        </w:rPr>
        <w:t>范围</w:t>
      </w:r>
      <w:r>
        <w:rPr>
          <w:rFonts w:hint="eastAsia" w:cs="Times New Roman"/>
          <w:color w:val="auto"/>
          <w:sz w:val="24"/>
          <w:szCs w:val="24"/>
          <w:lang w:eastAsia="zh-CN"/>
        </w:rPr>
        <w:t>。</w:t>
      </w:r>
    </w:p>
    <w:p>
      <w:pPr>
        <w:ind w:firstLine="480"/>
        <w:rPr>
          <w:color w:val="auto"/>
        </w:rPr>
      </w:pPr>
      <w:r>
        <w:rPr>
          <w:color w:val="auto"/>
        </w:rPr>
        <w:t>项目评价范围见图1</w:t>
      </w:r>
      <w:r>
        <w:rPr>
          <w:rFonts w:hint="eastAsia"/>
          <w:color w:val="auto"/>
        </w:rPr>
        <w:t>.</w:t>
      </w:r>
      <w:r>
        <w:rPr>
          <w:rFonts w:hint="eastAsia"/>
          <w:color w:val="auto"/>
          <w:lang w:val="en-US" w:eastAsia="zh-CN"/>
        </w:rPr>
        <w:t>8</w:t>
      </w:r>
      <w:r>
        <w:rPr>
          <w:color w:val="auto"/>
        </w:rPr>
        <w:t>-1。</w:t>
      </w:r>
    </w:p>
    <w:p>
      <w:pPr>
        <w:pStyle w:val="8"/>
        <w:ind w:firstLine="0" w:firstLineChars="0"/>
        <w:rPr>
          <w:color w:val="auto"/>
          <w:szCs w:val="24"/>
        </w:rPr>
      </w:pPr>
      <w:bookmarkStart w:id="66" w:name="_Toc405999498"/>
      <w:bookmarkStart w:id="67" w:name="_Toc77098033"/>
      <w:bookmarkStart w:id="68" w:name="_Toc17721"/>
      <w:bookmarkStart w:id="69" w:name="_Toc31050"/>
      <w:r>
        <w:rPr>
          <w:color w:val="auto"/>
          <w:szCs w:val="24"/>
        </w:rPr>
        <w:t>1.</w:t>
      </w:r>
      <w:r>
        <w:rPr>
          <w:rFonts w:hint="eastAsia"/>
          <w:color w:val="auto"/>
          <w:szCs w:val="24"/>
          <w:lang w:val="en-US" w:eastAsia="zh-CN"/>
        </w:rPr>
        <w:t>9</w:t>
      </w:r>
      <w:r>
        <w:rPr>
          <w:color w:val="auto"/>
          <w:szCs w:val="24"/>
        </w:rPr>
        <w:t xml:space="preserve"> 环境敏感目标</w:t>
      </w:r>
      <w:bookmarkEnd w:id="66"/>
      <w:bookmarkEnd w:id="67"/>
      <w:bookmarkEnd w:id="68"/>
      <w:bookmarkEnd w:id="69"/>
    </w:p>
    <w:p>
      <w:pPr>
        <w:ind w:left="480" w:firstLine="0" w:firstLineChars="0"/>
        <w:rPr>
          <w:rFonts w:hint="eastAsia"/>
          <w:color w:val="auto"/>
        </w:rPr>
      </w:pPr>
      <w:r>
        <w:rPr>
          <w:color w:val="auto"/>
        </w:rPr>
        <w:t>项目</w:t>
      </w:r>
      <w:r>
        <w:rPr>
          <w:rFonts w:hint="eastAsia"/>
          <w:color w:val="auto"/>
        </w:rPr>
        <w:t>主要</w:t>
      </w:r>
      <w:r>
        <w:rPr>
          <w:color w:val="auto"/>
        </w:rPr>
        <w:t>环境敏感目标见表1.</w:t>
      </w:r>
      <w:r>
        <w:rPr>
          <w:rFonts w:hint="eastAsia"/>
          <w:color w:val="auto"/>
          <w:lang w:val="en-US" w:eastAsia="zh-CN"/>
        </w:rPr>
        <w:t>9</w:t>
      </w:r>
      <w:r>
        <w:rPr>
          <w:color w:val="auto"/>
        </w:rPr>
        <w:t>-1。</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rFonts w:hint="eastAsia"/>
          <w:color w:val="auto"/>
          <w:szCs w:val="21"/>
        </w:rPr>
      </w:pPr>
      <w:r>
        <w:rPr>
          <w:color w:val="auto"/>
          <w:szCs w:val="21"/>
        </w:rPr>
        <w:t>表1</w:t>
      </w:r>
      <w:r>
        <w:rPr>
          <w:rFonts w:hint="eastAsia"/>
          <w:color w:val="auto"/>
          <w:szCs w:val="21"/>
        </w:rPr>
        <w:t>.</w:t>
      </w:r>
      <w:r>
        <w:rPr>
          <w:rFonts w:hint="eastAsia"/>
          <w:color w:val="auto"/>
          <w:szCs w:val="21"/>
          <w:lang w:val="en-US" w:eastAsia="zh-CN"/>
        </w:rPr>
        <w:t>9</w:t>
      </w:r>
      <w:r>
        <w:rPr>
          <w:rFonts w:hint="eastAsia"/>
          <w:color w:val="auto"/>
          <w:szCs w:val="21"/>
        </w:rPr>
        <w:t>-1</w:t>
      </w:r>
      <w:r>
        <w:rPr>
          <w:color w:val="auto"/>
          <w:szCs w:val="21"/>
        </w:rPr>
        <w:t xml:space="preserve"> 项目主要环境敏感目标</w:t>
      </w:r>
    </w:p>
    <w:tbl>
      <w:tblPr>
        <w:tblStyle w:val="54"/>
        <w:tblW w:w="853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1006"/>
        <w:gridCol w:w="794"/>
        <w:gridCol w:w="912"/>
        <w:gridCol w:w="914"/>
        <w:gridCol w:w="1240"/>
        <w:gridCol w:w="2"/>
        <w:gridCol w:w="1233"/>
        <w:gridCol w:w="2"/>
        <w:gridCol w:w="1233"/>
        <w:gridCol w:w="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r>
              <w:rPr>
                <w:rFonts w:hint="eastAsia" w:eastAsia="宋体" w:cs="Times New Roman"/>
                <w:b/>
                <w:color w:val="auto"/>
                <w:sz w:val="21"/>
                <w:lang w:eastAsia="zh-CN"/>
              </w:rPr>
              <w:t>名称</w:t>
            </w:r>
          </w:p>
        </w:tc>
        <w:tc>
          <w:tcPr>
            <w:tcW w:w="1800"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r>
              <w:rPr>
                <w:rFonts w:hint="eastAsia" w:eastAsia="宋体" w:cs="Times New Roman"/>
                <w:b/>
                <w:color w:val="auto"/>
                <w:sz w:val="21"/>
                <w:lang w:eastAsia="zh-CN"/>
              </w:rPr>
              <w:t>坐标</w:t>
            </w:r>
          </w:p>
        </w:tc>
        <w:tc>
          <w:tcPr>
            <w:tcW w:w="912" w:type="dxa"/>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r>
              <w:rPr>
                <w:rFonts w:hint="eastAsia" w:eastAsia="宋体" w:cs="Times New Roman"/>
                <w:b/>
                <w:color w:val="auto"/>
                <w:sz w:val="21"/>
                <w:lang w:eastAsia="zh-CN"/>
              </w:rPr>
              <w:t>保护对象</w:t>
            </w:r>
          </w:p>
        </w:tc>
        <w:tc>
          <w:tcPr>
            <w:tcW w:w="914" w:type="dxa"/>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r>
              <w:rPr>
                <w:rFonts w:hint="eastAsia" w:eastAsia="宋体" w:cs="Times New Roman"/>
                <w:b/>
                <w:color w:val="auto"/>
                <w:sz w:val="21"/>
                <w:lang w:eastAsia="zh-CN"/>
              </w:rPr>
              <w:t>保护内容</w:t>
            </w:r>
          </w:p>
        </w:tc>
        <w:tc>
          <w:tcPr>
            <w:tcW w:w="1242" w:type="dxa"/>
            <w:gridSpan w:val="2"/>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r>
              <w:rPr>
                <w:rFonts w:eastAsia="宋体" w:cs="Times New Roman"/>
                <w:b/>
                <w:color w:val="auto"/>
                <w:sz w:val="21"/>
              </w:rPr>
              <w:t>环境功能</w:t>
            </w:r>
            <w:r>
              <w:rPr>
                <w:rFonts w:hint="eastAsia" w:eastAsia="宋体" w:cs="Times New Roman"/>
                <w:b/>
                <w:color w:val="auto"/>
                <w:sz w:val="21"/>
                <w:lang w:eastAsia="zh-CN"/>
              </w:rPr>
              <w:t>区</w:t>
            </w:r>
          </w:p>
        </w:tc>
        <w:tc>
          <w:tcPr>
            <w:tcW w:w="1235" w:type="dxa"/>
            <w:gridSpan w:val="2"/>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b/>
                <w:color w:val="auto"/>
                <w:sz w:val="21"/>
              </w:rPr>
            </w:pPr>
            <w:r>
              <w:rPr>
                <w:rFonts w:hint="eastAsia" w:eastAsia="宋体" w:cs="Times New Roman"/>
                <w:b/>
                <w:color w:val="auto"/>
                <w:sz w:val="21"/>
                <w:lang w:eastAsia="zh-CN"/>
              </w:rPr>
              <w:t>相对厂址</w:t>
            </w:r>
            <w:r>
              <w:rPr>
                <w:rFonts w:eastAsia="宋体" w:cs="Times New Roman"/>
                <w:b/>
                <w:color w:val="auto"/>
                <w:sz w:val="21"/>
              </w:rPr>
              <w:t>方位</w:t>
            </w:r>
          </w:p>
        </w:tc>
        <w:tc>
          <w:tcPr>
            <w:tcW w:w="1235" w:type="dxa"/>
            <w:gridSpan w:val="2"/>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b/>
                <w:color w:val="auto"/>
                <w:sz w:val="21"/>
              </w:rPr>
            </w:pPr>
            <w:r>
              <w:rPr>
                <w:rFonts w:hint="eastAsia" w:eastAsia="宋体" w:cs="Times New Roman"/>
                <w:b/>
                <w:color w:val="auto"/>
                <w:sz w:val="21"/>
                <w:lang w:eastAsia="zh-CN"/>
              </w:rPr>
              <w:t>相对厂界</w:t>
            </w:r>
            <w:r>
              <w:rPr>
                <w:rFonts w:eastAsia="宋体" w:cs="Times New Roman"/>
                <w:b/>
                <w:color w:val="auto"/>
                <w:sz w:val="21"/>
              </w:rPr>
              <w:t>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val="en-US" w:eastAsia="zh-CN"/>
              </w:rPr>
            </w:pPr>
            <w:r>
              <w:rPr>
                <w:rFonts w:hint="eastAsia" w:eastAsia="宋体" w:cs="Times New Roman"/>
                <w:b/>
                <w:color w:val="auto"/>
                <w:sz w:val="21"/>
                <w:lang w:val="en-US" w:eastAsia="zh-CN"/>
              </w:rPr>
              <w:t>经度</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val="en-US" w:eastAsia="zh-CN"/>
              </w:rPr>
            </w:pPr>
            <w:r>
              <w:rPr>
                <w:rFonts w:hint="eastAsia" w:eastAsia="宋体" w:cs="Times New Roman"/>
                <w:b/>
                <w:color w:val="auto"/>
                <w:sz w:val="21"/>
                <w:lang w:val="en-US" w:eastAsia="zh-CN"/>
              </w:rPr>
              <w:t>纬度</w:t>
            </w:r>
          </w:p>
        </w:tc>
        <w:tc>
          <w:tcPr>
            <w:tcW w:w="912" w:type="dxa"/>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p>
        </w:tc>
        <w:tc>
          <w:tcPr>
            <w:tcW w:w="914" w:type="dxa"/>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b/>
                <w:color w:val="auto"/>
                <w:sz w:val="21"/>
              </w:rPr>
            </w:pPr>
          </w:p>
        </w:tc>
        <w:tc>
          <w:tcPr>
            <w:tcW w:w="1235"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p>
        </w:tc>
        <w:tc>
          <w:tcPr>
            <w:tcW w:w="1235"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b/>
                <w:color w:val="auto"/>
                <w:sz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东南庄村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119.544</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35.544</w:t>
            </w:r>
          </w:p>
        </w:tc>
        <w:tc>
          <w:tcPr>
            <w:tcW w:w="912"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hint="eastAsia" w:eastAsia="宋体" w:cs="Times New Roman"/>
                <w:color w:val="auto"/>
                <w:kern w:val="0"/>
                <w:sz w:val="21"/>
                <w:lang w:eastAsia="zh-CN"/>
              </w:rPr>
              <w:t>大气环境二类区</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eastAsia="宋体" w:cs="Times New Roman"/>
                <w:color w:val="auto"/>
                <w:sz w:val="21"/>
              </w:rPr>
              <w:t>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hint="eastAsia" w:eastAsia="宋体" w:cs="Times New Roman"/>
                <w:color w:val="auto"/>
                <w:sz w:val="21"/>
                <w:lang w:val="en-US" w:eastAsia="zh-CN"/>
              </w:rPr>
              <w:t>825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丙村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119.553</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35.543</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420"/>
              <w:jc w:val="center"/>
              <w:rPr>
                <w:rFonts w:eastAsia="宋体" w:cs="Times New Roman"/>
                <w:color w:val="auto"/>
                <w:kern w:val="0"/>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eastAsia="宋体" w:cs="Times New Roman"/>
                <w:color w:val="auto"/>
                <w:sz w:val="21"/>
              </w:rPr>
              <w:t>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hint="eastAsia" w:eastAsia="宋体" w:cs="Times New Roman"/>
                <w:color w:val="auto"/>
                <w:sz w:val="21"/>
                <w:lang w:val="en-US" w:eastAsia="zh-CN"/>
              </w:rPr>
              <w:t>1080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徐家大村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119.552</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35.550</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420"/>
              <w:jc w:val="center"/>
              <w:rPr>
                <w:rFonts w:eastAsia="宋体" w:cs="Times New Roman"/>
                <w:color w:val="auto"/>
                <w:kern w:val="0"/>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eastAsia="宋体" w:cs="Times New Roman"/>
                <w:color w:val="auto"/>
                <w:sz w:val="21"/>
              </w:rPr>
              <w:t>N</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kern w:val="0"/>
                <w:sz w:val="21"/>
              </w:rPr>
            </w:pPr>
            <w:r>
              <w:rPr>
                <w:rFonts w:hint="eastAsia" w:eastAsia="宋体" w:cs="Times New Roman"/>
                <w:color w:val="auto"/>
                <w:sz w:val="21"/>
                <w:lang w:val="en-US" w:eastAsia="zh-CN"/>
              </w:rPr>
              <w:t>760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山刘家庄村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119.562</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35.551</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N</w:t>
            </w:r>
            <w:r>
              <w:rPr>
                <w:rFonts w:eastAsia="宋体" w:cs="Times New Roman"/>
                <w:color w:val="auto"/>
                <w:sz w:val="21"/>
              </w:rPr>
              <w:t>NE</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830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祠堂村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119.563</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35.551</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N</w:t>
            </w:r>
            <w:r>
              <w:rPr>
                <w:rFonts w:eastAsia="宋体" w:cs="Times New Roman"/>
                <w:color w:val="auto"/>
                <w:sz w:val="21"/>
              </w:rPr>
              <w:t>NW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1450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曹城山村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119.560</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35.552</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N</w:t>
            </w:r>
            <w:r>
              <w:rPr>
                <w:rFonts w:eastAsia="宋体" w:cs="Times New Roman"/>
                <w:color w:val="auto"/>
                <w:sz w:val="21"/>
              </w:rPr>
              <w:t>NW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1440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小邓陶村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119.573</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35.544</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E</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12</w:t>
            </w:r>
            <w:r>
              <w:rPr>
                <w:rFonts w:hint="eastAsia" w:eastAsia="宋体" w:cs="Times New Roman"/>
                <w:color w:val="auto"/>
                <w:sz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大邓陶村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119.575</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35.545</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E</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1</w:t>
            </w:r>
            <w:r>
              <w:rPr>
                <w:rFonts w:hint="eastAsia" w:eastAsia="宋体" w:cs="Times New Roman"/>
                <w:color w:val="auto"/>
                <w:sz w:val="21"/>
                <w:lang w:val="en-US" w:eastAsia="zh-CN"/>
              </w:rPr>
              <w:t>910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瓦屋社区</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119.572</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35.531</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SE</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2600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宋家庄村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119.551</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35.531</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SW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3110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前辛庄</w:t>
            </w:r>
            <w:r>
              <w:rPr>
                <w:rFonts w:eastAsia="宋体" w:cs="Times New Roman"/>
                <w:color w:val="auto"/>
                <w:sz w:val="21"/>
              </w:rPr>
              <w:t>村</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119.551</w:t>
            </w:r>
          </w:p>
        </w:tc>
        <w:tc>
          <w:tcPr>
            <w:tcW w:w="794"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35.555</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eastAsia="zh-CN"/>
              </w:rPr>
              <w:t>居民</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人群</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NW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2650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风河（干流）</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val="en-US" w:eastAsia="zh-CN"/>
              </w:rPr>
              <w:t>/</w:t>
            </w:r>
          </w:p>
        </w:tc>
        <w:tc>
          <w:tcPr>
            <w:tcW w:w="79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eastAsia="zh-CN"/>
              </w:rPr>
            </w:pPr>
            <w:r>
              <w:rPr>
                <w:rFonts w:hint="eastAsia" w:eastAsia="宋体" w:cs="Times New Roman"/>
                <w:color w:val="auto"/>
                <w:sz w:val="21"/>
                <w:lang w:val="en-US" w:eastAsia="zh-CN"/>
              </w:rPr>
              <w:t>/</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cs="Times New Roman"/>
                <w:color w:val="auto"/>
                <w:sz w:val="21"/>
                <w:lang w:val="en-US" w:eastAsia="zh-CN"/>
              </w:rPr>
              <w:t>河流</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val="en-US" w:eastAsia="zh-CN"/>
              </w:rPr>
              <w:t>/</w:t>
            </w:r>
          </w:p>
        </w:tc>
        <w:tc>
          <w:tcPr>
            <w:tcW w:w="1242" w:type="dxa"/>
            <w:gridSpan w:val="2"/>
            <w:vMerge w:val="restart"/>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地表水环境</w:t>
            </w:r>
            <w:r>
              <w:rPr>
                <w:rFonts w:eastAsia="宋体" w:cs="Times New Roman"/>
                <w:color w:val="auto"/>
                <w:sz w:val="21"/>
              </w:rPr>
              <w:t>Ⅲ类</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eastAsia="宋体" w:cs="Times New Roman"/>
                <w:color w:val="auto"/>
                <w:sz w:val="21"/>
              </w:rPr>
              <w:t>W</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215</w:t>
            </w:r>
            <w:r>
              <w:rPr>
                <w:rFonts w:eastAsia="宋体" w:cs="Times New Roman"/>
                <w:color w:val="auto"/>
                <w:sz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eastAsia="zh-CN"/>
              </w:rPr>
              <w:t>风河（东侧支流）</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eastAsia="zh-CN"/>
              </w:rPr>
            </w:pPr>
            <w:r>
              <w:rPr>
                <w:rFonts w:hint="eastAsia" w:eastAsia="宋体" w:cs="Times New Roman"/>
                <w:color w:val="auto"/>
                <w:sz w:val="21"/>
                <w:lang w:val="en-US" w:eastAsia="zh-CN"/>
              </w:rPr>
              <w:t>/</w:t>
            </w:r>
          </w:p>
        </w:tc>
        <w:tc>
          <w:tcPr>
            <w:tcW w:w="79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eastAsia="zh-CN"/>
              </w:rPr>
            </w:pPr>
            <w:r>
              <w:rPr>
                <w:rFonts w:hint="eastAsia" w:eastAsia="宋体" w:cs="Times New Roman"/>
                <w:color w:val="auto"/>
                <w:sz w:val="21"/>
                <w:lang w:val="en-US" w:eastAsia="zh-CN"/>
              </w:rPr>
              <w:t>/</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cs="Times New Roman"/>
                <w:color w:val="auto"/>
                <w:sz w:val="21"/>
                <w:lang w:val="en-US" w:eastAsia="zh-CN"/>
              </w:rPr>
              <w:t>河流</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w:t>
            </w:r>
          </w:p>
        </w:tc>
        <w:tc>
          <w:tcPr>
            <w:tcW w:w="1242" w:type="dxa"/>
            <w:gridSpan w:val="2"/>
            <w:vMerge w:val="continue"/>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N</w:t>
            </w:r>
          </w:p>
        </w:tc>
        <w:tc>
          <w:tcPr>
            <w:tcW w:w="1235" w:type="dxa"/>
            <w:gridSpan w:val="2"/>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 w:type="dxa"/>
          <w:trHeight w:val="340" w:hRule="atLeast"/>
          <w:jc w:val="center"/>
        </w:trPr>
        <w:tc>
          <w:tcPr>
            <w:tcW w:w="1201" w:type="dxa"/>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周边</w:t>
            </w:r>
            <w:r>
              <w:rPr>
                <w:rFonts w:eastAsia="宋体" w:cs="Times New Roman"/>
                <w:color w:val="auto"/>
                <w:sz w:val="21"/>
              </w:rPr>
              <w:t>地下水</w:t>
            </w:r>
          </w:p>
        </w:tc>
        <w:tc>
          <w:tcPr>
            <w:tcW w:w="1006" w:type="dxa"/>
            <w:noWrap w:val="0"/>
            <w:tcMar>
              <w:top w:w="0" w:type="dxa"/>
              <w:left w:w="0" w:type="dxa"/>
              <w:bottom w:w="0" w:type="dxa"/>
              <w:right w:w="0" w:type="dxa"/>
            </w:tcMar>
            <w:vAlign w:val="center"/>
          </w:tcPr>
          <w:p>
            <w:pPr>
              <w:pStyle w:val="30"/>
              <w:snapToGrid w:val="0"/>
              <w:spacing w:line="240" w:lineRule="auto"/>
              <w:ind w:firstLine="0" w:firstLineChars="0"/>
              <w:jc w:val="center"/>
              <w:rPr>
                <w:rFonts w:hint="eastAsia" w:eastAsia="宋体" w:cs="Times New Roman"/>
                <w:color w:val="auto"/>
                <w:sz w:val="21"/>
                <w:lang w:val="en-US" w:eastAsia="zh-CN"/>
              </w:rPr>
            </w:pPr>
            <w:r>
              <w:rPr>
                <w:rFonts w:hint="eastAsia" w:eastAsia="宋体" w:cs="Times New Roman"/>
                <w:color w:val="auto"/>
                <w:sz w:val="21"/>
                <w:lang w:val="en-US" w:eastAsia="zh-CN"/>
              </w:rPr>
              <w:t>/</w:t>
            </w:r>
          </w:p>
        </w:tc>
        <w:tc>
          <w:tcPr>
            <w:tcW w:w="79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val="en-US" w:eastAsia="zh-CN"/>
              </w:rPr>
              <w:t>/</w:t>
            </w:r>
          </w:p>
        </w:tc>
        <w:tc>
          <w:tcPr>
            <w:tcW w:w="912"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val="en-US" w:eastAsia="zh-CN"/>
              </w:rPr>
              <w:t>/</w:t>
            </w:r>
          </w:p>
        </w:tc>
        <w:tc>
          <w:tcPr>
            <w:tcW w:w="914" w:type="dxa"/>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vertAlign w:val="superscript"/>
              </w:rPr>
            </w:pPr>
            <w:r>
              <w:rPr>
                <w:rFonts w:hint="eastAsia" w:eastAsia="宋体" w:cs="Times New Roman"/>
                <w:color w:val="auto"/>
                <w:sz w:val="21"/>
                <w:lang w:val="en-US" w:eastAsia="zh-CN"/>
              </w:rPr>
              <w:t>/</w:t>
            </w:r>
          </w:p>
        </w:tc>
        <w:tc>
          <w:tcPr>
            <w:tcW w:w="1240" w:type="dxa"/>
            <w:noWrap w:val="0"/>
            <w:tcMar>
              <w:top w:w="0" w:type="dxa"/>
              <w:left w:w="0" w:type="dxa"/>
              <w:bottom w:w="0" w:type="dxa"/>
              <w:right w:w="0" w:type="dxa"/>
            </w:tcMar>
            <w:vAlign w:val="center"/>
          </w:tcPr>
          <w:p>
            <w:pPr>
              <w:pStyle w:val="30"/>
              <w:snapToGrid w:val="0"/>
              <w:spacing w:line="240" w:lineRule="auto"/>
              <w:ind w:firstLine="0" w:firstLineChars="0"/>
              <w:jc w:val="center"/>
              <w:rPr>
                <w:rFonts w:eastAsia="宋体" w:cs="Times New Roman"/>
                <w:color w:val="auto"/>
                <w:sz w:val="21"/>
              </w:rPr>
            </w:pPr>
            <w:r>
              <w:rPr>
                <w:rFonts w:hint="eastAsia" w:eastAsia="宋体" w:cs="Times New Roman"/>
                <w:color w:val="auto"/>
                <w:sz w:val="21"/>
                <w:lang w:eastAsia="zh-CN"/>
              </w:rPr>
              <w:t>地下水环境</w:t>
            </w:r>
            <w:r>
              <w:rPr>
                <w:rFonts w:eastAsia="宋体" w:cs="Times New Roman"/>
                <w:color w:val="auto"/>
                <w:sz w:val="21"/>
              </w:rPr>
              <w:t>Ⅲ类</w:t>
            </w:r>
          </w:p>
        </w:tc>
        <w:tc>
          <w:tcPr>
            <w:tcW w:w="1235" w:type="dxa"/>
            <w:gridSpan w:val="2"/>
            <w:noWrap w:val="0"/>
            <w:tcMar>
              <w:top w:w="0" w:type="dxa"/>
              <w:left w:w="0" w:type="dxa"/>
              <w:bottom w:w="0" w:type="dxa"/>
              <w:right w:w="0" w:type="dxa"/>
            </w:tcMar>
            <w:vAlign w:val="center"/>
          </w:tcPr>
          <w:p>
            <w:pPr>
              <w:snapToGrid w:val="0"/>
              <w:spacing w:line="240" w:lineRule="auto"/>
              <w:ind w:left="0" w:leftChars="0" w:firstLine="0" w:firstLineChars="0"/>
              <w:jc w:val="center"/>
              <w:rPr>
                <w:rFonts w:eastAsia="宋体" w:cs="Times New Roman"/>
                <w:color w:val="auto"/>
                <w:sz w:val="21"/>
              </w:rPr>
            </w:pPr>
            <w:r>
              <w:rPr>
                <w:rFonts w:hint="eastAsia" w:eastAsia="宋体" w:cs="Times New Roman"/>
                <w:color w:val="auto"/>
                <w:sz w:val="21"/>
                <w:lang w:val="en-US" w:eastAsia="zh-CN"/>
              </w:rPr>
              <w:t>/</w:t>
            </w:r>
          </w:p>
        </w:tc>
        <w:tc>
          <w:tcPr>
            <w:tcW w:w="1235" w:type="dxa"/>
            <w:gridSpan w:val="2"/>
            <w:noWrap w:val="0"/>
            <w:tcMar>
              <w:top w:w="0" w:type="dxa"/>
              <w:left w:w="0" w:type="dxa"/>
              <w:bottom w:w="0" w:type="dxa"/>
              <w:right w:w="0" w:type="dxa"/>
            </w:tcMar>
            <w:vAlign w:val="center"/>
          </w:tcPr>
          <w:p>
            <w:pPr>
              <w:snapToGrid w:val="0"/>
              <w:spacing w:line="240" w:lineRule="auto"/>
              <w:ind w:firstLine="420" w:firstLineChars="200"/>
              <w:jc w:val="center"/>
              <w:rPr>
                <w:rFonts w:eastAsia="宋体" w:cs="Times New Roman"/>
                <w:color w:val="auto"/>
                <w:sz w:val="21"/>
              </w:rPr>
            </w:pPr>
            <w:r>
              <w:rPr>
                <w:rFonts w:hint="eastAsia" w:eastAsia="宋体" w:cs="Times New Roman"/>
                <w:color w:val="auto"/>
                <w:sz w:val="21"/>
                <w:lang w:val="en-US" w:eastAsia="zh-CN"/>
              </w:rPr>
              <w:t>/</w:t>
            </w:r>
          </w:p>
        </w:tc>
      </w:tr>
    </w:tbl>
    <w:p>
      <w:pPr>
        <w:ind w:firstLine="0" w:firstLineChars="0"/>
        <w:rPr>
          <w:rFonts w:hint="eastAsia" w:eastAsia="黑体"/>
          <w:color w:val="auto"/>
          <w:sz w:val="28"/>
        </w:rPr>
      </w:pPr>
      <w:bookmarkStart w:id="70" w:name="_Toc77098034"/>
      <w:bookmarkStart w:id="71" w:name="_Toc406013426"/>
    </w:p>
    <w:p>
      <w:pPr>
        <w:ind w:firstLine="0" w:firstLineChars="0"/>
        <w:rPr>
          <w:rFonts w:eastAsia="黑体"/>
          <w:color w:val="auto"/>
          <w:sz w:val="28"/>
        </w:rPr>
        <w:sectPr>
          <w:headerReference r:id="rId13" w:type="default"/>
          <w:footerReference r:id="rId14" w:type="default"/>
          <w:pgSz w:w="11906" w:h="16838"/>
          <w:pgMar w:top="1417" w:right="1797" w:bottom="1417" w:left="1797" w:header="851" w:footer="992" w:gutter="0"/>
          <w:pgBorders>
            <w:top w:val="none" w:sz="0" w:space="0"/>
            <w:left w:val="none" w:sz="0" w:space="0"/>
            <w:bottom w:val="none" w:sz="0" w:space="0"/>
            <w:right w:val="none" w:sz="0" w:space="0"/>
          </w:pgBorders>
          <w:pgNumType w:start="1"/>
          <w:cols w:space="720" w:num="1"/>
          <w:docGrid w:linePitch="312" w:charSpace="0"/>
        </w:sectPr>
      </w:pPr>
    </w:p>
    <w:p>
      <w:pPr>
        <w:ind w:firstLine="0" w:firstLineChars="0"/>
        <w:outlineLvl w:val="0"/>
        <w:rPr>
          <w:rFonts w:hint="eastAsia" w:ascii="黑体" w:eastAsia="黑体"/>
          <w:color w:val="auto"/>
          <w:sz w:val="28"/>
          <w:szCs w:val="28"/>
        </w:rPr>
      </w:pPr>
      <w:bookmarkStart w:id="72" w:name="_Toc22841"/>
      <w:r>
        <w:rPr>
          <w:rFonts w:eastAsia="黑体"/>
          <w:color w:val="auto"/>
          <w:sz w:val="28"/>
        </w:rPr>
        <w:t xml:space="preserve">2 </w:t>
      </w:r>
      <w:bookmarkEnd w:id="70"/>
      <w:bookmarkEnd w:id="71"/>
      <w:r>
        <w:rPr>
          <w:rFonts w:hint="eastAsia" w:eastAsia="黑体"/>
          <w:color w:val="auto"/>
          <w:sz w:val="28"/>
        </w:rPr>
        <w:t>工程分析</w:t>
      </w:r>
      <w:bookmarkEnd w:id="72"/>
    </w:p>
    <w:p>
      <w:pPr>
        <w:pStyle w:val="8"/>
        <w:adjustRightInd/>
        <w:ind w:firstLine="0" w:firstLineChars="0"/>
        <w:jc w:val="both"/>
        <w:rPr>
          <w:rFonts w:hint="eastAsia"/>
          <w:bCs/>
          <w:color w:val="auto"/>
          <w:kern w:val="32"/>
          <w:szCs w:val="24"/>
        </w:rPr>
      </w:pPr>
      <w:bookmarkStart w:id="73" w:name="_Toc13141"/>
      <w:bookmarkStart w:id="74" w:name="_Toc77098035"/>
      <w:bookmarkStart w:id="75" w:name="_Toc405999499"/>
      <w:bookmarkStart w:id="76" w:name="_Toc9113"/>
      <w:r>
        <w:rPr>
          <w:rFonts w:hint="eastAsia"/>
          <w:bCs/>
          <w:color w:val="auto"/>
          <w:kern w:val="32"/>
          <w:szCs w:val="24"/>
        </w:rPr>
        <w:t>2.1 项目工程概况</w:t>
      </w:r>
      <w:bookmarkEnd w:id="73"/>
    </w:p>
    <w:p>
      <w:pPr>
        <w:adjustRightInd/>
        <w:ind w:firstLine="480"/>
        <w:jc w:val="both"/>
        <w:rPr>
          <w:bCs/>
          <w:color w:val="auto"/>
        </w:rPr>
      </w:pPr>
      <w:r>
        <w:rPr>
          <w:rFonts w:hint="eastAsia"/>
          <w:bCs/>
          <w:color w:val="auto"/>
        </w:rPr>
        <w:t>（1）</w:t>
      </w:r>
      <w:r>
        <w:rPr>
          <w:bCs/>
          <w:color w:val="auto"/>
        </w:rPr>
        <w:t>建设性质：</w:t>
      </w:r>
      <w:r>
        <w:rPr>
          <w:rFonts w:hint="eastAsia"/>
          <w:bCs/>
          <w:color w:val="auto"/>
        </w:rPr>
        <w:t>新建</w:t>
      </w:r>
    </w:p>
    <w:p>
      <w:pPr>
        <w:adjustRightInd/>
        <w:ind w:firstLine="480"/>
        <w:jc w:val="both"/>
        <w:rPr>
          <w:rFonts w:hint="eastAsia" w:ascii="宋体" w:eastAsia="宋体" w:cs="宋体"/>
          <w:bCs/>
          <w:color w:val="auto"/>
          <w:highlight w:val="yellow"/>
          <w:lang w:eastAsia="zh-CN"/>
        </w:rPr>
      </w:pPr>
      <w:r>
        <w:rPr>
          <w:rFonts w:hint="eastAsia"/>
          <w:bCs/>
          <w:color w:val="auto"/>
        </w:rPr>
        <w:t>（2）</w:t>
      </w:r>
      <w:r>
        <w:rPr>
          <w:bCs/>
          <w:color w:val="auto"/>
        </w:rPr>
        <w:t>行业分类：</w:t>
      </w:r>
      <w:r>
        <w:rPr>
          <w:rFonts w:hint="eastAsia"/>
          <w:color w:val="auto"/>
          <w:lang w:eastAsia="zh-CN"/>
        </w:rPr>
        <w:t>[C292]塑料制品业</w:t>
      </w:r>
    </w:p>
    <w:p>
      <w:pPr>
        <w:adjustRightInd/>
        <w:ind w:firstLine="480"/>
        <w:jc w:val="both"/>
        <w:rPr>
          <w:rFonts w:hint="eastAsia" w:eastAsia="宋体"/>
          <w:bCs/>
          <w:color w:val="auto"/>
          <w:lang w:eastAsia="zh-CN"/>
        </w:rPr>
      </w:pPr>
      <w:r>
        <w:rPr>
          <w:rFonts w:hint="eastAsia"/>
          <w:bCs/>
          <w:color w:val="auto"/>
        </w:rPr>
        <w:t>（3）</w:t>
      </w:r>
      <w:r>
        <w:rPr>
          <w:bCs/>
          <w:color w:val="auto"/>
        </w:rPr>
        <w:t>建设单位：</w:t>
      </w:r>
      <w:r>
        <w:rPr>
          <w:rFonts w:hint="eastAsia"/>
          <w:color w:val="auto"/>
          <w:lang w:eastAsia="zh-CN"/>
        </w:rPr>
        <w:t>青岛汉纳科工贸有限公司</w:t>
      </w:r>
    </w:p>
    <w:p>
      <w:pPr>
        <w:adjustRightInd/>
        <w:ind w:firstLine="480"/>
        <w:jc w:val="both"/>
        <w:rPr>
          <w:rFonts w:hint="eastAsia"/>
          <w:color w:val="auto"/>
        </w:rPr>
      </w:pPr>
      <w:r>
        <w:rPr>
          <w:rFonts w:hint="eastAsia"/>
          <w:bCs/>
          <w:color w:val="auto"/>
        </w:rPr>
        <w:t>（4）</w:t>
      </w:r>
      <w:r>
        <w:rPr>
          <w:bCs/>
          <w:color w:val="auto"/>
        </w:rPr>
        <w:t>地理位置：</w:t>
      </w:r>
      <w:r>
        <w:rPr>
          <w:rFonts w:hint="eastAsia" w:hAnsi="宋体"/>
          <w:color w:val="auto"/>
          <w:kern w:val="2"/>
          <w:lang w:eastAsia="zh-CN"/>
        </w:rPr>
        <w:t>青岛西海岸新区铁山街道办事处背儿山路5198号</w:t>
      </w:r>
      <w:r>
        <w:rPr>
          <w:rFonts w:hint="eastAsia" w:hAnsi="宋体"/>
          <w:color w:val="auto"/>
        </w:rPr>
        <w:t>，项目地理位置见</w:t>
      </w:r>
      <w:r>
        <w:rPr>
          <w:rFonts w:hint="eastAsia" w:hAnsi="宋体"/>
          <w:color w:val="auto"/>
          <w:highlight w:val="none"/>
        </w:rPr>
        <w:t>图2.1-1。</w:t>
      </w:r>
    </w:p>
    <w:p>
      <w:pPr>
        <w:adjustRightInd/>
        <w:ind w:firstLine="480"/>
        <w:jc w:val="both"/>
        <w:rPr>
          <w:color w:val="auto"/>
        </w:rPr>
      </w:pPr>
      <w:r>
        <w:rPr>
          <w:color w:val="auto"/>
        </w:rPr>
        <w:t>（</w:t>
      </w:r>
      <w:r>
        <w:rPr>
          <w:rFonts w:hint="eastAsia"/>
          <w:color w:val="auto"/>
        </w:rPr>
        <w:t>5</w:t>
      </w:r>
      <w:r>
        <w:rPr>
          <w:color w:val="auto"/>
        </w:rPr>
        <w:t>）建设内容规模：租赁</w:t>
      </w:r>
      <w:r>
        <w:rPr>
          <w:rFonts w:hint="eastAsia" w:hAnsi="宋体"/>
          <w:color w:val="auto"/>
          <w:lang w:eastAsia="zh-CN"/>
        </w:rPr>
        <w:t>青岛豪瑞机械有限公司</w:t>
      </w:r>
      <w:r>
        <w:rPr>
          <w:rFonts w:hint="eastAsia" w:hAnsi="宋体"/>
          <w:color w:val="auto"/>
        </w:rPr>
        <w:t>（以下简称</w:t>
      </w:r>
      <w:r>
        <w:rPr>
          <w:rFonts w:hint="eastAsia" w:hAnsi="宋体"/>
          <w:color w:val="auto"/>
          <w:lang w:eastAsia="zh-CN"/>
        </w:rPr>
        <w:t>豪瑞机械</w:t>
      </w:r>
      <w:r>
        <w:rPr>
          <w:rFonts w:hint="eastAsia" w:hAnsi="宋体"/>
          <w:color w:val="auto"/>
        </w:rPr>
        <w:t>）1座</w:t>
      </w:r>
      <w:r>
        <w:rPr>
          <w:rFonts w:hint="eastAsia" w:hAnsi="宋体"/>
          <w:color w:val="auto"/>
          <w:lang w:eastAsia="zh-CN"/>
        </w:rPr>
        <w:t>单层</w:t>
      </w:r>
      <w:r>
        <w:rPr>
          <w:rFonts w:hint="eastAsia"/>
          <w:color w:val="auto"/>
        </w:rPr>
        <w:t>厂房</w:t>
      </w:r>
      <w:r>
        <w:rPr>
          <w:rFonts w:hint="eastAsia"/>
          <w:color w:val="auto"/>
          <w:lang w:eastAsia="zh-CN"/>
        </w:rPr>
        <w:t>内北半部分车间作为生产车间、厂区内北侧办公楼的</w:t>
      </w:r>
      <w:r>
        <w:rPr>
          <w:rFonts w:hint="eastAsia"/>
          <w:color w:val="auto"/>
          <w:lang w:val="en-US" w:eastAsia="zh-CN"/>
        </w:rPr>
        <w:t>2层部分办公室作为办公区</w:t>
      </w:r>
      <w:r>
        <w:rPr>
          <w:rFonts w:hint="eastAsia"/>
          <w:color w:val="auto"/>
        </w:rPr>
        <w:t>。项目</w:t>
      </w:r>
      <w:r>
        <w:rPr>
          <w:rFonts w:hint="eastAsia"/>
          <w:color w:val="auto"/>
          <w:lang w:eastAsia="zh-CN"/>
        </w:rPr>
        <w:t>总</w:t>
      </w:r>
      <w:r>
        <w:rPr>
          <w:rFonts w:hint="eastAsia"/>
          <w:color w:val="auto"/>
        </w:rPr>
        <w:t>占地面积约</w:t>
      </w:r>
      <w:r>
        <w:rPr>
          <w:rFonts w:hint="eastAsia"/>
          <w:color w:val="auto"/>
          <w:lang w:val="en-US" w:eastAsia="zh-CN"/>
        </w:rPr>
        <w:t>2500</w:t>
      </w:r>
      <w:r>
        <w:rPr>
          <w:rFonts w:hint="eastAsia"/>
          <w:color w:val="auto"/>
        </w:rPr>
        <w:t>m</w:t>
      </w:r>
      <w:r>
        <w:rPr>
          <w:rFonts w:hint="eastAsia"/>
          <w:color w:val="auto"/>
          <w:vertAlign w:val="superscript"/>
        </w:rPr>
        <w:t>2</w:t>
      </w:r>
      <w:r>
        <w:rPr>
          <w:rFonts w:hint="eastAsia"/>
          <w:color w:val="auto"/>
        </w:rPr>
        <w:t>，</w:t>
      </w:r>
      <w:r>
        <w:rPr>
          <w:rFonts w:hint="eastAsia"/>
          <w:color w:val="auto"/>
          <w:lang w:eastAsia="zh-CN"/>
        </w:rPr>
        <w:t>租赁车间建筑面积约</w:t>
      </w:r>
      <w:r>
        <w:rPr>
          <w:rFonts w:hint="eastAsia"/>
          <w:color w:val="auto"/>
          <w:lang w:val="en-US" w:eastAsia="zh-CN"/>
        </w:rPr>
        <w:t>2458</w:t>
      </w:r>
      <w:r>
        <w:rPr>
          <w:rFonts w:hint="eastAsia"/>
          <w:color w:val="auto"/>
        </w:rPr>
        <w:t>m</w:t>
      </w:r>
      <w:r>
        <w:rPr>
          <w:rFonts w:hint="eastAsia"/>
          <w:color w:val="auto"/>
          <w:vertAlign w:val="superscript"/>
        </w:rPr>
        <w:t>2</w:t>
      </w:r>
      <w:r>
        <w:rPr>
          <w:rFonts w:hint="eastAsia"/>
          <w:color w:val="auto"/>
        </w:rPr>
        <w:t>，</w:t>
      </w:r>
      <w:r>
        <w:rPr>
          <w:rFonts w:hint="eastAsia"/>
          <w:color w:val="auto"/>
          <w:lang w:eastAsia="zh-CN"/>
        </w:rPr>
        <w:t>租赁办公区建筑面积约</w:t>
      </w:r>
      <w:r>
        <w:rPr>
          <w:rFonts w:hint="eastAsia"/>
          <w:color w:val="auto"/>
          <w:lang w:val="en-US" w:eastAsia="zh-CN"/>
        </w:rPr>
        <w:t>42</w:t>
      </w:r>
      <w:r>
        <w:rPr>
          <w:rFonts w:hint="eastAsia"/>
          <w:color w:val="auto"/>
        </w:rPr>
        <w:t>m</w:t>
      </w:r>
      <w:r>
        <w:rPr>
          <w:rFonts w:hint="eastAsia"/>
          <w:color w:val="auto"/>
          <w:vertAlign w:val="superscript"/>
        </w:rPr>
        <w:t>2</w:t>
      </w:r>
      <w:r>
        <w:rPr>
          <w:rFonts w:hint="eastAsia" w:hAnsi="宋体"/>
          <w:color w:val="auto"/>
        </w:rPr>
        <w:t>。</w:t>
      </w:r>
      <w:r>
        <w:rPr>
          <w:rFonts w:hint="eastAsia" w:hAnsi="宋体"/>
          <w:color w:val="0000FF"/>
          <w:lang w:eastAsia="zh-CN"/>
        </w:rPr>
        <w:t>项目</w:t>
      </w:r>
      <w:r>
        <w:rPr>
          <w:rFonts w:hint="eastAsia"/>
          <w:color w:val="0000FF"/>
          <w:spacing w:val="11"/>
          <w:lang w:eastAsia="zh-CN"/>
        </w:rPr>
        <w:t>设计生产能力为</w:t>
      </w:r>
      <w:r>
        <w:rPr>
          <w:rFonts w:hint="eastAsia" w:hAnsi="宋体"/>
          <w:color w:val="0000FF"/>
          <w:kern w:val="24"/>
        </w:rPr>
        <w:t>年产</w:t>
      </w:r>
      <w:r>
        <w:rPr>
          <w:rFonts w:hint="eastAsia" w:hAnsi="宋体"/>
          <w:color w:val="0000FF"/>
          <w:kern w:val="24"/>
          <w:lang w:eastAsia="zh-CN"/>
        </w:rPr>
        <w:t>聚氨酯发泡轮</w:t>
      </w:r>
      <w:r>
        <w:rPr>
          <w:rFonts w:hint="eastAsia" w:hAnsi="宋体"/>
          <w:color w:val="0000FF"/>
          <w:kern w:val="24"/>
          <w:lang w:val="en-US" w:eastAsia="zh-CN"/>
        </w:rPr>
        <w:t>25</w:t>
      </w:r>
      <w:r>
        <w:rPr>
          <w:rFonts w:hint="eastAsia" w:hAnsi="宋体"/>
          <w:color w:val="0000FF"/>
          <w:kern w:val="24"/>
        </w:rPr>
        <w:t>万件</w:t>
      </w:r>
      <w:r>
        <w:rPr>
          <w:rFonts w:hint="eastAsia" w:hAnsi="宋体"/>
          <w:color w:val="0000FF"/>
          <w:kern w:val="24"/>
          <w:lang w:eastAsia="zh-CN"/>
        </w:rPr>
        <w:t>、聚氨酯发泡圈</w:t>
      </w:r>
      <w:r>
        <w:rPr>
          <w:rFonts w:hint="eastAsia" w:hAnsi="宋体"/>
          <w:color w:val="0000FF"/>
          <w:kern w:val="24"/>
          <w:lang w:val="en-US" w:eastAsia="zh-CN"/>
        </w:rPr>
        <w:t>15万件</w:t>
      </w:r>
      <w:r>
        <w:rPr>
          <w:rFonts w:hint="eastAsia" w:hAnsi="宋体"/>
          <w:color w:val="0000FF"/>
          <w:kern w:val="24"/>
        </w:rPr>
        <w:t>的</w:t>
      </w:r>
      <w:r>
        <w:rPr>
          <w:rFonts w:hint="eastAsia" w:hAnsi="宋体"/>
          <w:color w:val="0000FF"/>
          <w:lang w:eastAsia="zh-CN"/>
        </w:rPr>
        <w:t>规模</w:t>
      </w:r>
      <w:r>
        <w:rPr>
          <w:rFonts w:hint="eastAsia" w:hAnsi="宋体"/>
          <w:color w:val="0000FF"/>
        </w:rPr>
        <w:t>。</w:t>
      </w:r>
    </w:p>
    <w:p>
      <w:pPr>
        <w:tabs>
          <w:tab w:val="left" w:pos="920"/>
        </w:tabs>
        <w:adjustRightInd/>
        <w:ind w:firstLine="480"/>
        <w:rPr>
          <w:rFonts w:hint="eastAsia"/>
          <w:color w:val="auto"/>
        </w:rPr>
      </w:pPr>
      <w:r>
        <w:rPr>
          <w:color w:val="auto"/>
        </w:rPr>
        <w:t>（</w:t>
      </w:r>
      <w:r>
        <w:rPr>
          <w:rFonts w:hint="eastAsia"/>
          <w:color w:val="auto"/>
        </w:rPr>
        <w:t>6</w:t>
      </w:r>
      <w:r>
        <w:rPr>
          <w:color w:val="auto"/>
        </w:rPr>
        <w:t>）</w:t>
      </w:r>
      <w:r>
        <w:rPr>
          <w:rFonts w:hint="eastAsia"/>
          <w:color w:val="auto"/>
        </w:rPr>
        <w:t>项目</w:t>
      </w:r>
      <w:r>
        <w:rPr>
          <w:color w:val="auto"/>
        </w:rPr>
        <w:t>周边环境</w:t>
      </w:r>
      <w:r>
        <w:rPr>
          <w:rFonts w:hint="eastAsia"/>
          <w:color w:val="auto"/>
          <w:lang w:eastAsia="zh-CN"/>
        </w:rPr>
        <w:t>概况</w:t>
      </w:r>
      <w:r>
        <w:rPr>
          <w:rFonts w:hint="eastAsia"/>
          <w:color w:val="auto"/>
        </w:rPr>
        <w:t>及</w:t>
      </w:r>
      <w:r>
        <w:rPr>
          <w:rFonts w:hint="eastAsia"/>
          <w:color w:val="auto"/>
          <w:lang w:eastAsia="zh-CN"/>
        </w:rPr>
        <w:t>厂区</w:t>
      </w:r>
      <w:r>
        <w:rPr>
          <w:rFonts w:hint="eastAsia"/>
          <w:color w:val="auto"/>
        </w:rPr>
        <w:t>平面布置</w:t>
      </w:r>
    </w:p>
    <w:p>
      <w:pPr>
        <w:tabs>
          <w:tab w:val="left" w:pos="920"/>
        </w:tabs>
        <w:adjustRightInd/>
        <w:ind w:firstLine="480"/>
        <w:rPr>
          <w:rFonts w:hint="eastAsia"/>
          <w:color w:val="auto"/>
        </w:rPr>
      </w:pPr>
      <w:r>
        <w:rPr>
          <w:rFonts w:hint="eastAsia"/>
          <w:color w:val="auto"/>
          <w:lang w:val="en-US" w:eastAsia="zh-CN"/>
        </w:rPr>
        <w:t>项目周边均为工业企业、道路，所在厂区东邻青岛永亿金属制品有限公司；南邻青岛玉鼎金属制品公司；西邻青岛鑫钰源工具车辆有限公司；北临背儿山路，隔路北侧为青岛特博尔科技发展有限公司；周边</w:t>
      </w:r>
      <w:r>
        <w:rPr>
          <w:color w:val="auto"/>
        </w:rPr>
        <w:t>最近的敏感目标为</w:t>
      </w:r>
      <w:r>
        <w:rPr>
          <w:rFonts w:hint="eastAsia"/>
          <w:color w:val="auto"/>
          <w:lang w:eastAsia="zh-CN"/>
        </w:rPr>
        <w:t>北向</w:t>
      </w:r>
      <w:r>
        <w:rPr>
          <w:rFonts w:hint="eastAsia"/>
          <w:color w:val="auto"/>
          <w:lang w:val="en-US" w:eastAsia="zh-CN"/>
        </w:rPr>
        <w:t>760</w:t>
      </w:r>
      <w:r>
        <w:rPr>
          <w:rFonts w:hint="eastAsia"/>
          <w:color w:val="auto"/>
        </w:rPr>
        <w:t>m处的</w:t>
      </w:r>
      <w:r>
        <w:rPr>
          <w:rFonts w:hint="eastAsia"/>
          <w:color w:val="auto"/>
          <w:lang w:eastAsia="zh-CN"/>
        </w:rPr>
        <w:t>徐家大村</w:t>
      </w:r>
      <w:r>
        <w:rPr>
          <w:rFonts w:hint="eastAsia"/>
          <w:color w:val="auto"/>
        </w:rPr>
        <w:t>，西向</w:t>
      </w:r>
      <w:r>
        <w:rPr>
          <w:rFonts w:hint="eastAsia"/>
          <w:color w:val="auto"/>
          <w:lang w:val="en-US" w:eastAsia="zh-CN"/>
        </w:rPr>
        <w:t>825m</w:t>
      </w:r>
      <w:r>
        <w:rPr>
          <w:rFonts w:hint="eastAsia"/>
          <w:color w:val="auto"/>
        </w:rPr>
        <w:t>处的</w:t>
      </w:r>
      <w:r>
        <w:rPr>
          <w:rFonts w:hint="eastAsia"/>
          <w:color w:val="auto"/>
          <w:lang w:eastAsia="zh-CN"/>
        </w:rPr>
        <w:t>东南庄村</w:t>
      </w:r>
      <w:r>
        <w:rPr>
          <w:rFonts w:hint="eastAsia"/>
          <w:color w:val="auto"/>
        </w:rPr>
        <w:t>，</w:t>
      </w:r>
      <w:r>
        <w:rPr>
          <w:rFonts w:hint="eastAsia"/>
          <w:color w:val="auto"/>
          <w:lang w:eastAsia="zh-CN"/>
        </w:rPr>
        <w:t>北向</w:t>
      </w:r>
      <w:r>
        <w:rPr>
          <w:rFonts w:hint="eastAsia"/>
          <w:color w:val="auto"/>
        </w:rPr>
        <w:t>500m处的</w:t>
      </w:r>
      <w:r>
        <w:rPr>
          <w:rFonts w:hint="eastAsia"/>
          <w:color w:val="auto"/>
          <w:lang w:eastAsia="zh-CN"/>
        </w:rPr>
        <w:t>风河东侧支流</w:t>
      </w:r>
      <w:r>
        <w:rPr>
          <w:rFonts w:hint="eastAsia"/>
          <w:color w:val="auto"/>
        </w:rPr>
        <w:t>。项目所在厂区周边环境</w:t>
      </w:r>
      <w:r>
        <w:rPr>
          <w:rFonts w:hint="eastAsia"/>
          <w:color w:val="auto"/>
          <w:lang w:eastAsia="zh-CN"/>
        </w:rPr>
        <w:t>概况</w:t>
      </w:r>
      <w:r>
        <w:rPr>
          <w:rFonts w:hint="eastAsia"/>
          <w:color w:val="auto"/>
        </w:rPr>
        <w:t>见图2.1-</w:t>
      </w:r>
      <w:r>
        <w:rPr>
          <w:rFonts w:hint="eastAsia"/>
          <w:color w:val="auto"/>
          <w:lang w:val="en-US" w:eastAsia="zh-CN"/>
        </w:rPr>
        <w:t>2</w:t>
      </w:r>
      <w:r>
        <w:rPr>
          <w:rFonts w:hint="eastAsia"/>
          <w:color w:val="auto"/>
        </w:rPr>
        <w:t>。</w:t>
      </w:r>
    </w:p>
    <w:p>
      <w:pPr>
        <w:tabs>
          <w:tab w:val="left" w:pos="920"/>
        </w:tabs>
        <w:adjustRightInd/>
        <w:ind w:firstLine="480"/>
        <w:rPr>
          <w:rFonts w:hint="eastAsia" w:eastAsia="宋体"/>
          <w:color w:val="auto"/>
          <w:lang w:val="en-US" w:eastAsia="zh-CN"/>
        </w:rPr>
      </w:pPr>
      <w:r>
        <w:rPr>
          <w:rFonts w:hint="eastAsia"/>
          <w:color w:val="auto"/>
        </w:rPr>
        <w:t>项目</w:t>
      </w:r>
      <w:r>
        <w:rPr>
          <w:rFonts w:hint="eastAsia"/>
          <w:color w:val="auto"/>
          <w:lang w:eastAsia="zh-CN"/>
        </w:rPr>
        <w:t>所在厂区呈东西短、南北长的矩形，大门朝向北侧背儿山路。厂区内建有</w:t>
      </w:r>
      <w:r>
        <w:rPr>
          <w:rFonts w:hint="eastAsia"/>
          <w:color w:val="auto"/>
          <w:lang w:val="en-US" w:eastAsia="zh-CN"/>
        </w:rPr>
        <w:t>3栋单层厂房及1栋4F办公楼（约12m高）。本项目</w:t>
      </w:r>
      <w:r>
        <w:rPr>
          <w:rFonts w:hint="eastAsia"/>
          <w:color w:val="auto"/>
          <w:lang w:eastAsia="zh-CN"/>
        </w:rPr>
        <w:t>租赁生产车间位于厂区内西北角的</w:t>
      </w:r>
      <w:r>
        <w:rPr>
          <w:rFonts w:hint="eastAsia"/>
          <w:color w:val="auto"/>
          <w:lang w:val="en-US" w:eastAsia="zh-CN"/>
        </w:rPr>
        <w:t>1#</w:t>
      </w:r>
      <w:r>
        <w:rPr>
          <w:rFonts w:hint="eastAsia"/>
          <w:color w:val="auto"/>
          <w:lang w:eastAsia="zh-CN"/>
        </w:rPr>
        <w:t>厂房内北半部分区域，租赁区域东西宽</w:t>
      </w:r>
      <w:r>
        <w:rPr>
          <w:rFonts w:hint="eastAsia"/>
          <w:color w:val="auto"/>
          <w:lang w:val="en-US" w:eastAsia="zh-CN"/>
        </w:rPr>
        <w:t>约38.4m，南北长约64m，</w:t>
      </w:r>
      <w:r>
        <w:rPr>
          <w:rFonts w:hint="eastAsia"/>
          <w:color w:val="auto"/>
          <w:lang w:eastAsia="zh-CN"/>
        </w:rPr>
        <w:t>建筑面积约</w:t>
      </w:r>
      <w:r>
        <w:rPr>
          <w:rFonts w:hint="eastAsia"/>
          <w:color w:val="auto"/>
          <w:lang w:val="en-US" w:eastAsia="zh-CN"/>
        </w:rPr>
        <w:t>2458m</w:t>
      </w:r>
      <w:r>
        <w:rPr>
          <w:rFonts w:hint="eastAsia"/>
          <w:color w:val="auto"/>
          <w:vertAlign w:val="superscript"/>
          <w:lang w:val="en-US" w:eastAsia="zh-CN"/>
        </w:rPr>
        <w:t>2</w:t>
      </w:r>
      <w:r>
        <w:rPr>
          <w:rFonts w:hint="eastAsia"/>
          <w:color w:val="auto"/>
          <w:lang w:val="en-US" w:eastAsia="zh-CN"/>
        </w:rPr>
        <w:t>。1#</w:t>
      </w:r>
      <w:r>
        <w:rPr>
          <w:rFonts w:hint="eastAsia"/>
          <w:color w:val="auto"/>
          <w:lang w:eastAsia="zh-CN"/>
        </w:rPr>
        <w:t>厂房内剩余车间、</w:t>
      </w:r>
      <w:r>
        <w:rPr>
          <w:rFonts w:hint="eastAsia"/>
          <w:color w:val="auto"/>
          <w:lang w:val="en-US" w:eastAsia="zh-CN"/>
        </w:rPr>
        <w:t>2#厂房、3#厂房均为豪瑞机械在用厂房</w:t>
      </w:r>
      <w:r>
        <w:rPr>
          <w:rFonts w:hint="eastAsia"/>
          <w:color w:val="auto"/>
          <w:lang w:eastAsia="zh-CN"/>
        </w:rPr>
        <w:t>。</w:t>
      </w:r>
      <w:r>
        <w:rPr>
          <w:rFonts w:hint="eastAsia"/>
          <w:color w:val="auto"/>
          <w:lang w:val="en-US" w:eastAsia="zh-CN"/>
        </w:rPr>
        <w:t>本项目</w:t>
      </w:r>
      <w:r>
        <w:rPr>
          <w:rFonts w:hint="eastAsia"/>
          <w:color w:val="auto"/>
          <w:lang w:eastAsia="zh-CN"/>
        </w:rPr>
        <w:t>租赁办公楼的</w:t>
      </w:r>
      <w:r>
        <w:rPr>
          <w:rFonts w:hint="eastAsia"/>
          <w:color w:val="auto"/>
          <w:lang w:val="en-US" w:eastAsia="zh-CN"/>
        </w:rPr>
        <w:t>2层部分办公室作为办公区，其余各层办公区均为豪瑞机械在用办公区。</w:t>
      </w:r>
      <w:r>
        <w:rPr>
          <w:rFonts w:hint="eastAsia"/>
          <w:color w:val="auto"/>
        </w:rPr>
        <w:t>项目所在厂区平面布置见图2.1-</w:t>
      </w:r>
      <w:r>
        <w:rPr>
          <w:rFonts w:hint="eastAsia"/>
          <w:color w:val="auto"/>
          <w:lang w:val="en-US" w:eastAsia="zh-CN"/>
        </w:rPr>
        <w:t>3，项目所在车间平面布置图见2.1-4</w:t>
      </w:r>
      <w:r>
        <w:rPr>
          <w:rFonts w:hint="eastAsia"/>
          <w:color w:val="auto"/>
          <w:lang w:eastAsia="zh-CN"/>
        </w:rPr>
        <w:t>。</w:t>
      </w:r>
    </w:p>
    <w:p>
      <w:pPr>
        <w:tabs>
          <w:tab w:val="left" w:pos="920"/>
        </w:tabs>
        <w:adjustRightInd/>
        <w:ind w:firstLine="480"/>
        <w:rPr>
          <w:color w:val="auto"/>
        </w:rPr>
      </w:pPr>
      <w:r>
        <w:rPr>
          <w:rFonts w:hint="eastAsia"/>
          <w:color w:val="auto"/>
        </w:rPr>
        <w:t>（7）投资总额：</w:t>
      </w:r>
      <w:r>
        <w:rPr>
          <w:color w:val="auto"/>
          <w:spacing w:val="11"/>
        </w:rPr>
        <w:t>总投资</w:t>
      </w:r>
      <w:r>
        <w:rPr>
          <w:rFonts w:hint="eastAsia"/>
          <w:color w:val="auto"/>
          <w:spacing w:val="11"/>
        </w:rPr>
        <w:t>150万元</w:t>
      </w:r>
      <w:r>
        <w:rPr>
          <w:color w:val="auto"/>
          <w:spacing w:val="11"/>
        </w:rPr>
        <w:t>，</w:t>
      </w:r>
      <w:r>
        <w:rPr>
          <w:rFonts w:hint="eastAsia"/>
          <w:color w:val="auto"/>
          <w:spacing w:val="11"/>
        </w:rPr>
        <w:t>其中环保投资</w:t>
      </w:r>
      <w:r>
        <w:rPr>
          <w:rFonts w:hint="eastAsia"/>
          <w:color w:val="auto"/>
          <w:spacing w:val="11"/>
          <w:lang w:val="en-US" w:eastAsia="zh-CN"/>
        </w:rPr>
        <w:t>30</w:t>
      </w:r>
      <w:r>
        <w:rPr>
          <w:rFonts w:hint="eastAsia"/>
          <w:color w:val="auto"/>
          <w:spacing w:val="11"/>
        </w:rPr>
        <w:t>万元，占总投资的</w:t>
      </w:r>
      <w:r>
        <w:rPr>
          <w:rFonts w:hint="eastAsia"/>
          <w:color w:val="auto"/>
          <w:spacing w:val="11"/>
          <w:lang w:val="en-US" w:eastAsia="zh-CN"/>
        </w:rPr>
        <w:t>20</w:t>
      </w:r>
      <w:r>
        <w:rPr>
          <w:rFonts w:hint="eastAsia"/>
          <w:color w:val="auto"/>
          <w:spacing w:val="11"/>
        </w:rPr>
        <w:t>%</w:t>
      </w:r>
      <w:r>
        <w:rPr>
          <w:color w:val="auto"/>
        </w:rPr>
        <w:t>。</w:t>
      </w:r>
    </w:p>
    <w:p>
      <w:pPr>
        <w:widowControl w:val="0"/>
        <w:adjustRightInd/>
        <w:ind w:firstLine="480"/>
        <w:jc w:val="both"/>
        <w:rPr>
          <w:color w:val="auto"/>
        </w:rPr>
      </w:pPr>
      <w:r>
        <w:rPr>
          <w:rFonts w:hint="eastAsia"/>
          <w:color w:val="auto"/>
        </w:rPr>
        <w:t>（8）</w:t>
      </w:r>
      <w:r>
        <w:rPr>
          <w:color w:val="auto"/>
        </w:rPr>
        <w:t>劳动定员及工作制度：</w:t>
      </w:r>
      <w:r>
        <w:rPr>
          <w:rFonts w:hint="eastAsia"/>
          <w:color w:val="auto"/>
        </w:rPr>
        <w:t>项目</w:t>
      </w:r>
      <w:r>
        <w:rPr>
          <w:color w:val="auto"/>
        </w:rPr>
        <w:t>劳动</w:t>
      </w:r>
      <w:r>
        <w:rPr>
          <w:rFonts w:hint="eastAsia"/>
          <w:color w:val="auto"/>
        </w:rPr>
        <w:t>人员1</w:t>
      </w:r>
      <w:r>
        <w:rPr>
          <w:rFonts w:hint="eastAsia"/>
          <w:color w:val="auto"/>
          <w:lang w:val="en-US" w:eastAsia="zh-CN"/>
        </w:rPr>
        <w:t>0</w:t>
      </w:r>
      <w:r>
        <w:rPr>
          <w:color w:val="auto"/>
        </w:rPr>
        <w:t>人</w:t>
      </w:r>
      <w:r>
        <w:rPr>
          <w:rFonts w:hint="eastAsia"/>
          <w:color w:val="auto"/>
        </w:rPr>
        <w:t>，</w:t>
      </w:r>
      <w:r>
        <w:rPr>
          <w:color w:val="auto"/>
        </w:rPr>
        <w:t>实行单班工作制，每天工作8小时，年生产300天。</w:t>
      </w:r>
    </w:p>
    <w:p>
      <w:pPr>
        <w:tabs>
          <w:tab w:val="left" w:pos="920"/>
        </w:tabs>
        <w:adjustRightInd/>
        <w:ind w:firstLine="480"/>
        <w:jc w:val="both"/>
        <w:rPr>
          <w:rFonts w:hint="eastAsia"/>
          <w:color w:val="auto"/>
        </w:rPr>
      </w:pPr>
      <w:r>
        <w:rPr>
          <w:rFonts w:hint="eastAsia"/>
          <w:color w:val="auto"/>
        </w:rPr>
        <w:t>（9）建设进度：项目预计</w:t>
      </w:r>
      <w:r>
        <w:rPr>
          <w:rFonts w:hint="eastAsia"/>
          <w:color w:val="0000FF"/>
        </w:rPr>
        <w:t>2019年</w:t>
      </w:r>
      <w:r>
        <w:rPr>
          <w:rFonts w:hint="eastAsia"/>
          <w:color w:val="0000FF"/>
          <w:lang w:val="en-US" w:eastAsia="zh-CN"/>
        </w:rPr>
        <w:t>8</w:t>
      </w:r>
      <w:r>
        <w:rPr>
          <w:rFonts w:hint="eastAsia"/>
          <w:color w:val="0000FF"/>
        </w:rPr>
        <w:t>月</w:t>
      </w:r>
      <w:r>
        <w:rPr>
          <w:rFonts w:hint="eastAsia"/>
          <w:color w:val="auto"/>
        </w:rPr>
        <w:t>建成运</w:t>
      </w:r>
      <w:r>
        <w:rPr>
          <w:rFonts w:hint="eastAsia" w:hAnsi="宋体"/>
          <w:color w:val="auto"/>
        </w:rPr>
        <w:t>营。</w:t>
      </w:r>
    </w:p>
    <w:p>
      <w:pPr>
        <w:tabs>
          <w:tab w:val="left" w:pos="920"/>
        </w:tabs>
        <w:adjustRightInd/>
        <w:ind w:firstLine="0" w:firstLineChars="0"/>
        <w:jc w:val="both"/>
        <w:outlineLvl w:val="2"/>
        <w:rPr>
          <w:rFonts w:eastAsia="黑体"/>
          <w:bCs/>
          <w:color w:val="auto"/>
          <w:kern w:val="32"/>
        </w:rPr>
      </w:pPr>
      <w:r>
        <w:rPr>
          <w:rFonts w:eastAsia="黑体"/>
          <w:bCs/>
          <w:color w:val="auto"/>
          <w:kern w:val="32"/>
        </w:rPr>
        <w:t>2.1.1</w:t>
      </w:r>
      <w:r>
        <w:rPr>
          <w:rFonts w:hint="eastAsia" w:eastAsia="黑体"/>
          <w:bCs/>
          <w:color w:val="auto"/>
          <w:kern w:val="32"/>
        </w:rPr>
        <w:t xml:space="preserve"> 项目</w:t>
      </w:r>
      <w:r>
        <w:rPr>
          <w:rFonts w:eastAsia="黑体"/>
          <w:bCs/>
          <w:color w:val="auto"/>
          <w:kern w:val="32"/>
        </w:rPr>
        <w:t>产品方案</w:t>
      </w:r>
    </w:p>
    <w:p>
      <w:pPr>
        <w:tabs>
          <w:tab w:val="left" w:pos="920"/>
        </w:tabs>
        <w:adjustRightInd/>
        <w:ind w:firstLine="480"/>
        <w:jc w:val="both"/>
        <w:rPr>
          <w:rFonts w:hint="eastAsia" w:eastAsia="宋体"/>
          <w:color w:val="auto"/>
          <w:lang w:val="en-US" w:eastAsia="zh-CN"/>
        </w:rPr>
      </w:pPr>
      <w:r>
        <w:rPr>
          <w:rFonts w:hint="eastAsia"/>
          <w:color w:val="auto"/>
        </w:rPr>
        <w:t>项目产品</w:t>
      </w:r>
      <w:r>
        <w:rPr>
          <w:rFonts w:hint="eastAsia"/>
          <w:color w:val="auto"/>
          <w:lang w:eastAsia="zh-CN"/>
        </w:rPr>
        <w:t>主要</w:t>
      </w:r>
      <w:r>
        <w:rPr>
          <w:rFonts w:hint="eastAsia"/>
          <w:color w:val="auto"/>
        </w:rPr>
        <w:t>为</w:t>
      </w:r>
      <w:r>
        <w:rPr>
          <w:rFonts w:hint="eastAsia"/>
          <w:color w:val="auto"/>
          <w:lang w:eastAsia="zh-CN"/>
        </w:rPr>
        <w:t>工具车塑料零件，</w:t>
      </w:r>
      <w:r>
        <w:rPr>
          <w:rFonts w:hint="eastAsia"/>
          <w:color w:val="auto"/>
        </w:rPr>
        <w:t>项目产品方案表见表2.1-1。</w:t>
      </w:r>
      <w:r>
        <w:rPr>
          <w:rFonts w:hint="eastAsia"/>
          <w:color w:val="auto"/>
          <w:lang w:eastAsia="zh-CN"/>
        </w:rPr>
        <w:t>项目聚氨酯发泡圈生产能力为</w:t>
      </w:r>
      <w:r>
        <w:rPr>
          <w:rFonts w:hint="eastAsia"/>
          <w:color w:val="auto"/>
          <w:lang w:val="en-US" w:eastAsia="zh-CN"/>
        </w:rPr>
        <w:t>40万件，其中25万件与自制塑料轮毂组装成</w:t>
      </w:r>
      <w:r>
        <w:rPr>
          <w:rFonts w:hint="eastAsia"/>
          <w:color w:val="auto"/>
          <w:lang w:eastAsia="zh-CN"/>
        </w:rPr>
        <w:t>聚氨酯发泡</w:t>
      </w:r>
      <w:r>
        <w:rPr>
          <w:rFonts w:hint="eastAsia"/>
          <w:color w:val="auto"/>
          <w:lang w:val="en-US" w:eastAsia="zh-CN"/>
        </w:rPr>
        <w:t>轮，其余15万件作为产品外售给其他企业。</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表2.</w:t>
      </w:r>
      <w:r>
        <w:rPr>
          <w:rFonts w:hint="eastAsia" w:eastAsia="黑体"/>
          <w:bCs/>
          <w:color w:val="auto"/>
          <w:sz w:val="21"/>
          <w:szCs w:val="21"/>
        </w:rPr>
        <w:t>1</w:t>
      </w:r>
      <w:r>
        <w:rPr>
          <w:rFonts w:eastAsia="黑体"/>
          <w:bCs/>
          <w:color w:val="auto"/>
          <w:sz w:val="21"/>
          <w:szCs w:val="21"/>
        </w:rPr>
        <w:t>-1</w:t>
      </w:r>
      <w:r>
        <w:rPr>
          <w:rFonts w:hint="eastAsia" w:eastAsia="黑体"/>
          <w:bCs/>
          <w:color w:val="auto"/>
          <w:sz w:val="21"/>
          <w:szCs w:val="21"/>
        </w:rPr>
        <w:t>项目</w:t>
      </w:r>
      <w:r>
        <w:rPr>
          <w:rFonts w:eastAsia="黑体"/>
          <w:bCs/>
          <w:color w:val="auto"/>
          <w:sz w:val="21"/>
          <w:szCs w:val="21"/>
        </w:rPr>
        <w:t>产品方案表</w:t>
      </w:r>
    </w:p>
    <w:tbl>
      <w:tblPr>
        <w:tblStyle w:val="54"/>
        <w:tblW w:w="8539"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663"/>
        <w:gridCol w:w="1846"/>
        <w:gridCol w:w="1544"/>
        <w:gridCol w:w="2068"/>
        <w:gridCol w:w="241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663" w:type="dxa"/>
            <w:noWrap w:val="0"/>
            <w:vAlign w:val="center"/>
          </w:tcPr>
          <w:p>
            <w:pPr>
              <w:snapToGrid w:val="0"/>
              <w:spacing w:line="240" w:lineRule="auto"/>
              <w:ind w:firstLine="0" w:firstLineChars="0"/>
              <w:jc w:val="center"/>
              <w:rPr>
                <w:bCs/>
                <w:color w:val="0000FF"/>
                <w:sz w:val="21"/>
                <w:szCs w:val="21"/>
              </w:rPr>
            </w:pPr>
            <w:r>
              <w:rPr>
                <w:bCs/>
                <w:color w:val="0000FF"/>
                <w:sz w:val="21"/>
                <w:szCs w:val="21"/>
              </w:rPr>
              <w:t>序号</w:t>
            </w:r>
          </w:p>
        </w:tc>
        <w:tc>
          <w:tcPr>
            <w:tcW w:w="1846" w:type="dxa"/>
            <w:noWrap w:val="0"/>
            <w:vAlign w:val="center"/>
          </w:tcPr>
          <w:p>
            <w:pPr>
              <w:snapToGrid w:val="0"/>
              <w:spacing w:line="240" w:lineRule="auto"/>
              <w:ind w:firstLine="0" w:firstLineChars="0"/>
              <w:jc w:val="center"/>
              <w:rPr>
                <w:bCs/>
                <w:color w:val="0000FF"/>
                <w:sz w:val="21"/>
                <w:szCs w:val="21"/>
              </w:rPr>
            </w:pPr>
            <w:r>
              <w:rPr>
                <w:bCs/>
                <w:color w:val="0000FF"/>
                <w:sz w:val="21"/>
                <w:szCs w:val="21"/>
              </w:rPr>
              <w:t>产品名称</w:t>
            </w:r>
          </w:p>
        </w:tc>
        <w:tc>
          <w:tcPr>
            <w:tcW w:w="1544" w:type="dxa"/>
            <w:noWrap w:val="0"/>
            <w:vAlign w:val="center"/>
          </w:tcPr>
          <w:p>
            <w:pPr>
              <w:snapToGrid w:val="0"/>
              <w:spacing w:line="240" w:lineRule="auto"/>
              <w:ind w:firstLine="0" w:firstLineChars="0"/>
              <w:jc w:val="center"/>
              <w:rPr>
                <w:bCs/>
                <w:color w:val="0000FF"/>
                <w:sz w:val="21"/>
                <w:szCs w:val="21"/>
              </w:rPr>
            </w:pPr>
            <w:r>
              <w:rPr>
                <w:bCs/>
                <w:color w:val="0000FF"/>
                <w:sz w:val="21"/>
                <w:szCs w:val="21"/>
              </w:rPr>
              <w:t>产能（万件/年）</w:t>
            </w:r>
          </w:p>
        </w:tc>
        <w:tc>
          <w:tcPr>
            <w:tcW w:w="2068" w:type="dxa"/>
            <w:noWrap w:val="0"/>
            <w:vAlign w:val="top"/>
          </w:tcPr>
          <w:p>
            <w:pPr>
              <w:snapToGrid w:val="0"/>
              <w:spacing w:line="240" w:lineRule="auto"/>
              <w:ind w:firstLine="0" w:firstLineChars="0"/>
              <w:jc w:val="center"/>
              <w:rPr>
                <w:bCs/>
                <w:color w:val="0000FF"/>
                <w:sz w:val="21"/>
                <w:szCs w:val="21"/>
              </w:rPr>
            </w:pPr>
            <w:r>
              <w:rPr>
                <w:bCs/>
                <w:color w:val="0000FF"/>
                <w:sz w:val="21"/>
                <w:szCs w:val="21"/>
              </w:rPr>
              <w:t>平均重量</w:t>
            </w:r>
          </w:p>
        </w:tc>
        <w:tc>
          <w:tcPr>
            <w:tcW w:w="2418" w:type="dxa"/>
            <w:noWrap w:val="0"/>
            <w:vAlign w:val="top"/>
          </w:tcPr>
          <w:p>
            <w:pPr>
              <w:snapToGrid w:val="0"/>
              <w:spacing w:line="240" w:lineRule="auto"/>
              <w:ind w:firstLine="0" w:firstLineChars="0"/>
              <w:jc w:val="center"/>
              <w:rPr>
                <w:rFonts w:hint="eastAsia" w:eastAsia="宋体"/>
                <w:bCs/>
                <w:color w:val="0000FF"/>
                <w:sz w:val="21"/>
                <w:szCs w:val="21"/>
                <w:lang w:eastAsia="zh-CN"/>
              </w:rPr>
            </w:pPr>
            <w:r>
              <w:rPr>
                <w:rFonts w:hint="eastAsia"/>
                <w:bCs/>
                <w:color w:val="0000FF"/>
                <w:sz w:val="21"/>
                <w:szCs w:val="21"/>
                <w:lang w:eastAsia="zh-CN"/>
              </w:rPr>
              <w:t>产品规格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663" w:type="dxa"/>
            <w:noWrap w:val="0"/>
            <w:vAlign w:val="center"/>
          </w:tcPr>
          <w:p>
            <w:pPr>
              <w:snapToGrid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1</w:t>
            </w:r>
          </w:p>
        </w:tc>
        <w:tc>
          <w:tcPr>
            <w:tcW w:w="1846" w:type="dxa"/>
            <w:noWrap w:val="0"/>
            <w:vAlign w:val="top"/>
          </w:tcPr>
          <w:p>
            <w:pPr>
              <w:snapToGrid w:val="0"/>
              <w:spacing w:line="240" w:lineRule="auto"/>
              <w:ind w:firstLine="0" w:firstLineChars="0"/>
              <w:jc w:val="center"/>
              <w:rPr>
                <w:rFonts w:hint="eastAsia"/>
                <w:color w:val="0000FF"/>
                <w:sz w:val="21"/>
                <w:szCs w:val="21"/>
                <w:lang w:eastAsia="zh-CN"/>
              </w:rPr>
            </w:pPr>
            <w:r>
              <w:rPr>
                <w:rFonts w:hint="eastAsia"/>
                <w:color w:val="0000FF"/>
                <w:sz w:val="21"/>
                <w:szCs w:val="21"/>
                <w:lang w:eastAsia="zh-CN"/>
              </w:rPr>
              <w:t>聚氨酯发泡轮</w:t>
            </w:r>
          </w:p>
        </w:tc>
        <w:tc>
          <w:tcPr>
            <w:tcW w:w="1544" w:type="dxa"/>
            <w:noWrap w:val="0"/>
            <w:vAlign w:val="top"/>
          </w:tcPr>
          <w:p>
            <w:pPr>
              <w:snapToGrid w:val="0"/>
              <w:spacing w:line="240" w:lineRule="auto"/>
              <w:ind w:firstLine="0" w:firstLineChars="0"/>
              <w:jc w:val="center"/>
              <w:rPr>
                <w:rFonts w:hint="eastAsia"/>
                <w:color w:val="0000FF"/>
                <w:sz w:val="21"/>
                <w:szCs w:val="21"/>
                <w:lang w:val="en-US" w:eastAsia="zh-CN"/>
              </w:rPr>
            </w:pPr>
            <w:r>
              <w:rPr>
                <w:rFonts w:hint="eastAsia"/>
                <w:color w:val="0000FF"/>
                <w:sz w:val="21"/>
                <w:szCs w:val="21"/>
                <w:lang w:val="en-US" w:eastAsia="zh-CN"/>
              </w:rPr>
              <w:t>25</w:t>
            </w:r>
          </w:p>
        </w:tc>
        <w:tc>
          <w:tcPr>
            <w:tcW w:w="2068" w:type="dxa"/>
            <w:noWrap w:val="0"/>
            <w:vAlign w:val="top"/>
          </w:tcPr>
          <w:p>
            <w:pPr>
              <w:snapToGrid w:val="0"/>
              <w:spacing w:line="240" w:lineRule="auto"/>
              <w:ind w:firstLine="0" w:firstLineChars="0"/>
              <w:jc w:val="center"/>
              <w:rPr>
                <w:rFonts w:hint="eastAsia" w:eastAsia="宋体"/>
                <w:bCs/>
                <w:color w:val="0000FF"/>
                <w:sz w:val="21"/>
                <w:szCs w:val="21"/>
                <w:lang w:val="en-US" w:eastAsia="zh-CN"/>
              </w:rPr>
            </w:pPr>
            <w:r>
              <w:rPr>
                <w:rFonts w:hint="eastAsia"/>
                <w:bCs/>
                <w:color w:val="0000FF"/>
                <w:sz w:val="21"/>
                <w:szCs w:val="21"/>
                <w:lang w:val="en-US" w:eastAsia="zh-CN"/>
              </w:rPr>
              <w:t>0.7</w:t>
            </w:r>
            <w:r>
              <w:rPr>
                <w:rFonts w:hint="eastAsia"/>
                <w:bCs/>
                <w:color w:val="0000FF"/>
                <w:sz w:val="21"/>
                <w:szCs w:val="21"/>
              </w:rPr>
              <w:t>kg/件</w:t>
            </w:r>
            <w:r>
              <w:rPr>
                <w:rFonts w:hint="eastAsia"/>
                <w:bCs/>
                <w:color w:val="0000FF"/>
                <w:sz w:val="21"/>
                <w:szCs w:val="21"/>
                <w:lang w:val="en-US" w:eastAsia="zh-CN"/>
              </w:rPr>
              <w:t>~1.9</w:t>
            </w:r>
            <w:r>
              <w:rPr>
                <w:rFonts w:hint="eastAsia"/>
                <w:bCs/>
                <w:color w:val="0000FF"/>
                <w:sz w:val="21"/>
                <w:szCs w:val="21"/>
              </w:rPr>
              <w:t>kg/件</w:t>
            </w:r>
          </w:p>
        </w:tc>
        <w:tc>
          <w:tcPr>
            <w:tcW w:w="2418" w:type="dxa"/>
            <w:noWrap w:val="0"/>
            <w:vAlign w:val="top"/>
          </w:tcPr>
          <w:p>
            <w:pPr>
              <w:snapToGrid w:val="0"/>
              <w:spacing w:line="240" w:lineRule="auto"/>
              <w:ind w:firstLine="0" w:firstLineChars="0"/>
              <w:jc w:val="center"/>
              <w:rPr>
                <w:rFonts w:hint="eastAsia"/>
                <w:bCs/>
                <w:color w:val="0000FF"/>
                <w:sz w:val="21"/>
                <w:szCs w:val="21"/>
                <w:lang w:val="en-US" w:eastAsia="zh-CN"/>
              </w:rPr>
            </w:pPr>
            <w:r>
              <w:rPr>
                <w:rFonts w:hint="eastAsia"/>
                <w:color w:val="0000FF"/>
                <w:sz w:val="21"/>
                <w:szCs w:val="21"/>
                <w:lang w:val="en-US" w:eastAsia="zh-CN"/>
              </w:rPr>
              <w:t>8寸、4寸</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Ex>
        <w:trPr>
          <w:trHeight w:val="340" w:hRule="atLeast"/>
          <w:jc w:val="center"/>
        </w:trPr>
        <w:tc>
          <w:tcPr>
            <w:tcW w:w="663" w:type="dxa"/>
            <w:noWrap w:val="0"/>
            <w:vAlign w:val="center"/>
          </w:tcPr>
          <w:p>
            <w:pPr>
              <w:snapToGrid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2</w:t>
            </w:r>
          </w:p>
        </w:tc>
        <w:tc>
          <w:tcPr>
            <w:tcW w:w="1846" w:type="dxa"/>
            <w:noWrap w:val="0"/>
            <w:vAlign w:val="top"/>
          </w:tcPr>
          <w:p>
            <w:pPr>
              <w:snapToGrid w:val="0"/>
              <w:spacing w:line="240" w:lineRule="auto"/>
              <w:ind w:firstLine="0" w:firstLineChars="0"/>
              <w:jc w:val="center"/>
              <w:rPr>
                <w:rFonts w:hint="eastAsia"/>
                <w:color w:val="0000FF"/>
                <w:sz w:val="21"/>
                <w:szCs w:val="21"/>
                <w:lang w:eastAsia="zh-CN"/>
              </w:rPr>
            </w:pPr>
            <w:r>
              <w:rPr>
                <w:rFonts w:hint="eastAsia"/>
                <w:color w:val="0000FF"/>
                <w:sz w:val="21"/>
                <w:szCs w:val="21"/>
                <w:lang w:eastAsia="zh-CN"/>
              </w:rPr>
              <w:t>聚氨酯发泡圈</w:t>
            </w:r>
          </w:p>
        </w:tc>
        <w:tc>
          <w:tcPr>
            <w:tcW w:w="1544" w:type="dxa"/>
            <w:noWrap w:val="0"/>
            <w:vAlign w:val="top"/>
          </w:tcPr>
          <w:p>
            <w:pPr>
              <w:snapToGrid w:val="0"/>
              <w:spacing w:line="240" w:lineRule="auto"/>
              <w:ind w:firstLine="0" w:firstLineChars="0"/>
              <w:jc w:val="center"/>
              <w:rPr>
                <w:rFonts w:hint="eastAsia"/>
                <w:color w:val="0000FF"/>
                <w:sz w:val="21"/>
                <w:szCs w:val="21"/>
                <w:lang w:val="en-US" w:eastAsia="zh-CN"/>
              </w:rPr>
            </w:pPr>
            <w:r>
              <w:rPr>
                <w:rFonts w:hint="eastAsia"/>
                <w:color w:val="0000FF"/>
                <w:sz w:val="21"/>
                <w:szCs w:val="21"/>
                <w:lang w:val="en-US" w:eastAsia="zh-CN"/>
              </w:rPr>
              <w:t>15</w:t>
            </w:r>
          </w:p>
        </w:tc>
        <w:tc>
          <w:tcPr>
            <w:tcW w:w="2068" w:type="dxa"/>
            <w:noWrap w:val="0"/>
            <w:vAlign w:val="top"/>
          </w:tcPr>
          <w:p>
            <w:pPr>
              <w:snapToGrid w:val="0"/>
              <w:spacing w:line="240" w:lineRule="auto"/>
              <w:ind w:firstLine="0" w:firstLineChars="0"/>
              <w:jc w:val="center"/>
              <w:rPr>
                <w:rFonts w:hint="eastAsia" w:eastAsia="宋体"/>
                <w:bCs/>
                <w:color w:val="0000FF"/>
                <w:sz w:val="21"/>
                <w:szCs w:val="21"/>
                <w:lang w:val="en-US" w:eastAsia="zh-CN"/>
              </w:rPr>
            </w:pPr>
            <w:r>
              <w:rPr>
                <w:rFonts w:hint="eastAsia"/>
                <w:bCs/>
                <w:color w:val="0000FF"/>
                <w:sz w:val="21"/>
                <w:szCs w:val="21"/>
                <w:lang w:val="en-US" w:eastAsia="zh-CN"/>
              </w:rPr>
              <w:t>0.4</w:t>
            </w:r>
            <w:r>
              <w:rPr>
                <w:rFonts w:hint="eastAsia"/>
                <w:bCs/>
                <w:color w:val="0000FF"/>
                <w:sz w:val="21"/>
                <w:szCs w:val="21"/>
              </w:rPr>
              <w:t>kg/件</w:t>
            </w:r>
            <w:r>
              <w:rPr>
                <w:rFonts w:hint="eastAsia"/>
                <w:bCs/>
                <w:color w:val="0000FF"/>
                <w:sz w:val="21"/>
                <w:szCs w:val="21"/>
                <w:lang w:val="en-US" w:eastAsia="zh-CN"/>
              </w:rPr>
              <w:t>~1.5</w:t>
            </w:r>
            <w:r>
              <w:rPr>
                <w:rFonts w:hint="eastAsia"/>
                <w:bCs/>
                <w:color w:val="0000FF"/>
                <w:sz w:val="21"/>
                <w:szCs w:val="21"/>
              </w:rPr>
              <w:t>kg/件</w:t>
            </w:r>
          </w:p>
        </w:tc>
        <w:tc>
          <w:tcPr>
            <w:tcW w:w="2418" w:type="dxa"/>
            <w:noWrap w:val="0"/>
            <w:vAlign w:val="top"/>
          </w:tcPr>
          <w:p>
            <w:pPr>
              <w:snapToGrid w:val="0"/>
              <w:spacing w:line="240" w:lineRule="auto"/>
              <w:ind w:firstLine="0" w:firstLineChars="0"/>
              <w:jc w:val="center"/>
              <w:rPr>
                <w:rFonts w:hint="eastAsia" w:eastAsia="宋体"/>
                <w:bCs/>
                <w:color w:val="0000FF"/>
                <w:sz w:val="21"/>
                <w:szCs w:val="21"/>
                <w:lang w:val="en-US" w:eastAsia="zh-CN"/>
              </w:rPr>
            </w:pPr>
            <w:r>
              <w:rPr>
                <w:color w:val="0000FF"/>
                <w:sz w:val="21"/>
                <w:szCs w:val="21"/>
              </w:rPr>
              <w:t>400-8</w:t>
            </w:r>
            <w:r>
              <w:rPr>
                <w:rFonts w:hint="eastAsia"/>
                <w:color w:val="0000FF"/>
                <w:sz w:val="21"/>
                <w:szCs w:val="21"/>
                <w:lang w:eastAsia="zh-CN"/>
              </w:rPr>
              <w:t>、</w:t>
            </w:r>
            <w:r>
              <w:rPr>
                <w:color w:val="0000FF"/>
                <w:sz w:val="21"/>
                <w:szCs w:val="21"/>
              </w:rPr>
              <w:t>350-8</w:t>
            </w:r>
            <w:r>
              <w:rPr>
                <w:rFonts w:hint="eastAsia"/>
                <w:color w:val="0000FF"/>
                <w:sz w:val="21"/>
                <w:szCs w:val="21"/>
                <w:lang w:eastAsia="zh-CN"/>
              </w:rPr>
              <w:t>、</w:t>
            </w:r>
            <w:r>
              <w:rPr>
                <w:color w:val="0000FF"/>
                <w:sz w:val="21"/>
                <w:szCs w:val="21"/>
              </w:rPr>
              <w:t>300-4</w:t>
            </w:r>
          </w:p>
        </w:tc>
      </w:tr>
    </w:tbl>
    <w:p>
      <w:pPr>
        <w:tabs>
          <w:tab w:val="left" w:pos="920"/>
        </w:tabs>
        <w:adjustRightInd/>
        <w:ind w:firstLine="0" w:firstLineChars="0"/>
        <w:jc w:val="both"/>
        <w:outlineLvl w:val="2"/>
        <w:rPr>
          <w:rFonts w:hint="eastAsia" w:eastAsia="黑体"/>
          <w:bCs/>
          <w:color w:val="auto"/>
          <w:kern w:val="32"/>
        </w:rPr>
      </w:pPr>
      <w:r>
        <w:rPr>
          <w:rFonts w:hint="eastAsia" w:eastAsia="黑体"/>
          <w:bCs/>
          <w:color w:val="auto"/>
          <w:kern w:val="32"/>
        </w:rPr>
        <w:t>2.1.2 项目工程组成</w:t>
      </w:r>
    </w:p>
    <w:p>
      <w:pPr>
        <w:ind w:firstLine="480"/>
        <w:rPr>
          <w:rFonts w:hint="eastAsia"/>
          <w:color w:val="auto"/>
        </w:rPr>
      </w:pPr>
      <w:r>
        <w:rPr>
          <w:color w:val="auto"/>
        </w:rPr>
        <w:t>项目</w:t>
      </w:r>
      <w:r>
        <w:rPr>
          <w:rFonts w:hint="eastAsia"/>
          <w:color w:val="auto"/>
        </w:rPr>
        <w:t>组成表</w:t>
      </w:r>
      <w:r>
        <w:rPr>
          <w:color w:val="auto"/>
        </w:rPr>
        <w:t>见表</w:t>
      </w:r>
      <w:r>
        <w:rPr>
          <w:rFonts w:hint="eastAsia"/>
          <w:color w:val="auto"/>
        </w:rPr>
        <w:t>2</w:t>
      </w:r>
      <w:r>
        <w:rPr>
          <w:color w:val="auto"/>
        </w:rPr>
        <w:t>.</w:t>
      </w:r>
      <w:r>
        <w:rPr>
          <w:rFonts w:hint="eastAsia"/>
          <w:color w:val="auto"/>
        </w:rPr>
        <w:t>1</w:t>
      </w:r>
      <w:r>
        <w:rPr>
          <w:color w:val="auto"/>
        </w:rPr>
        <w:t>-</w:t>
      </w:r>
      <w:r>
        <w:rPr>
          <w:rFonts w:hint="eastAsia"/>
          <w:color w:val="auto"/>
        </w:rPr>
        <w:t>2</w:t>
      </w:r>
      <w:r>
        <w:rPr>
          <w:color w:val="auto"/>
        </w:rPr>
        <w:t>。</w:t>
      </w:r>
    </w:p>
    <w:p>
      <w:pPr>
        <w:spacing w:line="240" w:lineRule="auto"/>
        <w:ind w:firstLine="0" w:firstLineChars="0"/>
        <w:jc w:val="center"/>
        <w:rPr>
          <w:rFonts w:eastAsia="黑体"/>
          <w:color w:val="auto"/>
          <w:sz w:val="21"/>
          <w:szCs w:val="21"/>
        </w:rPr>
      </w:pPr>
      <w:r>
        <w:rPr>
          <w:rFonts w:eastAsia="黑体"/>
          <w:color w:val="auto"/>
          <w:sz w:val="21"/>
          <w:szCs w:val="21"/>
        </w:rPr>
        <w:t>表2.</w:t>
      </w:r>
      <w:r>
        <w:rPr>
          <w:rFonts w:hint="eastAsia" w:eastAsia="黑体"/>
          <w:color w:val="auto"/>
          <w:sz w:val="21"/>
          <w:szCs w:val="21"/>
        </w:rPr>
        <w:t>1</w:t>
      </w:r>
      <w:r>
        <w:rPr>
          <w:rFonts w:eastAsia="黑体"/>
          <w:color w:val="auto"/>
          <w:sz w:val="21"/>
          <w:szCs w:val="21"/>
        </w:rPr>
        <w:t>-</w:t>
      </w:r>
      <w:r>
        <w:rPr>
          <w:rFonts w:hint="eastAsia" w:eastAsia="黑体"/>
          <w:color w:val="auto"/>
          <w:sz w:val="21"/>
          <w:szCs w:val="21"/>
        </w:rPr>
        <w:t>2</w:t>
      </w:r>
      <w:r>
        <w:rPr>
          <w:rFonts w:eastAsia="黑体"/>
          <w:color w:val="auto"/>
          <w:sz w:val="21"/>
          <w:szCs w:val="21"/>
        </w:rPr>
        <w:t xml:space="preserve"> </w:t>
      </w:r>
      <w:r>
        <w:rPr>
          <w:rFonts w:hint="eastAsia" w:eastAsia="黑体"/>
          <w:color w:val="auto"/>
          <w:sz w:val="21"/>
          <w:szCs w:val="21"/>
        </w:rPr>
        <w:t>项目</w:t>
      </w:r>
      <w:r>
        <w:rPr>
          <w:rFonts w:eastAsia="黑体"/>
          <w:color w:val="auto"/>
          <w:sz w:val="21"/>
          <w:szCs w:val="21"/>
        </w:rPr>
        <w:t>组成表</w:t>
      </w:r>
    </w:p>
    <w:tbl>
      <w:tblPr>
        <w:tblStyle w:val="54"/>
        <w:tblW w:w="8753" w:type="dxa"/>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231"/>
        <w:gridCol w:w="1396"/>
        <w:gridCol w:w="612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工程类别</w:t>
            </w: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建设名称</w:t>
            </w:r>
          </w:p>
        </w:tc>
        <w:tc>
          <w:tcPr>
            <w:tcW w:w="612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工程内容/设计能力</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主体工程</w:t>
            </w:r>
          </w:p>
        </w:tc>
        <w:tc>
          <w:tcPr>
            <w:tcW w:w="1396" w:type="dxa"/>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生产车间</w:t>
            </w:r>
          </w:p>
        </w:tc>
        <w:tc>
          <w:tcPr>
            <w:tcW w:w="6126" w:type="dxa"/>
            <w:noWrap w:val="0"/>
            <w:vAlign w:val="center"/>
          </w:tcPr>
          <w:p>
            <w:pPr>
              <w:autoSpaceDE w:val="0"/>
              <w:autoSpaceDN w:val="0"/>
              <w:spacing w:line="240" w:lineRule="auto"/>
              <w:ind w:firstLine="0" w:firstLineChars="0"/>
              <w:jc w:val="both"/>
              <w:rPr>
                <w:rFonts w:hint="eastAsia"/>
                <w:bCs/>
                <w:color w:val="auto"/>
                <w:sz w:val="21"/>
                <w:szCs w:val="21"/>
              </w:rPr>
            </w:pPr>
            <w:r>
              <w:rPr>
                <w:rFonts w:hint="eastAsia"/>
                <w:bCs/>
                <w:color w:val="auto"/>
                <w:sz w:val="21"/>
                <w:szCs w:val="21"/>
              </w:rPr>
              <w:t>位于</w:t>
            </w:r>
            <w:r>
              <w:rPr>
                <w:rFonts w:hint="eastAsia"/>
                <w:bCs/>
                <w:color w:val="auto"/>
                <w:sz w:val="21"/>
                <w:szCs w:val="21"/>
                <w:lang w:eastAsia="zh-CN"/>
              </w:rPr>
              <w:t>北侧厂房内北半车间，南北长</w:t>
            </w:r>
            <w:r>
              <w:rPr>
                <w:rFonts w:hint="eastAsia"/>
                <w:bCs/>
                <w:color w:val="auto"/>
                <w:sz w:val="21"/>
                <w:szCs w:val="21"/>
                <w:lang w:val="en-US" w:eastAsia="zh-CN"/>
              </w:rPr>
              <w:t>64m，东西宽38.4m。租赁区</w:t>
            </w:r>
            <w:r>
              <w:rPr>
                <w:rFonts w:hint="eastAsia"/>
                <w:bCs/>
                <w:color w:val="auto"/>
                <w:sz w:val="21"/>
                <w:szCs w:val="21"/>
              </w:rPr>
              <w:t>面积</w:t>
            </w:r>
            <w:r>
              <w:rPr>
                <w:rFonts w:hint="eastAsia"/>
                <w:bCs/>
                <w:color w:val="auto"/>
                <w:sz w:val="21"/>
                <w:szCs w:val="21"/>
                <w:lang w:val="en-US" w:eastAsia="zh-CN"/>
              </w:rPr>
              <w:t>2458</w:t>
            </w:r>
            <w:r>
              <w:rPr>
                <w:rFonts w:hint="eastAsia"/>
                <w:bCs/>
                <w:color w:val="auto"/>
                <w:sz w:val="21"/>
                <w:szCs w:val="21"/>
              </w:rPr>
              <w:t>m</w:t>
            </w:r>
            <w:r>
              <w:rPr>
                <w:rFonts w:hint="eastAsia"/>
                <w:bCs/>
                <w:color w:val="auto"/>
                <w:sz w:val="21"/>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noWrap w:val="0"/>
            <w:vAlign w:val="center"/>
          </w:tcPr>
          <w:p>
            <w:pPr>
              <w:autoSpaceDE w:val="0"/>
              <w:autoSpaceDN w:val="0"/>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辅助工程</w:t>
            </w:r>
          </w:p>
        </w:tc>
        <w:tc>
          <w:tcPr>
            <w:tcW w:w="1396" w:type="dxa"/>
            <w:noWrap w:val="0"/>
            <w:vAlign w:val="center"/>
          </w:tcPr>
          <w:p>
            <w:pPr>
              <w:autoSpaceDE w:val="0"/>
              <w:autoSpaceDN w:val="0"/>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办公室</w:t>
            </w:r>
          </w:p>
        </w:tc>
        <w:tc>
          <w:tcPr>
            <w:tcW w:w="6126" w:type="dxa"/>
            <w:noWrap w:val="0"/>
            <w:vAlign w:val="center"/>
          </w:tcPr>
          <w:p>
            <w:pPr>
              <w:autoSpaceDE w:val="0"/>
              <w:autoSpaceDN w:val="0"/>
              <w:spacing w:line="240" w:lineRule="auto"/>
              <w:ind w:firstLine="0" w:firstLineChars="0"/>
              <w:jc w:val="both"/>
              <w:rPr>
                <w:rFonts w:hint="eastAsia" w:eastAsia="宋体"/>
                <w:bCs/>
                <w:color w:val="auto"/>
                <w:sz w:val="21"/>
                <w:szCs w:val="21"/>
                <w:lang w:val="en-US" w:eastAsia="zh-CN"/>
              </w:rPr>
            </w:pPr>
            <w:r>
              <w:rPr>
                <w:rFonts w:hint="eastAsia"/>
                <w:bCs/>
                <w:color w:val="auto"/>
                <w:sz w:val="21"/>
                <w:szCs w:val="21"/>
                <w:lang w:eastAsia="zh-CN"/>
              </w:rPr>
              <w:t>位于办公楼（</w:t>
            </w:r>
            <w:r>
              <w:rPr>
                <w:rFonts w:hint="eastAsia"/>
                <w:bCs/>
                <w:color w:val="auto"/>
                <w:sz w:val="21"/>
                <w:szCs w:val="21"/>
                <w:lang w:val="en-US" w:eastAsia="zh-CN"/>
              </w:rPr>
              <w:t>4F</w:t>
            </w:r>
            <w:r>
              <w:rPr>
                <w:rFonts w:hint="eastAsia"/>
                <w:bCs/>
                <w:color w:val="auto"/>
                <w:sz w:val="21"/>
                <w:szCs w:val="21"/>
                <w:lang w:eastAsia="zh-CN"/>
              </w:rPr>
              <w:t>）的</w:t>
            </w:r>
            <w:r>
              <w:rPr>
                <w:rFonts w:hint="eastAsia"/>
                <w:bCs/>
                <w:color w:val="auto"/>
                <w:sz w:val="21"/>
                <w:szCs w:val="21"/>
                <w:lang w:val="en-US" w:eastAsia="zh-CN"/>
              </w:rPr>
              <w:t>2层局部区域，建筑面积约42m</w:t>
            </w:r>
            <w:r>
              <w:rPr>
                <w:rFonts w:hint="eastAsia"/>
                <w:bCs/>
                <w:color w:val="auto"/>
                <w:sz w:val="21"/>
                <w:szCs w:val="21"/>
                <w:vertAlign w:val="superscript"/>
                <w:lang w:val="en-US" w:eastAsia="zh-CN"/>
              </w:rPr>
              <w:t>2</w:t>
            </w:r>
            <w:r>
              <w:rPr>
                <w:rFonts w:hint="eastAsia"/>
                <w:bCs/>
                <w:color w:val="auto"/>
                <w:sz w:val="21"/>
                <w:szCs w:val="21"/>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restart"/>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储运工程</w:t>
            </w:r>
          </w:p>
        </w:tc>
        <w:tc>
          <w:tcPr>
            <w:tcW w:w="1396" w:type="dxa"/>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原料库</w:t>
            </w:r>
          </w:p>
        </w:tc>
        <w:tc>
          <w:tcPr>
            <w:tcW w:w="6126" w:type="dxa"/>
            <w:noWrap w:val="0"/>
            <w:vAlign w:val="center"/>
          </w:tcPr>
          <w:p>
            <w:pPr>
              <w:autoSpaceDE w:val="0"/>
              <w:autoSpaceDN w:val="0"/>
              <w:spacing w:line="240" w:lineRule="auto"/>
              <w:ind w:firstLine="0" w:firstLineChars="0"/>
              <w:rPr>
                <w:rFonts w:hint="eastAsia"/>
                <w:bCs/>
                <w:color w:val="auto"/>
                <w:sz w:val="21"/>
                <w:szCs w:val="21"/>
              </w:rPr>
            </w:pPr>
            <w:r>
              <w:rPr>
                <w:rFonts w:hint="eastAsia"/>
                <w:bCs/>
                <w:color w:val="auto"/>
                <w:sz w:val="21"/>
                <w:szCs w:val="21"/>
                <w:lang w:val="en-US" w:eastAsia="zh-CN"/>
              </w:rPr>
              <w:t>设1处专门的封闭原料库及A料配料间，</w:t>
            </w:r>
            <w:r>
              <w:rPr>
                <w:rFonts w:hint="eastAsia"/>
                <w:bCs/>
                <w:color w:val="auto"/>
                <w:sz w:val="21"/>
                <w:szCs w:val="21"/>
              </w:rPr>
              <w:t>位于</w:t>
            </w:r>
            <w:r>
              <w:rPr>
                <w:rFonts w:hint="eastAsia"/>
                <w:bCs/>
                <w:color w:val="auto"/>
                <w:sz w:val="21"/>
                <w:szCs w:val="21"/>
                <w:lang w:eastAsia="zh-CN"/>
              </w:rPr>
              <w:t>生产</w:t>
            </w:r>
            <w:r>
              <w:rPr>
                <w:rFonts w:hint="eastAsia"/>
                <w:bCs/>
                <w:color w:val="auto"/>
                <w:sz w:val="21"/>
                <w:szCs w:val="21"/>
              </w:rPr>
              <w:t>车间</w:t>
            </w:r>
            <w:r>
              <w:rPr>
                <w:rFonts w:hint="eastAsia"/>
                <w:bCs/>
                <w:color w:val="auto"/>
                <w:sz w:val="21"/>
                <w:szCs w:val="21"/>
                <w:lang w:eastAsia="zh-CN"/>
              </w:rPr>
              <w:t>内西南角</w:t>
            </w:r>
            <w:r>
              <w:rPr>
                <w:rFonts w:hint="eastAsia"/>
                <w:bCs/>
                <w:color w:val="auto"/>
                <w:sz w:val="21"/>
                <w:szCs w:val="21"/>
              </w:rPr>
              <w:t>，面积</w:t>
            </w:r>
            <w:r>
              <w:rPr>
                <w:rFonts w:hint="eastAsia"/>
                <w:bCs/>
                <w:color w:val="auto"/>
                <w:sz w:val="21"/>
                <w:szCs w:val="21"/>
                <w:lang w:eastAsia="zh-CN"/>
              </w:rPr>
              <w:t>约</w:t>
            </w:r>
            <w:r>
              <w:rPr>
                <w:rFonts w:hint="eastAsia"/>
                <w:bCs/>
                <w:color w:val="auto"/>
                <w:sz w:val="21"/>
                <w:szCs w:val="21"/>
              </w:rPr>
              <w:t>为</w:t>
            </w:r>
            <w:r>
              <w:rPr>
                <w:rFonts w:hint="eastAsia"/>
                <w:bCs/>
                <w:color w:val="auto"/>
                <w:sz w:val="21"/>
                <w:szCs w:val="21"/>
                <w:lang w:val="en-US" w:eastAsia="zh-CN"/>
              </w:rPr>
              <w:t>90</w:t>
            </w:r>
            <w:r>
              <w:rPr>
                <w:rFonts w:hint="eastAsia"/>
                <w:bCs/>
                <w:color w:val="auto"/>
                <w:sz w:val="21"/>
                <w:szCs w:val="21"/>
              </w:rPr>
              <w:t>m</w:t>
            </w:r>
            <w:r>
              <w:rPr>
                <w:rFonts w:hint="eastAsia"/>
                <w:bCs/>
                <w:color w:val="auto"/>
                <w:sz w:val="21"/>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autoSpaceDE w:val="0"/>
              <w:autoSpaceDN w:val="0"/>
              <w:spacing w:line="240" w:lineRule="auto"/>
              <w:ind w:firstLine="0" w:firstLineChars="0"/>
              <w:jc w:val="center"/>
              <w:rPr>
                <w:rFonts w:hint="eastAsia"/>
                <w:bCs/>
                <w:color w:val="auto"/>
                <w:sz w:val="21"/>
                <w:szCs w:val="21"/>
              </w:rPr>
            </w:pPr>
          </w:p>
        </w:tc>
        <w:tc>
          <w:tcPr>
            <w:tcW w:w="1396" w:type="dxa"/>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成品库</w:t>
            </w:r>
          </w:p>
        </w:tc>
        <w:tc>
          <w:tcPr>
            <w:tcW w:w="6126" w:type="dxa"/>
            <w:noWrap w:val="0"/>
            <w:vAlign w:val="center"/>
          </w:tcPr>
          <w:p>
            <w:pPr>
              <w:autoSpaceDE w:val="0"/>
              <w:autoSpaceDN w:val="0"/>
              <w:spacing w:line="240" w:lineRule="auto"/>
              <w:ind w:firstLine="0" w:firstLineChars="0"/>
              <w:rPr>
                <w:rFonts w:hint="eastAsia"/>
                <w:bCs/>
                <w:color w:val="auto"/>
                <w:sz w:val="21"/>
                <w:szCs w:val="21"/>
              </w:rPr>
            </w:pPr>
            <w:r>
              <w:rPr>
                <w:rFonts w:hint="eastAsia"/>
                <w:bCs/>
                <w:color w:val="auto"/>
                <w:sz w:val="21"/>
                <w:szCs w:val="21"/>
              </w:rPr>
              <w:t>位于</w:t>
            </w:r>
            <w:r>
              <w:rPr>
                <w:rFonts w:hint="eastAsia"/>
                <w:bCs/>
                <w:color w:val="auto"/>
                <w:sz w:val="21"/>
                <w:szCs w:val="21"/>
                <w:lang w:eastAsia="zh-CN"/>
              </w:rPr>
              <w:t>租赁</w:t>
            </w:r>
            <w:r>
              <w:rPr>
                <w:rFonts w:hint="eastAsia"/>
                <w:bCs/>
                <w:color w:val="auto"/>
                <w:sz w:val="21"/>
                <w:szCs w:val="21"/>
              </w:rPr>
              <w:t>车间</w:t>
            </w:r>
            <w:r>
              <w:rPr>
                <w:rFonts w:hint="eastAsia"/>
                <w:bCs/>
                <w:color w:val="auto"/>
                <w:sz w:val="21"/>
                <w:szCs w:val="21"/>
                <w:lang w:eastAsia="zh-CN"/>
              </w:rPr>
              <w:t>内东侧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restart"/>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公用工程</w:t>
            </w: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给水</w:t>
            </w:r>
          </w:p>
        </w:tc>
        <w:tc>
          <w:tcPr>
            <w:tcW w:w="6126" w:type="dxa"/>
            <w:noWrap w:val="0"/>
            <w:vAlign w:val="center"/>
          </w:tcPr>
          <w:p>
            <w:pPr>
              <w:autoSpaceDE w:val="0"/>
              <w:autoSpaceDN w:val="0"/>
              <w:spacing w:line="240" w:lineRule="auto"/>
              <w:ind w:firstLine="0" w:firstLineChars="0"/>
              <w:jc w:val="both"/>
              <w:rPr>
                <w:rFonts w:hint="eastAsia" w:eastAsia="宋体"/>
                <w:bCs/>
                <w:color w:val="auto"/>
                <w:sz w:val="21"/>
                <w:szCs w:val="21"/>
                <w:lang w:eastAsia="zh-CN"/>
              </w:rPr>
            </w:pPr>
            <w:r>
              <w:rPr>
                <w:bCs/>
                <w:color w:val="auto"/>
                <w:sz w:val="21"/>
                <w:szCs w:val="21"/>
              </w:rPr>
              <w:t>由市政</w:t>
            </w:r>
            <w:r>
              <w:rPr>
                <w:rFonts w:hint="eastAsia"/>
                <w:bCs/>
                <w:color w:val="auto"/>
                <w:sz w:val="21"/>
                <w:szCs w:val="21"/>
                <w:lang w:eastAsia="zh-CN"/>
              </w:rPr>
              <w:t>自来水</w:t>
            </w:r>
            <w:r>
              <w:rPr>
                <w:bCs/>
                <w:color w:val="auto"/>
                <w:sz w:val="21"/>
                <w:szCs w:val="21"/>
              </w:rPr>
              <w:t>管网提供</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rFonts w:hint="eastAsia"/>
                <w:bCs/>
                <w:color w:val="auto"/>
                <w:sz w:val="21"/>
                <w:szCs w:val="21"/>
              </w:rPr>
            </w:pPr>
            <w:r>
              <w:rPr>
                <w:rFonts w:hint="eastAsia"/>
                <w:bCs/>
                <w:color w:val="auto"/>
                <w:sz w:val="21"/>
                <w:szCs w:val="21"/>
              </w:rPr>
              <w:t>供热</w:t>
            </w:r>
          </w:p>
        </w:tc>
        <w:tc>
          <w:tcPr>
            <w:tcW w:w="6126" w:type="dxa"/>
            <w:noWrap w:val="0"/>
            <w:vAlign w:val="center"/>
          </w:tcPr>
          <w:p>
            <w:pPr>
              <w:autoSpaceDE w:val="0"/>
              <w:autoSpaceDN w:val="0"/>
              <w:spacing w:line="240" w:lineRule="auto"/>
              <w:ind w:firstLine="0" w:firstLineChars="0"/>
              <w:rPr>
                <w:rFonts w:hint="eastAsia"/>
                <w:bCs/>
                <w:color w:val="auto"/>
                <w:sz w:val="21"/>
                <w:szCs w:val="21"/>
              </w:rPr>
            </w:pPr>
            <w:r>
              <w:rPr>
                <w:rFonts w:hint="eastAsia"/>
                <w:bCs/>
                <w:color w:val="auto"/>
                <w:sz w:val="21"/>
                <w:szCs w:val="21"/>
              </w:rPr>
              <w:t>生产采用电加热</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排水</w:t>
            </w:r>
          </w:p>
        </w:tc>
        <w:tc>
          <w:tcPr>
            <w:tcW w:w="6126" w:type="dxa"/>
            <w:noWrap w:val="0"/>
            <w:vAlign w:val="center"/>
          </w:tcPr>
          <w:p>
            <w:pPr>
              <w:autoSpaceDE w:val="0"/>
              <w:autoSpaceDN w:val="0"/>
              <w:spacing w:line="240" w:lineRule="auto"/>
              <w:ind w:firstLine="0" w:firstLineChars="0"/>
              <w:rPr>
                <w:rFonts w:hint="eastAsia" w:eastAsia="宋体"/>
                <w:bCs/>
                <w:color w:val="auto"/>
                <w:sz w:val="21"/>
                <w:szCs w:val="21"/>
                <w:lang w:eastAsia="zh-CN"/>
              </w:rPr>
            </w:pPr>
            <w:r>
              <w:rPr>
                <w:bCs/>
                <w:color w:val="auto"/>
                <w:sz w:val="21"/>
                <w:szCs w:val="21"/>
              </w:rPr>
              <w:t>采用雨污分流</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供电</w:t>
            </w:r>
          </w:p>
        </w:tc>
        <w:tc>
          <w:tcPr>
            <w:tcW w:w="6126" w:type="dxa"/>
            <w:noWrap w:val="0"/>
            <w:vAlign w:val="center"/>
          </w:tcPr>
          <w:p>
            <w:pPr>
              <w:autoSpaceDE w:val="0"/>
              <w:autoSpaceDN w:val="0"/>
              <w:spacing w:line="240" w:lineRule="auto"/>
              <w:ind w:firstLine="0" w:firstLineChars="0"/>
              <w:rPr>
                <w:bCs/>
                <w:color w:val="auto"/>
                <w:sz w:val="21"/>
                <w:szCs w:val="21"/>
              </w:rPr>
            </w:pPr>
            <w:r>
              <w:rPr>
                <w:rFonts w:hint="eastAsia"/>
                <w:bCs/>
                <w:color w:val="auto"/>
                <w:sz w:val="21"/>
                <w:szCs w:val="21"/>
              </w:rPr>
              <w:t>年用电量为1.5</w:t>
            </w:r>
            <w:r>
              <w:rPr>
                <w:bCs/>
                <w:color w:val="auto"/>
                <w:sz w:val="21"/>
                <w:szCs w:val="21"/>
              </w:rPr>
              <w:t>万kWh/年</w:t>
            </w:r>
            <w:r>
              <w:rPr>
                <w:rFonts w:hint="eastAsia"/>
                <w:bCs/>
                <w:color w:val="auto"/>
                <w:sz w:val="21"/>
                <w:szCs w:val="21"/>
              </w:rPr>
              <w:t>，</w:t>
            </w:r>
            <w:r>
              <w:rPr>
                <w:bCs/>
                <w:color w:val="auto"/>
                <w:sz w:val="21"/>
                <w:szCs w:val="21"/>
              </w:rPr>
              <w:t>由当地</w:t>
            </w:r>
            <w:r>
              <w:rPr>
                <w:rFonts w:hint="eastAsia"/>
                <w:bCs/>
                <w:color w:val="auto"/>
                <w:sz w:val="21"/>
                <w:szCs w:val="21"/>
                <w:lang w:eastAsia="zh-CN"/>
              </w:rPr>
              <w:t>市政供电部门</w:t>
            </w:r>
            <w:r>
              <w:rPr>
                <w:bCs/>
                <w:color w:val="auto"/>
                <w:sz w:val="21"/>
                <w:szCs w:val="21"/>
              </w:rPr>
              <w:t>提供</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冷却</w:t>
            </w:r>
          </w:p>
        </w:tc>
        <w:tc>
          <w:tcPr>
            <w:tcW w:w="6126" w:type="dxa"/>
            <w:noWrap w:val="0"/>
            <w:vAlign w:val="center"/>
          </w:tcPr>
          <w:p>
            <w:pPr>
              <w:autoSpaceDE w:val="0"/>
              <w:autoSpaceDN w:val="0"/>
              <w:spacing w:line="240" w:lineRule="auto"/>
              <w:ind w:firstLine="0" w:firstLineChars="0"/>
              <w:rPr>
                <w:rFonts w:hint="eastAsia" w:eastAsia="宋体"/>
                <w:bCs/>
                <w:color w:val="auto"/>
                <w:sz w:val="21"/>
                <w:szCs w:val="21"/>
                <w:lang w:val="en-US" w:eastAsia="zh-CN"/>
              </w:rPr>
            </w:pPr>
            <w:r>
              <w:rPr>
                <w:rFonts w:hint="eastAsia"/>
                <w:bCs/>
                <w:color w:val="auto"/>
                <w:sz w:val="21"/>
                <w:szCs w:val="21"/>
                <w:lang w:eastAsia="zh-CN"/>
              </w:rPr>
              <w:t>注塑区设置冷却水池</w:t>
            </w:r>
            <w:r>
              <w:rPr>
                <w:rFonts w:hint="eastAsia"/>
                <w:bCs/>
                <w:color w:val="auto"/>
                <w:sz w:val="21"/>
                <w:szCs w:val="21"/>
                <w:lang w:val="en-US" w:eastAsia="zh-CN"/>
              </w:rPr>
              <w:t>1处，水池尺寸为</w:t>
            </w:r>
            <w:r>
              <w:rPr>
                <w:rFonts w:hint="eastAsia"/>
                <w:bCs/>
                <w:color w:val="auto"/>
                <w:sz w:val="21"/>
                <w:szCs w:val="21"/>
                <w:lang w:eastAsia="zh-CN"/>
              </w:rPr>
              <w:t>2m×</w:t>
            </w:r>
            <w:r>
              <w:rPr>
                <w:rFonts w:hint="eastAsia"/>
                <w:bCs/>
                <w:color w:val="auto"/>
                <w:sz w:val="21"/>
                <w:szCs w:val="21"/>
                <w:lang w:val="en-US" w:eastAsia="zh-CN"/>
              </w:rPr>
              <w:t>2</w:t>
            </w:r>
            <w:r>
              <w:rPr>
                <w:rFonts w:hint="eastAsia"/>
                <w:bCs/>
                <w:color w:val="auto"/>
                <w:sz w:val="21"/>
                <w:szCs w:val="21"/>
                <w:lang w:eastAsia="zh-CN"/>
              </w:rPr>
              <w:t>m×</w:t>
            </w:r>
            <w:r>
              <w:rPr>
                <w:rFonts w:hint="eastAsia"/>
                <w:bCs/>
                <w:color w:val="auto"/>
                <w:sz w:val="21"/>
                <w:szCs w:val="21"/>
                <w:lang w:val="en-US" w:eastAsia="zh-CN"/>
              </w:rPr>
              <w:t>1.5</w:t>
            </w:r>
            <w:r>
              <w:rPr>
                <w:rFonts w:hint="eastAsia"/>
                <w:bCs/>
                <w:color w:val="auto"/>
                <w:sz w:val="21"/>
                <w:szCs w:val="21"/>
                <w:lang w:eastAsia="zh-CN"/>
              </w:rPr>
              <w:t>m</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restart"/>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环保工程</w:t>
            </w:r>
          </w:p>
        </w:tc>
        <w:tc>
          <w:tcPr>
            <w:tcW w:w="1396" w:type="dxa"/>
            <w:noWrap w:val="0"/>
            <w:vAlign w:val="center"/>
          </w:tcPr>
          <w:p>
            <w:pPr>
              <w:autoSpaceDE w:val="0"/>
              <w:autoSpaceDN w:val="0"/>
              <w:spacing w:line="240" w:lineRule="auto"/>
              <w:ind w:firstLine="0" w:firstLineChars="0"/>
              <w:jc w:val="center"/>
              <w:rPr>
                <w:bCs/>
                <w:color w:val="auto"/>
                <w:sz w:val="21"/>
                <w:szCs w:val="21"/>
              </w:rPr>
            </w:pPr>
            <w:r>
              <w:rPr>
                <w:rFonts w:hint="eastAsia"/>
                <w:bCs/>
                <w:color w:val="auto"/>
                <w:sz w:val="21"/>
                <w:szCs w:val="21"/>
              </w:rPr>
              <w:t>废气</w:t>
            </w:r>
          </w:p>
        </w:tc>
        <w:tc>
          <w:tcPr>
            <w:tcW w:w="6126" w:type="dxa"/>
            <w:noWrap w:val="0"/>
            <w:vAlign w:val="center"/>
          </w:tcPr>
          <w:p>
            <w:pPr>
              <w:autoSpaceDE w:val="0"/>
              <w:autoSpaceDN w:val="0"/>
              <w:spacing w:line="240" w:lineRule="auto"/>
              <w:ind w:firstLine="0" w:firstLineChars="0"/>
              <w:jc w:val="both"/>
              <w:rPr>
                <w:bCs/>
                <w:color w:val="auto"/>
                <w:sz w:val="21"/>
                <w:szCs w:val="21"/>
              </w:rPr>
            </w:pPr>
            <w:r>
              <w:rPr>
                <w:bCs/>
                <w:color w:val="auto"/>
                <w:sz w:val="21"/>
                <w:szCs w:val="21"/>
              </w:rPr>
              <w:t>A组份配料废气</w:t>
            </w:r>
            <w:r>
              <w:rPr>
                <w:rFonts w:hint="eastAsia"/>
                <w:bCs/>
                <w:color w:val="auto"/>
                <w:sz w:val="21"/>
                <w:szCs w:val="21"/>
                <w:lang w:eastAsia="zh-CN"/>
              </w:rPr>
              <w:t>、发泡</w:t>
            </w:r>
            <w:r>
              <w:rPr>
                <w:bCs/>
                <w:color w:val="auto"/>
                <w:sz w:val="21"/>
                <w:szCs w:val="21"/>
              </w:rPr>
              <w:t>成型</w:t>
            </w:r>
            <w:r>
              <w:rPr>
                <w:rFonts w:hint="eastAsia"/>
                <w:bCs/>
                <w:color w:val="auto"/>
                <w:sz w:val="21"/>
                <w:szCs w:val="21"/>
                <w:lang w:eastAsia="zh-CN"/>
              </w:rPr>
              <w:t>、机头</w:t>
            </w:r>
            <w:r>
              <w:rPr>
                <w:bCs/>
                <w:color w:val="auto"/>
                <w:sz w:val="21"/>
                <w:szCs w:val="21"/>
              </w:rPr>
              <w:t>清洗废气收集后</w:t>
            </w:r>
            <w:r>
              <w:rPr>
                <w:rFonts w:hint="eastAsia"/>
                <w:bCs/>
                <w:color w:val="auto"/>
                <w:sz w:val="21"/>
                <w:szCs w:val="21"/>
                <w:lang w:eastAsia="zh-CN"/>
              </w:rPr>
              <w:t>，注塑废气收集后经套管冷却后，均引风至</w:t>
            </w:r>
            <w:r>
              <w:rPr>
                <w:rFonts w:hint="eastAsia"/>
                <w:bCs/>
                <w:color w:val="auto"/>
                <w:sz w:val="21"/>
                <w:szCs w:val="21"/>
                <w:lang w:val="en-US" w:eastAsia="zh-CN"/>
              </w:rPr>
              <w:t>1套</w:t>
            </w:r>
            <w:r>
              <w:rPr>
                <w:rFonts w:hint="eastAsia"/>
                <w:bCs/>
                <w:color w:val="auto"/>
                <w:sz w:val="21"/>
                <w:szCs w:val="21"/>
              </w:rPr>
              <w:t>“</w:t>
            </w:r>
            <w:r>
              <w:rPr>
                <w:rFonts w:hint="eastAsia"/>
                <w:color w:val="auto"/>
                <w:sz w:val="21"/>
                <w:szCs w:val="21"/>
                <w:lang w:eastAsia="zh-CN"/>
              </w:rPr>
              <w:t>UV光解</w:t>
            </w:r>
            <w:r>
              <w:rPr>
                <w:rFonts w:hint="eastAsia"/>
                <w:bCs/>
                <w:color w:val="auto"/>
                <w:sz w:val="21"/>
                <w:szCs w:val="21"/>
              </w:rPr>
              <w:t>+两级活性炭吸附装置”处理后，通过1根</w:t>
            </w:r>
            <w:r>
              <w:rPr>
                <w:rFonts w:hint="eastAsia"/>
                <w:bCs/>
                <w:color w:val="0000FF"/>
                <w:sz w:val="21"/>
                <w:szCs w:val="21"/>
                <w:lang w:val="en-US" w:eastAsia="zh-CN"/>
              </w:rPr>
              <w:t>15</w:t>
            </w:r>
            <w:r>
              <w:rPr>
                <w:rFonts w:hint="eastAsia"/>
                <w:bCs/>
                <w:color w:val="0000FF"/>
                <w:sz w:val="21"/>
                <w:szCs w:val="21"/>
                <w:lang w:eastAsia="zh-CN"/>
              </w:rPr>
              <w:t>m</w:t>
            </w:r>
            <w:r>
              <w:rPr>
                <w:rFonts w:hint="eastAsia"/>
                <w:bCs/>
                <w:color w:val="auto"/>
                <w:sz w:val="21"/>
                <w:szCs w:val="21"/>
              </w:rPr>
              <w:t>排气筒排放。</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化粪池</w:t>
            </w:r>
          </w:p>
        </w:tc>
        <w:tc>
          <w:tcPr>
            <w:tcW w:w="6126" w:type="dxa"/>
            <w:noWrap w:val="0"/>
            <w:vAlign w:val="center"/>
          </w:tcPr>
          <w:p>
            <w:pPr>
              <w:autoSpaceDE w:val="0"/>
              <w:autoSpaceDN w:val="0"/>
              <w:spacing w:line="240" w:lineRule="auto"/>
              <w:ind w:firstLine="0" w:firstLineChars="0"/>
              <w:jc w:val="both"/>
              <w:rPr>
                <w:bCs/>
                <w:color w:val="auto"/>
                <w:sz w:val="21"/>
                <w:szCs w:val="21"/>
              </w:rPr>
            </w:pPr>
            <w:r>
              <w:rPr>
                <w:rFonts w:hint="eastAsia"/>
                <w:bCs/>
                <w:color w:val="auto"/>
                <w:sz w:val="21"/>
                <w:szCs w:val="21"/>
                <w:lang w:eastAsia="zh-CN"/>
              </w:rPr>
              <w:t>生活污水经</w:t>
            </w:r>
            <w:r>
              <w:rPr>
                <w:bCs/>
                <w:color w:val="auto"/>
                <w:sz w:val="21"/>
                <w:szCs w:val="21"/>
              </w:rPr>
              <w:t>化粪池</w:t>
            </w:r>
            <w:r>
              <w:rPr>
                <w:rFonts w:hint="eastAsia"/>
                <w:bCs/>
                <w:color w:val="auto"/>
                <w:sz w:val="21"/>
                <w:szCs w:val="21"/>
                <w:lang w:eastAsia="zh-CN"/>
              </w:rPr>
              <w:t>预处理后与冷却水池定期排污水一起经市政污水管网</w:t>
            </w:r>
            <w:r>
              <w:rPr>
                <w:color w:val="auto"/>
                <w:sz w:val="21"/>
              </w:rPr>
              <w:t>排入</w:t>
            </w:r>
            <w:r>
              <w:rPr>
                <w:rFonts w:hint="eastAsia"/>
                <w:color w:val="auto"/>
                <w:sz w:val="21"/>
                <w:lang w:eastAsia="zh-CN"/>
              </w:rPr>
              <w:t>中科成污水处理厂</w:t>
            </w:r>
            <w:r>
              <w:rPr>
                <w:color w:val="auto"/>
                <w:sz w:val="21"/>
              </w:rPr>
              <w:t>处理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危废暂存</w:t>
            </w:r>
            <w:r>
              <w:rPr>
                <w:rFonts w:hint="eastAsia"/>
                <w:bCs/>
                <w:color w:val="auto"/>
                <w:sz w:val="21"/>
                <w:szCs w:val="21"/>
              </w:rPr>
              <w:t>间</w:t>
            </w:r>
          </w:p>
        </w:tc>
        <w:tc>
          <w:tcPr>
            <w:tcW w:w="6126" w:type="dxa"/>
            <w:noWrap w:val="0"/>
            <w:vAlign w:val="center"/>
          </w:tcPr>
          <w:p>
            <w:pPr>
              <w:autoSpaceDE w:val="0"/>
              <w:autoSpaceDN w:val="0"/>
              <w:spacing w:line="240" w:lineRule="auto"/>
              <w:ind w:firstLine="0" w:firstLineChars="0"/>
              <w:rPr>
                <w:rFonts w:hint="eastAsia"/>
                <w:bCs/>
                <w:color w:val="auto"/>
                <w:sz w:val="21"/>
                <w:szCs w:val="21"/>
              </w:rPr>
            </w:pPr>
            <w:r>
              <w:rPr>
                <w:rFonts w:hint="eastAsia"/>
                <w:bCs/>
                <w:color w:val="auto"/>
                <w:sz w:val="21"/>
                <w:szCs w:val="21"/>
              </w:rPr>
              <w:t>位于</w:t>
            </w:r>
            <w:r>
              <w:rPr>
                <w:rFonts w:hint="eastAsia"/>
                <w:bCs/>
                <w:color w:val="auto"/>
                <w:sz w:val="21"/>
                <w:szCs w:val="21"/>
                <w:lang w:eastAsia="zh-CN"/>
              </w:rPr>
              <w:t>租赁车间外</w:t>
            </w:r>
            <w:r>
              <w:rPr>
                <w:rFonts w:hint="eastAsia"/>
                <w:bCs/>
                <w:color w:val="auto"/>
                <w:sz w:val="21"/>
                <w:szCs w:val="21"/>
              </w:rPr>
              <w:t>西北角，占地面积</w:t>
            </w:r>
            <w:r>
              <w:rPr>
                <w:rFonts w:hint="eastAsia"/>
                <w:bCs/>
                <w:color w:val="auto"/>
                <w:sz w:val="21"/>
                <w:szCs w:val="21"/>
                <w:lang w:val="en-US" w:eastAsia="zh-CN"/>
              </w:rPr>
              <w:t>20</w:t>
            </w:r>
            <w:r>
              <w:rPr>
                <w:bCs/>
                <w:color w:val="auto"/>
                <w:sz w:val="21"/>
                <w:szCs w:val="21"/>
              </w:rPr>
              <w:t>m</w:t>
            </w:r>
            <w:r>
              <w:rPr>
                <w:bCs/>
                <w:color w:val="auto"/>
                <w:sz w:val="21"/>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一般固废暂存间</w:t>
            </w:r>
          </w:p>
        </w:tc>
        <w:tc>
          <w:tcPr>
            <w:tcW w:w="6126" w:type="dxa"/>
            <w:noWrap w:val="0"/>
            <w:vAlign w:val="center"/>
          </w:tcPr>
          <w:p>
            <w:pPr>
              <w:autoSpaceDE w:val="0"/>
              <w:autoSpaceDN w:val="0"/>
              <w:spacing w:line="240" w:lineRule="auto"/>
              <w:ind w:firstLine="0" w:firstLineChars="0"/>
              <w:rPr>
                <w:rFonts w:hint="eastAsia"/>
                <w:bCs/>
                <w:color w:val="auto"/>
                <w:sz w:val="21"/>
                <w:szCs w:val="21"/>
              </w:rPr>
            </w:pPr>
            <w:r>
              <w:rPr>
                <w:rFonts w:hint="eastAsia"/>
                <w:bCs/>
                <w:color w:val="auto"/>
                <w:sz w:val="21"/>
                <w:szCs w:val="21"/>
              </w:rPr>
              <w:t>位于</w:t>
            </w:r>
            <w:r>
              <w:rPr>
                <w:rFonts w:hint="eastAsia"/>
                <w:bCs/>
                <w:color w:val="auto"/>
                <w:sz w:val="21"/>
                <w:szCs w:val="21"/>
                <w:lang w:eastAsia="zh-CN"/>
              </w:rPr>
              <w:t>租赁车间外</w:t>
            </w:r>
            <w:r>
              <w:rPr>
                <w:rFonts w:hint="eastAsia"/>
                <w:bCs/>
                <w:color w:val="auto"/>
                <w:sz w:val="21"/>
                <w:szCs w:val="21"/>
              </w:rPr>
              <w:t>西北角，占地面积10</w:t>
            </w:r>
            <w:r>
              <w:rPr>
                <w:bCs/>
                <w:color w:val="auto"/>
                <w:sz w:val="21"/>
                <w:szCs w:val="21"/>
              </w:rPr>
              <w:t>m</w:t>
            </w:r>
            <w:r>
              <w:rPr>
                <w:bCs/>
                <w:color w:val="auto"/>
                <w:sz w:val="21"/>
                <w:szCs w:val="21"/>
                <w:vertAlign w:val="superscript"/>
              </w:rPr>
              <w:t>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40" w:hRule="atLeast"/>
        </w:trPr>
        <w:tc>
          <w:tcPr>
            <w:tcW w:w="1231" w:type="dxa"/>
            <w:vMerge w:val="continue"/>
            <w:noWrap w:val="0"/>
            <w:vAlign w:val="center"/>
          </w:tcPr>
          <w:p>
            <w:pPr>
              <w:ind w:firstLine="480"/>
              <w:rPr>
                <w:color w:val="auto"/>
              </w:rPr>
            </w:pPr>
          </w:p>
        </w:tc>
        <w:tc>
          <w:tcPr>
            <w:tcW w:w="1396" w:type="dxa"/>
            <w:noWrap w:val="0"/>
            <w:vAlign w:val="center"/>
          </w:tcPr>
          <w:p>
            <w:pPr>
              <w:autoSpaceDE w:val="0"/>
              <w:autoSpaceDN w:val="0"/>
              <w:spacing w:line="240" w:lineRule="auto"/>
              <w:ind w:firstLine="0" w:firstLineChars="0"/>
              <w:jc w:val="center"/>
              <w:rPr>
                <w:bCs/>
                <w:color w:val="auto"/>
                <w:sz w:val="21"/>
                <w:szCs w:val="21"/>
              </w:rPr>
            </w:pPr>
            <w:r>
              <w:rPr>
                <w:bCs/>
                <w:color w:val="auto"/>
                <w:sz w:val="21"/>
                <w:szCs w:val="21"/>
              </w:rPr>
              <w:t>噪声治理</w:t>
            </w:r>
          </w:p>
        </w:tc>
        <w:tc>
          <w:tcPr>
            <w:tcW w:w="6126" w:type="dxa"/>
            <w:noWrap w:val="0"/>
            <w:vAlign w:val="center"/>
          </w:tcPr>
          <w:p>
            <w:pPr>
              <w:autoSpaceDE w:val="0"/>
              <w:autoSpaceDN w:val="0"/>
              <w:spacing w:line="240" w:lineRule="auto"/>
              <w:ind w:firstLine="0" w:firstLineChars="0"/>
              <w:jc w:val="both"/>
              <w:rPr>
                <w:bCs/>
                <w:color w:val="auto"/>
                <w:sz w:val="21"/>
                <w:szCs w:val="21"/>
              </w:rPr>
            </w:pPr>
            <w:r>
              <w:rPr>
                <w:rFonts w:hint="eastAsia"/>
                <w:bCs/>
                <w:color w:val="auto"/>
                <w:sz w:val="21"/>
                <w:szCs w:val="21"/>
                <w:lang w:eastAsia="zh-CN"/>
              </w:rPr>
              <w:t>设备基础减震、建筑隔声，</w:t>
            </w:r>
            <w:r>
              <w:rPr>
                <w:rFonts w:hint="eastAsia"/>
                <w:bCs/>
                <w:color w:val="auto"/>
                <w:sz w:val="21"/>
                <w:szCs w:val="21"/>
              </w:rPr>
              <w:t>降噪量20</w:t>
            </w:r>
            <w:r>
              <w:rPr>
                <w:bCs/>
                <w:color w:val="auto"/>
                <w:sz w:val="21"/>
                <w:szCs w:val="21"/>
              </w:rPr>
              <w:t>dB</w:t>
            </w:r>
            <w:r>
              <w:rPr>
                <w:rFonts w:hint="eastAsia"/>
                <w:bCs/>
                <w:color w:val="auto"/>
                <w:sz w:val="21"/>
                <w:szCs w:val="21"/>
              </w:rPr>
              <w:t>（</w:t>
            </w:r>
            <w:r>
              <w:rPr>
                <w:bCs/>
                <w:color w:val="auto"/>
                <w:sz w:val="21"/>
                <w:szCs w:val="21"/>
              </w:rPr>
              <w:t>A</w:t>
            </w:r>
            <w:r>
              <w:rPr>
                <w:rFonts w:hint="eastAsia"/>
                <w:bCs/>
                <w:color w:val="auto"/>
                <w:sz w:val="21"/>
                <w:szCs w:val="21"/>
              </w:rPr>
              <w:t>）</w:t>
            </w:r>
          </w:p>
        </w:tc>
      </w:tr>
    </w:tbl>
    <w:p>
      <w:pPr>
        <w:pStyle w:val="9"/>
        <w:keepLines w:val="0"/>
        <w:ind w:firstLine="0" w:firstLineChars="0"/>
        <w:rPr>
          <w:color w:val="auto"/>
          <w:szCs w:val="24"/>
        </w:rPr>
      </w:pPr>
      <w:bookmarkStart w:id="77" w:name="_Toc9899"/>
      <w:bookmarkStart w:id="78" w:name="_Toc77098038"/>
      <w:bookmarkStart w:id="79" w:name="_Toc405999502"/>
      <w:r>
        <w:rPr>
          <w:color w:val="auto"/>
          <w:szCs w:val="24"/>
        </w:rPr>
        <w:t>2.</w:t>
      </w:r>
      <w:r>
        <w:rPr>
          <w:rFonts w:hint="eastAsia"/>
          <w:color w:val="auto"/>
          <w:szCs w:val="24"/>
        </w:rPr>
        <w:t>1.3项目</w:t>
      </w:r>
      <w:r>
        <w:rPr>
          <w:color w:val="auto"/>
          <w:szCs w:val="24"/>
        </w:rPr>
        <w:t>主要设备</w:t>
      </w:r>
      <w:bookmarkEnd w:id="77"/>
      <w:bookmarkEnd w:id="78"/>
      <w:bookmarkEnd w:id="79"/>
    </w:p>
    <w:p>
      <w:pPr>
        <w:ind w:firstLine="480"/>
        <w:rPr>
          <w:color w:val="auto"/>
        </w:rPr>
      </w:pPr>
      <w:r>
        <w:rPr>
          <w:color w:val="auto"/>
        </w:rPr>
        <w:t>项目</w:t>
      </w:r>
      <w:r>
        <w:rPr>
          <w:rFonts w:hint="eastAsia"/>
          <w:color w:val="auto"/>
        </w:rPr>
        <w:t>主要</w:t>
      </w:r>
      <w:r>
        <w:rPr>
          <w:color w:val="auto"/>
        </w:rPr>
        <w:t>设备详见表2</w:t>
      </w:r>
      <w:r>
        <w:rPr>
          <w:rFonts w:hint="eastAsia"/>
          <w:color w:val="auto"/>
        </w:rPr>
        <w:t>.1</w:t>
      </w:r>
      <w:r>
        <w:rPr>
          <w:color w:val="auto"/>
        </w:rPr>
        <w:t>-</w:t>
      </w:r>
      <w:r>
        <w:rPr>
          <w:rFonts w:hint="eastAsia"/>
          <w:color w:val="auto"/>
        </w:rPr>
        <w:t>3，车间设备布置见图2.1-4、2.1-5</w:t>
      </w:r>
      <w:r>
        <w:rPr>
          <w:color w:val="auto"/>
        </w:rPr>
        <w:t>。</w:t>
      </w:r>
    </w:p>
    <w:p>
      <w:pPr>
        <w:pStyle w:val="18"/>
        <w:keepNext w:val="0"/>
        <w:keepLines w:val="0"/>
        <w:pageBreakBefore w:val="0"/>
        <w:widowControl/>
        <w:kinsoku/>
        <w:wordWrap/>
        <w:overflowPunct/>
        <w:topLinePunct w:val="0"/>
        <w:autoSpaceDE/>
        <w:autoSpaceDN/>
        <w:bidi w:val="0"/>
        <w:adjustRightInd/>
        <w:snapToGrid/>
        <w:spacing w:before="157" w:beforeLines="50" w:line="240" w:lineRule="auto"/>
        <w:textAlignment w:val="auto"/>
        <w:outlineLvl w:val="9"/>
        <w:rPr>
          <w:color w:val="auto"/>
          <w:szCs w:val="21"/>
        </w:rPr>
      </w:pPr>
      <w:r>
        <w:rPr>
          <w:color w:val="auto"/>
          <w:szCs w:val="21"/>
        </w:rPr>
        <w:t>表2</w:t>
      </w:r>
      <w:r>
        <w:rPr>
          <w:rFonts w:hint="eastAsia"/>
          <w:color w:val="auto"/>
          <w:szCs w:val="21"/>
        </w:rPr>
        <w:t>.1</w:t>
      </w:r>
      <w:r>
        <w:rPr>
          <w:color w:val="auto"/>
          <w:szCs w:val="21"/>
        </w:rPr>
        <w:t>-</w:t>
      </w:r>
      <w:r>
        <w:rPr>
          <w:rFonts w:hint="eastAsia"/>
          <w:color w:val="auto"/>
          <w:szCs w:val="21"/>
        </w:rPr>
        <w:t>3项目主要</w:t>
      </w:r>
      <w:r>
        <w:rPr>
          <w:color w:val="auto"/>
          <w:szCs w:val="21"/>
        </w:rPr>
        <w:t>设备一览表</w:t>
      </w:r>
    </w:p>
    <w:tbl>
      <w:tblPr>
        <w:tblStyle w:val="54"/>
        <w:tblW w:w="886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75"/>
        <w:gridCol w:w="1614"/>
        <w:gridCol w:w="2328"/>
        <w:gridCol w:w="1788"/>
        <w:gridCol w:w="23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color w:val="auto"/>
                <w:sz w:val="21"/>
                <w:szCs w:val="21"/>
              </w:rPr>
              <w:t>序号</w:t>
            </w:r>
          </w:p>
        </w:tc>
        <w:tc>
          <w:tcPr>
            <w:tcW w:w="1614" w:type="dxa"/>
            <w:noWrap w:val="0"/>
            <w:vAlign w:val="center"/>
          </w:tcPr>
          <w:p>
            <w:pPr>
              <w:spacing w:line="240" w:lineRule="auto"/>
              <w:ind w:firstLine="0" w:firstLineChars="0"/>
              <w:jc w:val="center"/>
              <w:rPr>
                <w:color w:val="auto"/>
                <w:sz w:val="21"/>
                <w:szCs w:val="21"/>
              </w:rPr>
            </w:pPr>
            <w:r>
              <w:rPr>
                <w:rFonts w:hint="eastAsia" w:ascii="宋体"/>
                <w:color w:val="auto"/>
                <w:sz w:val="21"/>
                <w:szCs w:val="21"/>
              </w:rPr>
              <w:t>设备名称</w:t>
            </w:r>
          </w:p>
        </w:tc>
        <w:tc>
          <w:tcPr>
            <w:tcW w:w="2328" w:type="dxa"/>
            <w:noWrap w:val="0"/>
            <w:vAlign w:val="center"/>
          </w:tcPr>
          <w:p>
            <w:pPr>
              <w:spacing w:line="240" w:lineRule="auto"/>
              <w:ind w:firstLine="0" w:firstLineChars="0"/>
              <w:jc w:val="center"/>
              <w:rPr>
                <w:color w:val="auto"/>
                <w:sz w:val="21"/>
                <w:szCs w:val="21"/>
              </w:rPr>
            </w:pPr>
            <w:r>
              <w:rPr>
                <w:rFonts w:hint="eastAsia" w:ascii="宋体"/>
                <w:color w:val="auto"/>
                <w:sz w:val="21"/>
                <w:szCs w:val="21"/>
              </w:rPr>
              <w:t>型号规格</w:t>
            </w:r>
          </w:p>
        </w:tc>
        <w:tc>
          <w:tcPr>
            <w:tcW w:w="1788" w:type="dxa"/>
            <w:noWrap w:val="0"/>
            <w:vAlign w:val="center"/>
          </w:tcPr>
          <w:p>
            <w:pPr>
              <w:spacing w:line="240" w:lineRule="auto"/>
              <w:ind w:firstLine="0" w:firstLineChars="0"/>
              <w:jc w:val="center"/>
              <w:rPr>
                <w:rFonts w:hint="eastAsia"/>
                <w:color w:val="auto"/>
                <w:sz w:val="21"/>
                <w:szCs w:val="21"/>
              </w:rPr>
            </w:pPr>
            <w:r>
              <w:rPr>
                <w:rFonts w:hint="eastAsia" w:ascii="宋体"/>
                <w:color w:val="auto"/>
                <w:sz w:val="21"/>
                <w:szCs w:val="21"/>
              </w:rPr>
              <w:t>数量</w:t>
            </w:r>
            <w:r>
              <w:rPr>
                <w:rFonts w:hint="eastAsia" w:ascii="宋体"/>
                <w:color w:val="auto"/>
                <w:sz w:val="21"/>
                <w:szCs w:val="21"/>
                <w:lang w:val="en-US" w:eastAsia="zh-CN"/>
              </w:rPr>
              <w:t>(</w:t>
            </w:r>
            <w:r>
              <w:rPr>
                <w:rFonts w:hint="eastAsia" w:ascii="宋体"/>
                <w:color w:val="auto"/>
                <w:sz w:val="21"/>
                <w:szCs w:val="21"/>
              </w:rPr>
              <w:t>台</w:t>
            </w:r>
            <w:r>
              <w:rPr>
                <w:rFonts w:hint="eastAsia" w:ascii="宋体"/>
                <w:color w:val="auto"/>
                <w:sz w:val="21"/>
                <w:szCs w:val="21"/>
                <w:lang w:val="en-US" w:eastAsia="zh-CN"/>
              </w:rPr>
              <w:t>/</w:t>
            </w:r>
            <w:r>
              <w:rPr>
                <w:rFonts w:hint="eastAsia" w:ascii="宋体"/>
                <w:color w:val="auto"/>
                <w:sz w:val="21"/>
                <w:szCs w:val="21"/>
              </w:rPr>
              <w:t>套</w:t>
            </w:r>
            <w:r>
              <w:rPr>
                <w:rFonts w:hint="eastAsia" w:ascii="宋体"/>
                <w:color w:val="auto"/>
                <w:sz w:val="21"/>
                <w:szCs w:val="21"/>
                <w:lang w:val="en-US" w:eastAsia="zh-CN"/>
              </w:rPr>
              <w:t>)</w:t>
            </w:r>
          </w:p>
        </w:tc>
        <w:tc>
          <w:tcPr>
            <w:tcW w:w="2362" w:type="dxa"/>
            <w:noWrap w:val="0"/>
            <w:vAlign w:val="center"/>
          </w:tcPr>
          <w:p>
            <w:pPr>
              <w:spacing w:line="240" w:lineRule="auto"/>
              <w:ind w:firstLine="0" w:firstLineChars="0"/>
              <w:jc w:val="center"/>
              <w:rPr>
                <w:color w:val="auto"/>
                <w:sz w:val="21"/>
                <w:szCs w:val="21"/>
              </w:rPr>
            </w:pPr>
            <w:r>
              <w:rPr>
                <w:color w:val="auto"/>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7" w:type="dxa"/>
            <w:gridSpan w:val="5"/>
            <w:noWrap w:val="0"/>
            <w:vAlign w:val="center"/>
          </w:tcPr>
          <w:p>
            <w:pPr>
              <w:spacing w:line="240" w:lineRule="auto"/>
              <w:ind w:firstLine="0" w:firstLineChars="0"/>
              <w:jc w:val="center"/>
              <w:rPr>
                <w:rFonts w:hint="eastAsia" w:ascii="宋体" w:cs="宋体"/>
                <w:color w:val="auto"/>
                <w:sz w:val="21"/>
                <w:szCs w:val="21"/>
              </w:rPr>
            </w:pPr>
            <w:r>
              <w:rPr>
                <w:rFonts w:hint="eastAsia" w:ascii="宋体" w:cs="宋体"/>
                <w:color w:val="auto"/>
                <w:sz w:val="21"/>
                <w:szCs w:val="21"/>
              </w:rPr>
              <w:t>主要生产设备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rFonts w:hint="eastAsia"/>
                <w:color w:val="auto"/>
                <w:sz w:val="21"/>
                <w:szCs w:val="21"/>
              </w:rPr>
              <w:t>1</w:t>
            </w:r>
          </w:p>
        </w:tc>
        <w:tc>
          <w:tcPr>
            <w:tcW w:w="1614" w:type="dxa"/>
            <w:noWrap w:val="0"/>
            <w:vAlign w:val="top"/>
          </w:tcPr>
          <w:p>
            <w:pPr>
              <w:snapToGrid w:val="0"/>
              <w:spacing w:line="240" w:lineRule="auto"/>
              <w:ind w:firstLine="0" w:firstLineChars="0"/>
              <w:jc w:val="center"/>
              <w:rPr>
                <w:color w:val="auto"/>
                <w:sz w:val="21"/>
                <w:szCs w:val="21"/>
              </w:rPr>
            </w:pPr>
            <w:r>
              <w:rPr>
                <w:color w:val="auto"/>
                <w:sz w:val="21"/>
                <w:szCs w:val="21"/>
              </w:rPr>
              <w:t>发泡机</w:t>
            </w:r>
          </w:p>
        </w:tc>
        <w:tc>
          <w:tcPr>
            <w:tcW w:w="2328" w:type="dxa"/>
            <w:noWrap w:val="0"/>
            <w:vAlign w:val="top"/>
          </w:tcPr>
          <w:p>
            <w:pPr>
              <w:snapToGrid w:val="0"/>
              <w:spacing w:line="240" w:lineRule="auto"/>
              <w:ind w:firstLine="0" w:firstLineChars="0"/>
              <w:jc w:val="center"/>
              <w:rPr>
                <w:color w:val="auto"/>
                <w:sz w:val="21"/>
                <w:szCs w:val="21"/>
              </w:rPr>
            </w:pPr>
            <w:r>
              <w:rPr>
                <w:color w:val="auto"/>
                <w:sz w:val="21"/>
                <w:szCs w:val="21"/>
              </w:rPr>
              <w:t>PU300D-LT</w:t>
            </w:r>
          </w:p>
        </w:tc>
        <w:tc>
          <w:tcPr>
            <w:tcW w:w="1788" w:type="dxa"/>
            <w:noWrap w:val="0"/>
            <w:vAlign w:val="top"/>
          </w:tcPr>
          <w:p>
            <w:pPr>
              <w:snapToGrid w:val="0"/>
              <w:spacing w:line="240" w:lineRule="auto"/>
              <w:ind w:firstLine="0" w:firstLineChars="0"/>
              <w:jc w:val="center"/>
              <w:rPr>
                <w:color w:val="auto"/>
                <w:sz w:val="21"/>
                <w:szCs w:val="21"/>
              </w:rPr>
            </w:pPr>
            <w:r>
              <w:rPr>
                <w:color w:val="auto"/>
                <w:sz w:val="21"/>
                <w:szCs w:val="21"/>
              </w:rPr>
              <w:t>4</w:t>
            </w:r>
          </w:p>
        </w:tc>
        <w:tc>
          <w:tcPr>
            <w:tcW w:w="2362" w:type="dxa"/>
            <w:vMerge w:val="restart"/>
            <w:noWrap w:val="0"/>
            <w:vAlign w:val="center"/>
          </w:tcPr>
          <w:p>
            <w:pPr>
              <w:spacing w:line="240" w:lineRule="auto"/>
              <w:ind w:firstLine="0" w:firstLineChars="0"/>
              <w:jc w:val="center"/>
              <w:rPr>
                <w:rFonts w:hint="eastAsia" w:eastAsia="宋体"/>
                <w:color w:val="auto"/>
                <w:sz w:val="21"/>
                <w:szCs w:val="21"/>
                <w:lang w:eastAsia="zh-CN"/>
              </w:rPr>
            </w:pPr>
            <w:r>
              <w:rPr>
                <w:rFonts w:hint="eastAsia"/>
                <w:bCs/>
                <w:color w:val="auto"/>
                <w:sz w:val="21"/>
                <w:szCs w:val="21"/>
              </w:rPr>
              <w:t>生产</w:t>
            </w:r>
            <w:r>
              <w:rPr>
                <w:color w:val="auto"/>
                <w:sz w:val="21"/>
                <w:szCs w:val="21"/>
              </w:rPr>
              <w:t>车间</w:t>
            </w:r>
            <w:r>
              <w:rPr>
                <w:rFonts w:hint="eastAsia"/>
                <w:color w:val="auto"/>
                <w:sz w:val="21"/>
                <w:szCs w:val="21"/>
                <w:lang w:eastAsia="zh-CN"/>
              </w:rPr>
              <w:t>发泡成型区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rFonts w:hint="eastAsia"/>
                <w:color w:val="auto"/>
                <w:sz w:val="21"/>
                <w:szCs w:val="21"/>
              </w:rPr>
              <w:t>2</w:t>
            </w:r>
            <w:r>
              <w:rPr>
                <w:color w:val="auto"/>
                <w:sz w:val="21"/>
                <w:szCs w:val="21"/>
              </w:rPr>
              <w:t xml:space="preserve"> </w:t>
            </w:r>
          </w:p>
        </w:tc>
        <w:tc>
          <w:tcPr>
            <w:tcW w:w="1614" w:type="dxa"/>
            <w:noWrap w:val="0"/>
            <w:vAlign w:val="top"/>
          </w:tcPr>
          <w:p>
            <w:pPr>
              <w:snapToGrid w:val="0"/>
              <w:spacing w:line="240" w:lineRule="auto"/>
              <w:ind w:firstLine="0" w:firstLineChars="0"/>
              <w:jc w:val="center"/>
              <w:rPr>
                <w:color w:val="auto"/>
                <w:sz w:val="21"/>
                <w:szCs w:val="21"/>
              </w:rPr>
            </w:pPr>
            <w:r>
              <w:rPr>
                <w:color w:val="auto"/>
                <w:sz w:val="21"/>
                <w:szCs w:val="21"/>
              </w:rPr>
              <w:t>离心机</w:t>
            </w:r>
          </w:p>
        </w:tc>
        <w:tc>
          <w:tcPr>
            <w:tcW w:w="2328" w:type="dxa"/>
            <w:noWrap w:val="0"/>
            <w:vAlign w:val="top"/>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c>
          <w:tcPr>
            <w:tcW w:w="1788" w:type="dxa"/>
            <w:noWrap w:val="0"/>
            <w:vAlign w:val="top"/>
          </w:tcPr>
          <w:p>
            <w:pPr>
              <w:snapToGrid w:val="0"/>
              <w:spacing w:line="240" w:lineRule="auto"/>
              <w:ind w:firstLine="0" w:firstLineChars="0"/>
              <w:jc w:val="center"/>
              <w:rPr>
                <w:color w:val="auto"/>
                <w:sz w:val="21"/>
                <w:szCs w:val="21"/>
              </w:rPr>
            </w:pPr>
            <w:r>
              <w:rPr>
                <w:color w:val="auto"/>
                <w:sz w:val="21"/>
                <w:szCs w:val="21"/>
              </w:rPr>
              <w:t>24</w:t>
            </w:r>
          </w:p>
        </w:tc>
        <w:tc>
          <w:tcPr>
            <w:tcW w:w="2362" w:type="dxa"/>
            <w:vMerge w:val="continue"/>
            <w:noWrap w:val="0"/>
            <w:vAlign w:val="center"/>
          </w:tcPr>
          <w:p>
            <w:pPr>
              <w:spacing w:line="240" w:lineRule="auto"/>
              <w:ind w:firstLine="42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rFonts w:hint="eastAsia"/>
                <w:color w:val="auto"/>
                <w:sz w:val="21"/>
                <w:szCs w:val="21"/>
              </w:rPr>
              <w:t>3</w:t>
            </w:r>
            <w:r>
              <w:rPr>
                <w:color w:val="auto"/>
                <w:sz w:val="21"/>
                <w:szCs w:val="21"/>
              </w:rPr>
              <w:t xml:space="preserve"> </w:t>
            </w:r>
          </w:p>
        </w:tc>
        <w:tc>
          <w:tcPr>
            <w:tcW w:w="1614" w:type="dxa"/>
            <w:noWrap w:val="0"/>
            <w:vAlign w:val="top"/>
          </w:tcPr>
          <w:p>
            <w:pPr>
              <w:snapToGrid w:val="0"/>
              <w:spacing w:line="240" w:lineRule="auto"/>
              <w:ind w:firstLine="0" w:firstLineChars="0"/>
              <w:jc w:val="center"/>
              <w:rPr>
                <w:color w:val="auto"/>
                <w:sz w:val="21"/>
                <w:szCs w:val="21"/>
              </w:rPr>
            </w:pPr>
            <w:r>
              <w:rPr>
                <w:color w:val="auto"/>
                <w:sz w:val="21"/>
                <w:szCs w:val="21"/>
              </w:rPr>
              <w:t>搅拌机</w:t>
            </w:r>
          </w:p>
        </w:tc>
        <w:tc>
          <w:tcPr>
            <w:tcW w:w="2328" w:type="dxa"/>
            <w:noWrap w:val="0"/>
            <w:vAlign w:val="top"/>
          </w:tcPr>
          <w:p>
            <w:pPr>
              <w:snapToGrid w:val="0"/>
              <w:spacing w:line="240" w:lineRule="auto"/>
              <w:ind w:firstLine="0" w:firstLineChars="0"/>
              <w:jc w:val="center"/>
              <w:rPr>
                <w:color w:val="auto"/>
                <w:sz w:val="21"/>
                <w:szCs w:val="21"/>
              </w:rPr>
            </w:pPr>
            <w:r>
              <w:rPr>
                <w:color w:val="auto"/>
                <w:sz w:val="21"/>
                <w:szCs w:val="21"/>
              </w:rPr>
              <w:t>200kg</w:t>
            </w:r>
          </w:p>
        </w:tc>
        <w:tc>
          <w:tcPr>
            <w:tcW w:w="1788" w:type="dxa"/>
            <w:noWrap w:val="0"/>
            <w:vAlign w:val="top"/>
          </w:tcPr>
          <w:p>
            <w:pPr>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2</w:t>
            </w:r>
          </w:p>
        </w:tc>
        <w:tc>
          <w:tcPr>
            <w:tcW w:w="2362" w:type="dxa"/>
            <w:noWrap w:val="0"/>
            <w:vAlign w:val="center"/>
          </w:tcPr>
          <w:p>
            <w:pPr>
              <w:spacing w:line="240" w:lineRule="auto"/>
              <w:ind w:left="0" w:leftChars="0" w:firstLine="0" w:firstLineChars="0"/>
              <w:jc w:val="both"/>
              <w:rPr>
                <w:color w:val="auto"/>
                <w:sz w:val="21"/>
                <w:szCs w:val="21"/>
              </w:rPr>
            </w:pPr>
            <w:r>
              <w:rPr>
                <w:rFonts w:hint="eastAsia"/>
                <w:bCs/>
                <w:color w:val="auto"/>
                <w:sz w:val="21"/>
                <w:szCs w:val="21"/>
              </w:rPr>
              <w:t>生产</w:t>
            </w:r>
            <w:r>
              <w:rPr>
                <w:color w:val="auto"/>
                <w:sz w:val="21"/>
                <w:szCs w:val="21"/>
              </w:rPr>
              <w:t>车间</w:t>
            </w:r>
            <w:r>
              <w:rPr>
                <w:rFonts w:hint="eastAsia"/>
                <w:color w:val="auto"/>
                <w:sz w:val="21"/>
                <w:szCs w:val="21"/>
                <w:lang w:val="en-US" w:eastAsia="zh-CN"/>
              </w:rPr>
              <w:t>A料配料</w:t>
            </w:r>
            <w:r>
              <w:rPr>
                <w:rFonts w:hint="eastAsia"/>
                <w:color w:val="auto"/>
                <w:sz w:val="21"/>
                <w:szCs w:val="21"/>
                <w:lang w:eastAsia="zh-CN"/>
              </w:rPr>
              <w:t>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rFonts w:hint="eastAsia"/>
                <w:color w:val="auto"/>
                <w:sz w:val="21"/>
                <w:szCs w:val="21"/>
              </w:rPr>
              <w:t>4</w:t>
            </w:r>
            <w:r>
              <w:rPr>
                <w:color w:val="auto"/>
                <w:sz w:val="21"/>
                <w:szCs w:val="21"/>
              </w:rPr>
              <w:t xml:space="preserve"> </w:t>
            </w:r>
          </w:p>
        </w:tc>
        <w:tc>
          <w:tcPr>
            <w:tcW w:w="1614" w:type="dxa"/>
            <w:noWrap w:val="0"/>
            <w:vAlign w:val="top"/>
          </w:tcPr>
          <w:p>
            <w:pPr>
              <w:snapToGrid w:val="0"/>
              <w:spacing w:line="240" w:lineRule="auto"/>
              <w:ind w:firstLine="0" w:firstLineChars="0"/>
              <w:jc w:val="center"/>
              <w:rPr>
                <w:color w:val="auto"/>
                <w:sz w:val="21"/>
                <w:szCs w:val="21"/>
              </w:rPr>
            </w:pPr>
            <w:r>
              <w:rPr>
                <w:rFonts w:hint="eastAsia"/>
                <w:color w:val="auto"/>
                <w:sz w:val="21"/>
                <w:szCs w:val="21"/>
                <w:lang w:eastAsia="zh-CN"/>
              </w:rPr>
              <w:t>注塑机</w:t>
            </w:r>
          </w:p>
        </w:tc>
        <w:tc>
          <w:tcPr>
            <w:tcW w:w="2328" w:type="dxa"/>
            <w:noWrap w:val="0"/>
            <w:vAlign w:val="top"/>
          </w:tcPr>
          <w:p>
            <w:pPr>
              <w:snapToGrid w:val="0"/>
              <w:spacing w:line="240" w:lineRule="auto"/>
              <w:ind w:firstLine="0" w:firstLineChars="0"/>
              <w:jc w:val="center"/>
              <w:rPr>
                <w:color w:val="auto"/>
                <w:sz w:val="21"/>
                <w:szCs w:val="21"/>
              </w:rPr>
            </w:pPr>
            <w:r>
              <w:rPr>
                <w:rFonts w:hint="eastAsia"/>
                <w:color w:val="auto"/>
                <w:sz w:val="21"/>
                <w:szCs w:val="21"/>
              </w:rPr>
              <w:t>M6-320</w:t>
            </w:r>
            <w:r>
              <w:rPr>
                <w:rFonts w:hint="eastAsia"/>
                <w:color w:val="auto"/>
                <w:sz w:val="21"/>
                <w:szCs w:val="21"/>
                <w:lang w:eastAsia="zh-CN"/>
              </w:rPr>
              <w:t>，</w:t>
            </w:r>
            <w:r>
              <w:rPr>
                <w:rFonts w:hint="eastAsia"/>
                <w:color w:val="auto"/>
                <w:sz w:val="21"/>
                <w:szCs w:val="21"/>
              </w:rPr>
              <w:t>M6-140</w:t>
            </w:r>
          </w:p>
        </w:tc>
        <w:tc>
          <w:tcPr>
            <w:tcW w:w="1788" w:type="dxa"/>
            <w:noWrap w:val="0"/>
            <w:vAlign w:val="top"/>
          </w:tcPr>
          <w:p>
            <w:pPr>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2</w:t>
            </w:r>
          </w:p>
        </w:tc>
        <w:tc>
          <w:tcPr>
            <w:tcW w:w="2362"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生产车间注塑区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7" w:type="dxa"/>
            <w:gridSpan w:val="5"/>
            <w:noWrap w:val="0"/>
            <w:vAlign w:val="center"/>
          </w:tcPr>
          <w:p>
            <w:pPr>
              <w:spacing w:line="240" w:lineRule="auto"/>
              <w:ind w:firstLine="0" w:firstLineChars="0"/>
              <w:jc w:val="center"/>
              <w:rPr>
                <w:rFonts w:hint="eastAsia" w:ascii="宋体" w:cs="宋体"/>
                <w:color w:val="auto"/>
                <w:sz w:val="21"/>
                <w:szCs w:val="21"/>
              </w:rPr>
            </w:pPr>
            <w:r>
              <w:rPr>
                <w:rFonts w:hint="eastAsia" w:ascii="宋体" w:cs="宋体"/>
                <w:color w:val="auto"/>
                <w:sz w:val="21"/>
                <w:szCs w:val="21"/>
              </w:rPr>
              <w:t>辅助设备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color w:val="auto"/>
                <w:sz w:val="21"/>
                <w:szCs w:val="21"/>
              </w:rPr>
            </w:pPr>
            <w:r>
              <w:rPr>
                <w:rFonts w:hint="eastAsia"/>
                <w:color w:val="auto"/>
                <w:sz w:val="21"/>
                <w:szCs w:val="21"/>
              </w:rPr>
              <w:t>5</w:t>
            </w:r>
          </w:p>
        </w:tc>
        <w:tc>
          <w:tcPr>
            <w:tcW w:w="1614" w:type="dxa"/>
            <w:noWrap w:val="0"/>
            <w:vAlign w:val="top"/>
          </w:tcPr>
          <w:p>
            <w:pPr>
              <w:snapToGrid w:val="0"/>
              <w:spacing w:line="240" w:lineRule="auto"/>
              <w:ind w:firstLine="0" w:firstLineChars="0"/>
              <w:jc w:val="center"/>
              <w:rPr>
                <w:color w:val="auto"/>
                <w:sz w:val="21"/>
                <w:szCs w:val="21"/>
              </w:rPr>
            </w:pPr>
            <w:r>
              <w:rPr>
                <w:color w:val="auto"/>
                <w:sz w:val="21"/>
                <w:szCs w:val="21"/>
              </w:rPr>
              <w:t>烤箱</w:t>
            </w:r>
          </w:p>
        </w:tc>
        <w:tc>
          <w:tcPr>
            <w:tcW w:w="2328" w:type="dxa"/>
            <w:noWrap w:val="0"/>
            <w:vAlign w:val="top"/>
          </w:tcPr>
          <w:p>
            <w:pPr>
              <w:snapToGrid w:val="0"/>
              <w:spacing w:line="240" w:lineRule="auto"/>
              <w:ind w:firstLine="0" w:firstLineChars="0"/>
              <w:jc w:val="center"/>
              <w:rPr>
                <w:color w:val="auto"/>
                <w:sz w:val="21"/>
                <w:szCs w:val="21"/>
              </w:rPr>
            </w:pPr>
            <w:r>
              <w:rPr>
                <w:color w:val="auto"/>
                <w:sz w:val="21"/>
                <w:szCs w:val="21"/>
              </w:rPr>
              <w:t>2</w:t>
            </w:r>
            <w:r>
              <w:rPr>
                <w:rFonts w:hint="eastAsia"/>
                <w:color w:val="auto"/>
                <w:sz w:val="21"/>
                <w:szCs w:val="21"/>
              </w:rPr>
              <w:t>m</w:t>
            </w:r>
            <w:r>
              <w:rPr>
                <w:rFonts w:hint="eastAsia"/>
                <w:color w:val="auto"/>
                <w:sz w:val="21"/>
                <w:szCs w:val="21"/>
                <w:vertAlign w:val="superscript"/>
              </w:rPr>
              <w:t>3</w:t>
            </w:r>
          </w:p>
        </w:tc>
        <w:tc>
          <w:tcPr>
            <w:tcW w:w="1788" w:type="dxa"/>
            <w:noWrap w:val="0"/>
            <w:vAlign w:val="top"/>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2</w:t>
            </w:r>
          </w:p>
        </w:tc>
        <w:tc>
          <w:tcPr>
            <w:tcW w:w="2362"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bCs/>
                <w:color w:val="auto"/>
                <w:sz w:val="21"/>
                <w:szCs w:val="21"/>
              </w:rPr>
              <w:t>生产</w:t>
            </w:r>
            <w:r>
              <w:rPr>
                <w:color w:val="auto"/>
                <w:sz w:val="21"/>
                <w:szCs w:val="21"/>
              </w:rPr>
              <w:t>车间</w:t>
            </w:r>
            <w:r>
              <w:rPr>
                <w:rFonts w:hint="eastAsia"/>
                <w:color w:val="auto"/>
                <w:sz w:val="21"/>
                <w:szCs w:val="21"/>
                <w:lang w:eastAsia="zh-CN"/>
              </w:rPr>
              <w:t>发泡成型区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6</w:t>
            </w:r>
          </w:p>
        </w:tc>
        <w:tc>
          <w:tcPr>
            <w:tcW w:w="1614"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破碎机</w:t>
            </w:r>
          </w:p>
        </w:tc>
        <w:tc>
          <w:tcPr>
            <w:tcW w:w="2328"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小型</w:t>
            </w:r>
          </w:p>
        </w:tc>
        <w:tc>
          <w:tcPr>
            <w:tcW w:w="1788"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w:t>
            </w:r>
          </w:p>
        </w:tc>
        <w:tc>
          <w:tcPr>
            <w:tcW w:w="2362" w:type="dxa"/>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生产车间注塑区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7</w:t>
            </w:r>
          </w:p>
        </w:tc>
        <w:tc>
          <w:tcPr>
            <w:tcW w:w="1614" w:type="dxa"/>
            <w:noWrap w:val="0"/>
            <w:vAlign w:val="center"/>
          </w:tcPr>
          <w:p>
            <w:pPr>
              <w:spacing w:line="240" w:lineRule="auto"/>
              <w:ind w:firstLine="0" w:firstLineChars="0"/>
              <w:jc w:val="center"/>
              <w:rPr>
                <w:color w:val="auto"/>
                <w:sz w:val="21"/>
                <w:szCs w:val="21"/>
              </w:rPr>
            </w:pPr>
            <w:r>
              <w:rPr>
                <w:color w:val="auto"/>
                <w:sz w:val="21"/>
                <w:szCs w:val="21"/>
              </w:rPr>
              <w:t>空压机</w:t>
            </w:r>
          </w:p>
        </w:tc>
        <w:tc>
          <w:tcPr>
            <w:tcW w:w="2328" w:type="dxa"/>
            <w:noWrap w:val="0"/>
            <w:vAlign w:val="center"/>
          </w:tcPr>
          <w:p>
            <w:pPr>
              <w:spacing w:line="240" w:lineRule="auto"/>
              <w:ind w:firstLine="0" w:firstLineChars="0"/>
              <w:jc w:val="center"/>
              <w:rPr>
                <w:color w:val="auto"/>
                <w:sz w:val="21"/>
                <w:szCs w:val="21"/>
              </w:rPr>
            </w:pPr>
            <w:r>
              <w:rPr>
                <w:color w:val="auto"/>
                <w:sz w:val="21"/>
                <w:szCs w:val="21"/>
              </w:rPr>
              <w:t>3.6 m</w:t>
            </w:r>
            <w:r>
              <w:rPr>
                <w:color w:val="auto"/>
                <w:sz w:val="21"/>
                <w:szCs w:val="21"/>
                <w:vertAlign w:val="superscript"/>
              </w:rPr>
              <w:t>3</w:t>
            </w:r>
            <w:r>
              <w:rPr>
                <w:color w:val="auto"/>
                <w:sz w:val="21"/>
                <w:szCs w:val="21"/>
              </w:rPr>
              <w:t>/min</w:t>
            </w:r>
          </w:p>
        </w:tc>
        <w:tc>
          <w:tcPr>
            <w:tcW w:w="1788"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2</w:t>
            </w:r>
          </w:p>
        </w:tc>
        <w:tc>
          <w:tcPr>
            <w:tcW w:w="2362"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生产车间空压机房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867" w:type="dxa"/>
            <w:gridSpan w:val="5"/>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环保设备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75"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8</w:t>
            </w:r>
          </w:p>
        </w:tc>
        <w:tc>
          <w:tcPr>
            <w:tcW w:w="1614"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有机废气净化装置</w:t>
            </w:r>
          </w:p>
        </w:tc>
        <w:tc>
          <w:tcPr>
            <w:tcW w:w="2328"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“UV光解”</w:t>
            </w:r>
            <w:r>
              <w:rPr>
                <w:rFonts w:hint="eastAsia"/>
                <w:color w:val="auto"/>
                <w:sz w:val="21"/>
                <w:szCs w:val="21"/>
                <w:lang w:val="en-US" w:eastAsia="zh-CN"/>
              </w:rPr>
              <w:t>+“两级</w:t>
            </w:r>
            <w:r>
              <w:rPr>
                <w:color w:val="auto"/>
                <w:sz w:val="21"/>
                <w:szCs w:val="21"/>
              </w:rPr>
              <w:t>活性炭吸附</w:t>
            </w:r>
            <w:r>
              <w:rPr>
                <w:rFonts w:hint="eastAsia"/>
                <w:color w:val="auto"/>
                <w:sz w:val="21"/>
                <w:szCs w:val="21"/>
                <w:lang w:val="en-US" w:eastAsia="zh-CN"/>
              </w:rPr>
              <w:t>”</w:t>
            </w:r>
          </w:p>
        </w:tc>
        <w:tc>
          <w:tcPr>
            <w:tcW w:w="1788"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rPr>
              <w:t>1</w:t>
            </w:r>
          </w:p>
        </w:tc>
        <w:tc>
          <w:tcPr>
            <w:tcW w:w="2362"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bCs/>
                <w:color w:val="auto"/>
                <w:sz w:val="21"/>
                <w:szCs w:val="21"/>
              </w:rPr>
              <w:t>生产</w:t>
            </w:r>
            <w:r>
              <w:rPr>
                <w:color w:val="auto"/>
                <w:sz w:val="21"/>
                <w:szCs w:val="21"/>
              </w:rPr>
              <w:t>车间</w:t>
            </w:r>
            <w:r>
              <w:rPr>
                <w:rFonts w:hint="eastAsia"/>
                <w:color w:val="auto"/>
                <w:sz w:val="21"/>
                <w:szCs w:val="21"/>
                <w:lang w:eastAsia="zh-CN"/>
              </w:rPr>
              <w:t>外</w:t>
            </w:r>
          </w:p>
        </w:tc>
      </w:tr>
    </w:tbl>
    <w:p>
      <w:pPr>
        <w:pStyle w:val="9"/>
        <w:tabs>
          <w:tab w:val="left" w:pos="680"/>
        </w:tabs>
        <w:ind w:firstLine="0" w:firstLineChars="0"/>
        <w:rPr>
          <w:bCs w:val="0"/>
          <w:color w:val="auto"/>
          <w:szCs w:val="24"/>
        </w:rPr>
      </w:pPr>
      <w:bookmarkStart w:id="80" w:name="_Toc4627"/>
      <w:bookmarkStart w:id="81" w:name="_Toc405999504"/>
      <w:bookmarkStart w:id="82" w:name="_Toc77098040"/>
      <w:r>
        <w:rPr>
          <w:rFonts w:eastAsia="宋体"/>
          <w:color w:val="auto"/>
          <w:szCs w:val="24"/>
        </w:rPr>
        <w:t>2.</w:t>
      </w:r>
      <w:r>
        <w:rPr>
          <w:rFonts w:hint="eastAsia" w:eastAsia="宋体"/>
          <w:color w:val="auto"/>
          <w:szCs w:val="24"/>
        </w:rPr>
        <w:t>1</w:t>
      </w:r>
      <w:r>
        <w:rPr>
          <w:rFonts w:eastAsia="宋体"/>
          <w:color w:val="auto"/>
          <w:szCs w:val="24"/>
        </w:rPr>
        <w:t>.</w:t>
      </w:r>
      <w:r>
        <w:rPr>
          <w:rFonts w:hint="eastAsia" w:eastAsia="宋体"/>
          <w:color w:val="auto"/>
          <w:szCs w:val="24"/>
        </w:rPr>
        <w:t>4</w:t>
      </w:r>
      <w:r>
        <w:rPr>
          <w:rFonts w:hint="eastAsia" w:ascii="黑体" w:cs="黑体"/>
          <w:color w:val="auto"/>
          <w:szCs w:val="24"/>
        </w:rPr>
        <w:t>项目</w:t>
      </w:r>
      <w:r>
        <w:rPr>
          <w:color w:val="auto"/>
          <w:szCs w:val="24"/>
        </w:rPr>
        <w:t>原材料及成分</w:t>
      </w:r>
      <w:bookmarkEnd w:id="80"/>
      <w:bookmarkEnd w:id="81"/>
      <w:bookmarkEnd w:id="82"/>
    </w:p>
    <w:p>
      <w:pPr>
        <w:ind w:firstLine="480"/>
        <w:rPr>
          <w:rFonts w:eastAsia="黑体"/>
          <w:color w:val="auto"/>
        </w:rPr>
      </w:pPr>
      <w:r>
        <w:rPr>
          <w:color w:val="auto"/>
        </w:rPr>
        <w:t>项目原料及用量详见表</w:t>
      </w:r>
      <w:r>
        <w:rPr>
          <w:rFonts w:eastAsia="黑体"/>
          <w:color w:val="auto"/>
        </w:rPr>
        <w:t>2</w:t>
      </w:r>
      <w:r>
        <w:rPr>
          <w:rFonts w:hint="eastAsia" w:eastAsia="黑体"/>
          <w:color w:val="auto"/>
        </w:rPr>
        <w:t>.1</w:t>
      </w:r>
      <w:r>
        <w:rPr>
          <w:rFonts w:eastAsia="黑体"/>
          <w:color w:val="auto"/>
        </w:rPr>
        <w:t>-</w:t>
      </w:r>
      <w:r>
        <w:rPr>
          <w:rFonts w:hint="eastAsia" w:eastAsia="黑体"/>
          <w:color w:val="auto"/>
        </w:rPr>
        <w:t>4</w:t>
      </w:r>
      <w:r>
        <w:rPr>
          <w:rFonts w:eastAsia="黑体"/>
          <w:color w:val="auto"/>
        </w:rPr>
        <w:t>。</w:t>
      </w:r>
    </w:p>
    <w:p>
      <w:pPr>
        <w:spacing w:line="240" w:lineRule="auto"/>
        <w:ind w:firstLine="0" w:firstLineChars="0"/>
        <w:jc w:val="center"/>
        <w:rPr>
          <w:rFonts w:eastAsia="黑体"/>
          <w:color w:val="auto"/>
          <w:sz w:val="21"/>
          <w:szCs w:val="21"/>
        </w:rPr>
      </w:pPr>
      <w:r>
        <w:rPr>
          <w:rFonts w:eastAsia="黑体"/>
          <w:color w:val="auto"/>
          <w:sz w:val="21"/>
          <w:szCs w:val="21"/>
        </w:rPr>
        <w:t>表2.</w:t>
      </w:r>
      <w:r>
        <w:rPr>
          <w:rFonts w:hint="eastAsia" w:eastAsia="黑体"/>
          <w:color w:val="auto"/>
          <w:sz w:val="21"/>
          <w:szCs w:val="21"/>
        </w:rPr>
        <w:t>1</w:t>
      </w:r>
      <w:r>
        <w:rPr>
          <w:rFonts w:eastAsia="黑体"/>
          <w:color w:val="auto"/>
          <w:sz w:val="21"/>
          <w:szCs w:val="21"/>
        </w:rPr>
        <w:t>-</w:t>
      </w:r>
      <w:r>
        <w:rPr>
          <w:rFonts w:hint="eastAsia" w:eastAsia="黑体"/>
          <w:color w:val="auto"/>
          <w:sz w:val="21"/>
          <w:szCs w:val="21"/>
        </w:rPr>
        <w:t>4</w:t>
      </w:r>
      <w:r>
        <w:rPr>
          <w:rFonts w:eastAsia="黑体"/>
          <w:color w:val="auto"/>
          <w:sz w:val="21"/>
          <w:szCs w:val="21"/>
        </w:rPr>
        <w:t xml:space="preserve"> 主要原材料及用量</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4"/>
        <w:gridCol w:w="1074"/>
        <w:gridCol w:w="2864"/>
        <w:gridCol w:w="881"/>
        <w:gridCol w:w="863"/>
        <w:gridCol w:w="816"/>
        <w:gridCol w:w="13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color w:val="auto"/>
                <w:sz w:val="21"/>
                <w:szCs w:val="21"/>
              </w:rPr>
              <w:t>序号</w:t>
            </w:r>
          </w:p>
        </w:tc>
        <w:tc>
          <w:tcPr>
            <w:tcW w:w="1074" w:type="dxa"/>
            <w:noWrap w:val="0"/>
            <w:vAlign w:val="center"/>
          </w:tcPr>
          <w:p>
            <w:pPr>
              <w:spacing w:line="240" w:lineRule="auto"/>
              <w:ind w:firstLine="0" w:firstLineChars="0"/>
              <w:jc w:val="center"/>
              <w:rPr>
                <w:color w:val="auto"/>
                <w:sz w:val="21"/>
                <w:szCs w:val="21"/>
              </w:rPr>
            </w:pPr>
            <w:r>
              <w:rPr>
                <w:color w:val="auto"/>
                <w:sz w:val="21"/>
                <w:szCs w:val="21"/>
              </w:rPr>
              <w:t>物料名称</w:t>
            </w:r>
          </w:p>
        </w:tc>
        <w:tc>
          <w:tcPr>
            <w:tcW w:w="2864" w:type="dxa"/>
            <w:noWrap w:val="0"/>
            <w:vAlign w:val="center"/>
          </w:tcPr>
          <w:p>
            <w:pPr>
              <w:spacing w:line="240" w:lineRule="auto"/>
              <w:ind w:firstLine="0" w:firstLineChars="0"/>
              <w:jc w:val="center"/>
              <w:rPr>
                <w:color w:val="auto"/>
                <w:sz w:val="21"/>
                <w:szCs w:val="21"/>
              </w:rPr>
            </w:pPr>
            <w:r>
              <w:rPr>
                <w:color w:val="auto"/>
                <w:sz w:val="21"/>
                <w:szCs w:val="21"/>
              </w:rPr>
              <w:t>主要规格和成分</w:t>
            </w:r>
          </w:p>
        </w:tc>
        <w:tc>
          <w:tcPr>
            <w:tcW w:w="881" w:type="dxa"/>
            <w:noWrap w:val="0"/>
            <w:vAlign w:val="center"/>
          </w:tcPr>
          <w:p>
            <w:pPr>
              <w:spacing w:line="240" w:lineRule="auto"/>
              <w:ind w:firstLine="0" w:firstLineChars="0"/>
              <w:jc w:val="center"/>
              <w:rPr>
                <w:color w:val="auto"/>
                <w:sz w:val="21"/>
                <w:szCs w:val="21"/>
              </w:rPr>
            </w:pPr>
            <w:r>
              <w:rPr>
                <w:color w:val="auto"/>
                <w:sz w:val="21"/>
                <w:szCs w:val="21"/>
              </w:rPr>
              <w:t>物质状态</w:t>
            </w:r>
          </w:p>
        </w:tc>
        <w:tc>
          <w:tcPr>
            <w:tcW w:w="863" w:type="dxa"/>
            <w:noWrap w:val="0"/>
            <w:vAlign w:val="center"/>
          </w:tcPr>
          <w:p>
            <w:pPr>
              <w:spacing w:line="240" w:lineRule="auto"/>
              <w:ind w:firstLine="0" w:firstLineChars="0"/>
              <w:jc w:val="center"/>
              <w:rPr>
                <w:color w:val="auto"/>
                <w:sz w:val="21"/>
                <w:szCs w:val="21"/>
              </w:rPr>
            </w:pPr>
            <w:r>
              <w:rPr>
                <w:color w:val="auto"/>
                <w:sz w:val="21"/>
                <w:szCs w:val="21"/>
              </w:rPr>
              <w:t>年消耗量t/a</w:t>
            </w:r>
          </w:p>
        </w:tc>
        <w:tc>
          <w:tcPr>
            <w:tcW w:w="81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最大储存量t</w:t>
            </w:r>
          </w:p>
        </w:tc>
        <w:tc>
          <w:tcPr>
            <w:tcW w:w="1356" w:type="dxa"/>
            <w:noWrap w:val="0"/>
            <w:vAlign w:val="center"/>
          </w:tcPr>
          <w:p>
            <w:pPr>
              <w:spacing w:line="240" w:lineRule="auto"/>
              <w:ind w:firstLine="0" w:firstLineChars="0"/>
              <w:jc w:val="center"/>
              <w:rPr>
                <w:color w:val="auto"/>
                <w:sz w:val="21"/>
                <w:szCs w:val="21"/>
              </w:rPr>
            </w:pPr>
            <w:r>
              <w:rPr>
                <w:rFonts w:hint="eastAsia"/>
                <w:color w:val="auto"/>
                <w:sz w:val="21"/>
                <w:szCs w:val="21"/>
              </w:rPr>
              <w:t>包装及储存方式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color w:val="auto"/>
                <w:sz w:val="21"/>
                <w:szCs w:val="21"/>
              </w:rPr>
              <w:t>1</w:t>
            </w:r>
          </w:p>
        </w:tc>
        <w:tc>
          <w:tcPr>
            <w:tcW w:w="1074"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原液A组份</w:t>
            </w:r>
          </w:p>
        </w:tc>
        <w:tc>
          <w:tcPr>
            <w:tcW w:w="2864"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聚酯多元醇</w:t>
            </w:r>
          </w:p>
        </w:tc>
        <w:tc>
          <w:tcPr>
            <w:tcW w:w="881"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液态</w:t>
            </w:r>
          </w:p>
        </w:tc>
        <w:tc>
          <w:tcPr>
            <w:tcW w:w="86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120</w:t>
            </w:r>
          </w:p>
        </w:tc>
        <w:tc>
          <w:tcPr>
            <w:tcW w:w="816"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w:t>
            </w:r>
            <w:r>
              <w:rPr>
                <w:rFonts w:hint="eastAsia"/>
                <w:color w:val="auto"/>
                <w:sz w:val="21"/>
                <w:szCs w:val="21"/>
                <w:lang w:val="en-US" w:eastAsia="zh-CN"/>
              </w:rPr>
              <w:t>5</w:t>
            </w:r>
            <w:r>
              <w:rPr>
                <w:rFonts w:hint="eastAsia"/>
                <w:color w:val="auto"/>
                <w:sz w:val="21"/>
                <w:szCs w:val="21"/>
              </w:rPr>
              <w:t>kg桶装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color w:val="auto"/>
                <w:sz w:val="21"/>
                <w:szCs w:val="21"/>
              </w:rPr>
              <w:t>2</w:t>
            </w:r>
          </w:p>
        </w:tc>
        <w:tc>
          <w:tcPr>
            <w:tcW w:w="1074"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原液B组份</w:t>
            </w:r>
          </w:p>
        </w:tc>
        <w:tc>
          <w:tcPr>
            <w:tcW w:w="2864"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二苯基甲烷二异氰酸酯（MDI）、氨基甲酸酸酯改性二苯基甲烷二异氰酸酯</w:t>
            </w:r>
          </w:p>
        </w:tc>
        <w:tc>
          <w:tcPr>
            <w:tcW w:w="881"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液态</w:t>
            </w:r>
          </w:p>
        </w:tc>
        <w:tc>
          <w:tcPr>
            <w:tcW w:w="863"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100</w:t>
            </w:r>
          </w:p>
        </w:tc>
        <w:tc>
          <w:tcPr>
            <w:tcW w:w="816"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1.0</w:t>
            </w:r>
          </w:p>
        </w:tc>
        <w:tc>
          <w:tcPr>
            <w:tcW w:w="1356"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200kg金属桶装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color w:val="auto"/>
                <w:sz w:val="21"/>
                <w:szCs w:val="21"/>
              </w:rPr>
              <w:t>3</w:t>
            </w:r>
          </w:p>
        </w:tc>
        <w:tc>
          <w:tcPr>
            <w:tcW w:w="1074" w:type="dxa"/>
            <w:noWrap w:val="0"/>
            <w:vAlign w:val="center"/>
          </w:tcPr>
          <w:p>
            <w:pPr>
              <w:spacing w:line="240" w:lineRule="auto"/>
              <w:ind w:firstLine="0" w:firstLineChars="0"/>
              <w:jc w:val="center"/>
              <w:rPr>
                <w:color w:val="auto"/>
                <w:sz w:val="21"/>
                <w:szCs w:val="21"/>
              </w:rPr>
            </w:pPr>
            <w:r>
              <w:rPr>
                <w:color w:val="auto"/>
                <w:sz w:val="21"/>
                <w:szCs w:val="21"/>
              </w:rPr>
              <w:t>脱模剂</w:t>
            </w:r>
          </w:p>
        </w:tc>
        <w:tc>
          <w:tcPr>
            <w:tcW w:w="2864" w:type="dxa"/>
            <w:noWrap w:val="0"/>
            <w:vAlign w:val="center"/>
          </w:tcPr>
          <w:p>
            <w:pPr>
              <w:spacing w:line="240" w:lineRule="auto"/>
              <w:ind w:firstLine="0" w:firstLineChars="0"/>
              <w:jc w:val="center"/>
              <w:rPr>
                <w:color w:val="auto"/>
                <w:sz w:val="21"/>
                <w:szCs w:val="21"/>
              </w:rPr>
            </w:pPr>
            <w:r>
              <w:rPr>
                <w:rFonts w:hint="eastAsia"/>
                <w:color w:val="auto"/>
                <w:sz w:val="21"/>
                <w:szCs w:val="21"/>
              </w:rPr>
              <w:t>聚二甲基硅氧烷</w:t>
            </w:r>
          </w:p>
        </w:tc>
        <w:tc>
          <w:tcPr>
            <w:tcW w:w="881"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液态</w:t>
            </w:r>
          </w:p>
        </w:tc>
        <w:tc>
          <w:tcPr>
            <w:tcW w:w="863"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2</w:t>
            </w:r>
          </w:p>
        </w:tc>
        <w:tc>
          <w:tcPr>
            <w:tcW w:w="816"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0.</w:t>
            </w:r>
            <w:r>
              <w:rPr>
                <w:rFonts w:hint="eastAsia"/>
                <w:color w:val="auto"/>
                <w:sz w:val="21"/>
                <w:szCs w:val="21"/>
                <w:lang w:val="en-US" w:eastAsia="zh-CN"/>
              </w:rPr>
              <w:t>42</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140kg桶装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color w:val="auto"/>
                <w:sz w:val="21"/>
                <w:szCs w:val="21"/>
              </w:rPr>
              <w:t>4</w:t>
            </w:r>
          </w:p>
        </w:tc>
        <w:tc>
          <w:tcPr>
            <w:tcW w:w="1074" w:type="dxa"/>
            <w:noWrap w:val="0"/>
            <w:vAlign w:val="center"/>
          </w:tcPr>
          <w:p>
            <w:pPr>
              <w:spacing w:line="240" w:lineRule="auto"/>
              <w:ind w:firstLine="0" w:firstLineChars="0"/>
              <w:jc w:val="center"/>
              <w:rPr>
                <w:color w:val="auto"/>
                <w:sz w:val="21"/>
                <w:szCs w:val="21"/>
              </w:rPr>
            </w:pPr>
            <w:r>
              <w:rPr>
                <w:color w:val="auto"/>
                <w:sz w:val="21"/>
                <w:szCs w:val="21"/>
              </w:rPr>
              <w:t>发泡剂</w:t>
            </w:r>
          </w:p>
        </w:tc>
        <w:tc>
          <w:tcPr>
            <w:tcW w:w="2864" w:type="dxa"/>
            <w:noWrap w:val="0"/>
            <w:vAlign w:val="center"/>
          </w:tcPr>
          <w:p>
            <w:pPr>
              <w:spacing w:line="240" w:lineRule="auto"/>
              <w:ind w:firstLine="0" w:firstLineChars="0"/>
              <w:jc w:val="center"/>
              <w:rPr>
                <w:color w:val="auto"/>
                <w:sz w:val="21"/>
                <w:szCs w:val="21"/>
              </w:rPr>
            </w:pPr>
            <w:r>
              <w:rPr>
                <w:color w:val="auto"/>
                <w:sz w:val="21"/>
                <w:szCs w:val="21"/>
              </w:rPr>
              <w:t>环戊烷</w:t>
            </w:r>
          </w:p>
        </w:tc>
        <w:tc>
          <w:tcPr>
            <w:tcW w:w="881" w:type="dxa"/>
            <w:noWrap w:val="0"/>
            <w:vAlign w:val="center"/>
          </w:tcPr>
          <w:p>
            <w:pPr>
              <w:spacing w:line="240" w:lineRule="auto"/>
              <w:ind w:firstLine="0" w:firstLineChars="0"/>
              <w:jc w:val="center"/>
              <w:rPr>
                <w:color w:val="auto"/>
                <w:sz w:val="21"/>
                <w:szCs w:val="21"/>
              </w:rPr>
            </w:pPr>
            <w:r>
              <w:rPr>
                <w:color w:val="auto"/>
                <w:sz w:val="21"/>
                <w:szCs w:val="21"/>
              </w:rPr>
              <w:t>液态</w:t>
            </w:r>
          </w:p>
        </w:tc>
        <w:tc>
          <w:tcPr>
            <w:tcW w:w="863"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7</w:t>
            </w:r>
          </w:p>
        </w:tc>
        <w:tc>
          <w:tcPr>
            <w:tcW w:w="81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0.4</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200kg桶装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color w:val="auto"/>
                <w:sz w:val="21"/>
                <w:szCs w:val="21"/>
              </w:rPr>
            </w:pPr>
            <w:r>
              <w:rPr>
                <w:rFonts w:hint="eastAsia"/>
                <w:color w:val="auto"/>
                <w:sz w:val="21"/>
                <w:szCs w:val="21"/>
              </w:rPr>
              <w:t>5</w:t>
            </w:r>
          </w:p>
        </w:tc>
        <w:tc>
          <w:tcPr>
            <w:tcW w:w="1074" w:type="dxa"/>
            <w:noWrap w:val="0"/>
            <w:vAlign w:val="center"/>
          </w:tcPr>
          <w:p>
            <w:pPr>
              <w:spacing w:line="240" w:lineRule="auto"/>
              <w:ind w:firstLine="0" w:firstLineChars="0"/>
              <w:jc w:val="center"/>
              <w:rPr>
                <w:color w:val="auto"/>
                <w:sz w:val="21"/>
                <w:szCs w:val="21"/>
              </w:rPr>
            </w:pPr>
            <w:r>
              <w:rPr>
                <w:color w:val="auto"/>
                <w:sz w:val="21"/>
                <w:szCs w:val="21"/>
              </w:rPr>
              <w:t>色膏</w:t>
            </w:r>
          </w:p>
        </w:tc>
        <w:tc>
          <w:tcPr>
            <w:tcW w:w="2864" w:type="dxa"/>
            <w:noWrap w:val="0"/>
            <w:vAlign w:val="center"/>
          </w:tcPr>
          <w:p>
            <w:pPr>
              <w:spacing w:line="240" w:lineRule="auto"/>
              <w:ind w:firstLine="0" w:firstLineChars="0"/>
              <w:jc w:val="center"/>
              <w:rPr>
                <w:color w:val="auto"/>
                <w:sz w:val="21"/>
                <w:szCs w:val="21"/>
              </w:rPr>
            </w:pPr>
            <w:r>
              <w:rPr>
                <w:color w:val="auto"/>
                <w:sz w:val="21"/>
                <w:szCs w:val="21"/>
              </w:rPr>
              <w:t>色粉</w:t>
            </w:r>
            <w:r>
              <w:rPr>
                <w:rFonts w:hint="eastAsia"/>
                <w:color w:val="auto"/>
                <w:sz w:val="21"/>
                <w:szCs w:val="21"/>
              </w:rPr>
              <w:t>、</w:t>
            </w:r>
            <w:r>
              <w:rPr>
                <w:color w:val="auto"/>
                <w:sz w:val="21"/>
                <w:szCs w:val="21"/>
              </w:rPr>
              <w:t>多元醇</w:t>
            </w:r>
          </w:p>
        </w:tc>
        <w:tc>
          <w:tcPr>
            <w:tcW w:w="881" w:type="dxa"/>
            <w:noWrap w:val="0"/>
            <w:vAlign w:val="center"/>
          </w:tcPr>
          <w:p>
            <w:pPr>
              <w:spacing w:line="240" w:lineRule="auto"/>
              <w:ind w:firstLine="0" w:firstLineChars="0"/>
              <w:jc w:val="center"/>
              <w:rPr>
                <w:color w:val="auto"/>
                <w:sz w:val="21"/>
                <w:szCs w:val="21"/>
              </w:rPr>
            </w:pPr>
            <w:r>
              <w:rPr>
                <w:color w:val="auto"/>
                <w:sz w:val="21"/>
                <w:szCs w:val="21"/>
              </w:rPr>
              <w:t>固态</w:t>
            </w:r>
          </w:p>
        </w:tc>
        <w:tc>
          <w:tcPr>
            <w:tcW w:w="863"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7</w:t>
            </w:r>
          </w:p>
        </w:tc>
        <w:tc>
          <w:tcPr>
            <w:tcW w:w="81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0.5</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w:t>
            </w:r>
            <w:r>
              <w:rPr>
                <w:rFonts w:hint="eastAsia"/>
                <w:color w:val="auto"/>
                <w:sz w:val="21"/>
                <w:szCs w:val="21"/>
                <w:lang w:val="en-US" w:eastAsia="zh-CN"/>
              </w:rPr>
              <w:t>0</w:t>
            </w:r>
            <w:r>
              <w:rPr>
                <w:rFonts w:hint="eastAsia"/>
                <w:color w:val="auto"/>
                <w:sz w:val="21"/>
                <w:szCs w:val="21"/>
              </w:rPr>
              <w:t>kg桶装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6</w:t>
            </w:r>
          </w:p>
        </w:tc>
        <w:tc>
          <w:tcPr>
            <w:tcW w:w="1074" w:type="dxa"/>
            <w:noWrap w:val="0"/>
            <w:vAlign w:val="center"/>
          </w:tcPr>
          <w:p>
            <w:pPr>
              <w:spacing w:line="240" w:lineRule="auto"/>
              <w:ind w:firstLine="0" w:firstLineChars="0"/>
              <w:jc w:val="center"/>
              <w:rPr>
                <w:color w:val="auto"/>
                <w:sz w:val="21"/>
                <w:szCs w:val="21"/>
              </w:rPr>
            </w:pPr>
            <w:r>
              <w:rPr>
                <w:rFonts w:hint="eastAsia"/>
                <w:color w:val="auto"/>
                <w:sz w:val="21"/>
                <w:szCs w:val="21"/>
              </w:rPr>
              <w:t>清洗剂</w:t>
            </w:r>
          </w:p>
        </w:tc>
        <w:tc>
          <w:tcPr>
            <w:tcW w:w="2864" w:type="dxa"/>
            <w:noWrap w:val="0"/>
            <w:vAlign w:val="center"/>
          </w:tcPr>
          <w:p>
            <w:pPr>
              <w:spacing w:line="240" w:lineRule="auto"/>
              <w:ind w:firstLine="0" w:firstLineChars="0"/>
              <w:jc w:val="center"/>
              <w:rPr>
                <w:color w:val="auto"/>
                <w:sz w:val="21"/>
                <w:szCs w:val="21"/>
              </w:rPr>
            </w:pPr>
            <w:r>
              <w:rPr>
                <w:color w:val="auto"/>
                <w:sz w:val="21"/>
                <w:szCs w:val="21"/>
              </w:rPr>
              <w:t>二氯甲烷</w:t>
            </w:r>
          </w:p>
        </w:tc>
        <w:tc>
          <w:tcPr>
            <w:tcW w:w="881"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液态</w:t>
            </w:r>
          </w:p>
        </w:tc>
        <w:tc>
          <w:tcPr>
            <w:tcW w:w="863"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0.66</w:t>
            </w:r>
          </w:p>
        </w:tc>
        <w:tc>
          <w:tcPr>
            <w:tcW w:w="816" w:type="dxa"/>
            <w:noWrap w:val="0"/>
            <w:vAlign w:val="center"/>
          </w:tcPr>
          <w:p>
            <w:pPr>
              <w:autoSpaceDE w:val="0"/>
              <w:autoSpaceDN w:val="0"/>
              <w:spacing w:line="240" w:lineRule="auto"/>
              <w:ind w:firstLine="0" w:firstLineChars="0"/>
              <w:jc w:val="center"/>
              <w:rPr>
                <w:rFonts w:hint="eastAsia"/>
                <w:bCs/>
                <w:color w:val="0000FF"/>
                <w:sz w:val="21"/>
                <w:szCs w:val="21"/>
                <w:lang w:val="en-US" w:eastAsia="zh-CN"/>
              </w:rPr>
            </w:pPr>
            <w:r>
              <w:rPr>
                <w:rFonts w:hint="eastAsia"/>
                <w:bCs/>
                <w:color w:val="0000FF"/>
                <w:sz w:val="21"/>
                <w:szCs w:val="21"/>
                <w:lang w:val="en-US" w:eastAsia="zh-CN"/>
              </w:rPr>
              <w:t>0.2</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200kg桶装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7</w:t>
            </w:r>
          </w:p>
        </w:tc>
        <w:tc>
          <w:tcPr>
            <w:tcW w:w="1074"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零配件</w:t>
            </w:r>
          </w:p>
        </w:tc>
        <w:tc>
          <w:tcPr>
            <w:tcW w:w="2864" w:type="dxa"/>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轴承（铁）</w:t>
            </w:r>
          </w:p>
        </w:tc>
        <w:tc>
          <w:tcPr>
            <w:tcW w:w="881" w:type="dxa"/>
            <w:noWrap w:val="0"/>
            <w:vAlign w:val="center"/>
          </w:tcPr>
          <w:p>
            <w:pPr>
              <w:spacing w:line="240" w:lineRule="auto"/>
              <w:ind w:firstLine="0" w:firstLineChars="0"/>
              <w:jc w:val="center"/>
              <w:rPr>
                <w:color w:val="auto"/>
                <w:sz w:val="21"/>
                <w:szCs w:val="21"/>
              </w:rPr>
            </w:pPr>
            <w:r>
              <w:rPr>
                <w:color w:val="auto"/>
                <w:sz w:val="21"/>
                <w:szCs w:val="21"/>
              </w:rPr>
              <w:t>固态</w:t>
            </w:r>
          </w:p>
        </w:tc>
        <w:tc>
          <w:tcPr>
            <w:tcW w:w="863"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25</w:t>
            </w:r>
            <w:r>
              <w:rPr>
                <w:rFonts w:hint="eastAsia"/>
                <w:color w:val="auto"/>
                <w:sz w:val="21"/>
                <w:szCs w:val="21"/>
              </w:rPr>
              <w:t>万</w:t>
            </w:r>
            <w:r>
              <w:rPr>
                <w:rFonts w:hint="eastAsia"/>
                <w:color w:val="auto"/>
                <w:sz w:val="21"/>
                <w:szCs w:val="21"/>
                <w:lang w:eastAsia="zh-CN"/>
              </w:rPr>
              <w:t>套</w:t>
            </w:r>
          </w:p>
        </w:tc>
        <w:tc>
          <w:tcPr>
            <w:tcW w:w="816"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2万套</w:t>
            </w:r>
          </w:p>
        </w:tc>
        <w:tc>
          <w:tcPr>
            <w:tcW w:w="1356"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袋装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8</w:t>
            </w:r>
          </w:p>
        </w:tc>
        <w:tc>
          <w:tcPr>
            <w:tcW w:w="1074"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PP</w:t>
            </w:r>
            <w:r>
              <w:rPr>
                <w:rFonts w:hint="eastAsia"/>
                <w:color w:val="auto"/>
                <w:sz w:val="21"/>
                <w:szCs w:val="21"/>
                <w:lang w:eastAsia="zh-CN"/>
              </w:rPr>
              <w:t>颗粒</w:t>
            </w:r>
          </w:p>
        </w:tc>
        <w:tc>
          <w:tcPr>
            <w:tcW w:w="2864"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聚丙烯</w:t>
            </w:r>
            <w:r>
              <w:rPr>
                <w:rFonts w:hint="eastAsia"/>
                <w:color w:val="auto"/>
                <w:sz w:val="21"/>
                <w:szCs w:val="21"/>
                <w:lang w:eastAsia="zh-CN"/>
              </w:rPr>
              <w:t>树脂</w:t>
            </w:r>
          </w:p>
        </w:tc>
        <w:tc>
          <w:tcPr>
            <w:tcW w:w="881" w:type="dxa"/>
            <w:noWrap w:val="0"/>
            <w:vAlign w:val="center"/>
          </w:tcPr>
          <w:p>
            <w:pPr>
              <w:spacing w:line="240" w:lineRule="auto"/>
              <w:ind w:firstLine="0" w:firstLineChars="0"/>
              <w:jc w:val="center"/>
              <w:rPr>
                <w:color w:val="auto"/>
                <w:sz w:val="21"/>
                <w:szCs w:val="21"/>
              </w:rPr>
            </w:pPr>
            <w:r>
              <w:rPr>
                <w:color w:val="auto"/>
                <w:sz w:val="21"/>
                <w:szCs w:val="21"/>
              </w:rPr>
              <w:t>固态</w:t>
            </w:r>
          </w:p>
        </w:tc>
        <w:tc>
          <w:tcPr>
            <w:tcW w:w="86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80</w:t>
            </w:r>
          </w:p>
        </w:tc>
        <w:tc>
          <w:tcPr>
            <w:tcW w:w="816"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10</w:t>
            </w:r>
          </w:p>
        </w:tc>
        <w:tc>
          <w:tcPr>
            <w:tcW w:w="1356"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50kg</w:t>
            </w:r>
            <w:r>
              <w:rPr>
                <w:rFonts w:hint="eastAsia"/>
                <w:color w:val="auto"/>
                <w:sz w:val="21"/>
                <w:szCs w:val="21"/>
              </w:rPr>
              <w:t>袋装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74"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9</w:t>
            </w:r>
          </w:p>
        </w:tc>
        <w:tc>
          <w:tcPr>
            <w:tcW w:w="1074" w:type="dxa"/>
            <w:noWrap w:val="0"/>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色母料</w:t>
            </w:r>
          </w:p>
        </w:tc>
        <w:tc>
          <w:tcPr>
            <w:tcW w:w="2864" w:type="dxa"/>
            <w:noWrap w:val="0"/>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着色剂（约占</w:t>
            </w:r>
            <w:r>
              <w:rPr>
                <w:rFonts w:hint="eastAsia"/>
                <w:color w:val="auto"/>
                <w:sz w:val="21"/>
                <w:szCs w:val="21"/>
                <w:lang w:val="en-US" w:eastAsia="zh-CN"/>
              </w:rPr>
              <w:t>50%</w:t>
            </w:r>
            <w:r>
              <w:rPr>
                <w:rFonts w:hint="eastAsia"/>
                <w:color w:val="auto"/>
                <w:sz w:val="21"/>
                <w:szCs w:val="21"/>
                <w:lang w:eastAsia="zh-CN"/>
              </w:rPr>
              <w:t>）、树脂、分散剂、偶联剂、表面活性剂、增塑剂</w:t>
            </w:r>
          </w:p>
        </w:tc>
        <w:tc>
          <w:tcPr>
            <w:tcW w:w="881" w:type="dxa"/>
            <w:noWrap w:val="0"/>
            <w:vAlign w:val="center"/>
          </w:tcPr>
          <w:p>
            <w:pPr>
              <w:spacing w:line="240" w:lineRule="auto"/>
              <w:ind w:firstLine="0" w:firstLineChars="0"/>
              <w:jc w:val="center"/>
              <w:rPr>
                <w:rFonts w:hint="eastAsia"/>
                <w:color w:val="auto"/>
                <w:sz w:val="21"/>
                <w:szCs w:val="21"/>
                <w:lang w:eastAsia="zh-CN"/>
              </w:rPr>
            </w:pPr>
            <w:r>
              <w:rPr>
                <w:rFonts w:hint="eastAsia"/>
                <w:color w:val="auto"/>
                <w:sz w:val="21"/>
                <w:szCs w:val="21"/>
                <w:lang w:eastAsia="zh-CN"/>
              </w:rPr>
              <w:t>固态</w:t>
            </w:r>
          </w:p>
        </w:tc>
        <w:tc>
          <w:tcPr>
            <w:tcW w:w="863"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0.8</w:t>
            </w:r>
          </w:p>
        </w:tc>
        <w:tc>
          <w:tcPr>
            <w:tcW w:w="816"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0.05</w:t>
            </w:r>
          </w:p>
        </w:tc>
        <w:tc>
          <w:tcPr>
            <w:tcW w:w="1356"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10kg</w:t>
            </w:r>
            <w:r>
              <w:rPr>
                <w:rFonts w:hint="eastAsia"/>
                <w:color w:val="auto"/>
                <w:sz w:val="21"/>
                <w:szCs w:val="21"/>
                <w:lang w:eastAsia="zh-CN"/>
              </w:rPr>
              <w:t>袋装</w:t>
            </w:r>
          </w:p>
        </w:tc>
      </w:tr>
    </w:tbl>
    <w:p>
      <w:pPr>
        <w:ind w:firstLine="0" w:firstLineChars="0"/>
        <w:jc w:val="both"/>
        <w:rPr>
          <w:rFonts w:hint="eastAsia"/>
          <w:color w:val="auto"/>
          <w:sz w:val="21"/>
          <w:szCs w:val="21"/>
        </w:rPr>
      </w:pPr>
      <w:r>
        <w:rPr>
          <w:rFonts w:hint="eastAsia"/>
          <w:color w:val="auto"/>
          <w:sz w:val="21"/>
          <w:szCs w:val="21"/>
        </w:rPr>
        <w:t>注：项目所用原辅材料均为外购，不自行生产。</w:t>
      </w:r>
    </w:p>
    <w:p>
      <w:pPr>
        <w:ind w:firstLine="480"/>
        <w:jc w:val="both"/>
        <w:rPr>
          <w:color w:val="auto"/>
        </w:rPr>
        <w:sectPr>
          <w:headerReference r:id="rId15" w:type="default"/>
          <w:pgSz w:w="11906" w:h="16838"/>
          <w:pgMar w:top="1417" w:right="1797" w:bottom="1417" w:left="1797" w:header="851" w:footer="992" w:gutter="0"/>
          <w:pgBorders>
            <w:top w:val="none" w:sz="0" w:space="0"/>
            <w:left w:val="none" w:sz="0" w:space="0"/>
            <w:bottom w:val="none" w:sz="0" w:space="0"/>
            <w:right w:val="none" w:sz="0" w:space="0"/>
          </w:pgBorders>
          <w:cols w:space="720" w:num="1"/>
          <w:docGrid w:linePitch="312" w:charSpace="0"/>
        </w:sectPr>
      </w:pPr>
      <w:r>
        <w:rPr>
          <w:rFonts w:hint="eastAsia"/>
          <w:color w:val="auto"/>
        </w:rPr>
        <w:t>原料理化性质见表2.1-5。</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eastAsia="黑体"/>
          <w:color w:val="auto"/>
          <w:sz w:val="21"/>
          <w:szCs w:val="21"/>
        </w:rPr>
      </w:pPr>
      <w:r>
        <w:rPr>
          <w:rFonts w:eastAsia="黑体"/>
          <w:color w:val="auto"/>
          <w:sz w:val="21"/>
          <w:szCs w:val="21"/>
        </w:rPr>
        <w:t>表2.1-5  原料理化性质一览表</w:t>
      </w:r>
    </w:p>
    <w:tbl>
      <w:tblPr>
        <w:tblStyle w:val="54"/>
        <w:tblW w:w="142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135"/>
        <w:gridCol w:w="992"/>
        <w:gridCol w:w="5670"/>
        <w:gridCol w:w="46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blHeader/>
        </w:trPr>
        <w:tc>
          <w:tcPr>
            <w:tcW w:w="1809" w:type="dxa"/>
            <w:noWrap w:val="0"/>
            <w:vAlign w:val="center"/>
          </w:tcPr>
          <w:p>
            <w:pPr>
              <w:spacing w:line="240" w:lineRule="auto"/>
              <w:ind w:firstLine="0" w:firstLineChars="0"/>
              <w:jc w:val="center"/>
              <w:rPr>
                <w:bCs/>
                <w:color w:val="auto"/>
                <w:sz w:val="21"/>
                <w:szCs w:val="21"/>
              </w:rPr>
            </w:pPr>
            <w:r>
              <w:rPr>
                <w:bCs/>
                <w:color w:val="auto"/>
                <w:sz w:val="21"/>
                <w:szCs w:val="21"/>
              </w:rPr>
              <w:t>名称</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分子式</w:t>
            </w:r>
          </w:p>
        </w:tc>
        <w:tc>
          <w:tcPr>
            <w:tcW w:w="992" w:type="dxa"/>
            <w:noWrap w:val="0"/>
            <w:vAlign w:val="center"/>
          </w:tcPr>
          <w:p>
            <w:pPr>
              <w:spacing w:line="240" w:lineRule="auto"/>
              <w:ind w:firstLine="0" w:firstLineChars="0"/>
              <w:jc w:val="center"/>
              <w:rPr>
                <w:bCs/>
                <w:color w:val="auto"/>
                <w:sz w:val="21"/>
                <w:szCs w:val="21"/>
              </w:rPr>
            </w:pPr>
            <w:r>
              <w:rPr>
                <w:bCs/>
                <w:color w:val="auto"/>
                <w:sz w:val="21"/>
                <w:szCs w:val="21"/>
              </w:rPr>
              <w:t>危规号</w:t>
            </w:r>
          </w:p>
        </w:tc>
        <w:tc>
          <w:tcPr>
            <w:tcW w:w="5670" w:type="dxa"/>
            <w:noWrap w:val="0"/>
            <w:vAlign w:val="center"/>
          </w:tcPr>
          <w:p>
            <w:pPr>
              <w:spacing w:line="240" w:lineRule="auto"/>
              <w:ind w:firstLine="0" w:firstLineChars="0"/>
              <w:jc w:val="center"/>
              <w:rPr>
                <w:bCs/>
                <w:color w:val="auto"/>
                <w:sz w:val="21"/>
                <w:szCs w:val="21"/>
              </w:rPr>
            </w:pPr>
            <w:r>
              <w:rPr>
                <w:bCs/>
                <w:color w:val="auto"/>
                <w:sz w:val="21"/>
                <w:szCs w:val="21"/>
              </w:rPr>
              <w:t>理化性质</w:t>
            </w:r>
          </w:p>
        </w:tc>
        <w:tc>
          <w:tcPr>
            <w:tcW w:w="4612" w:type="dxa"/>
            <w:noWrap w:val="0"/>
            <w:vAlign w:val="center"/>
          </w:tcPr>
          <w:p>
            <w:pPr>
              <w:spacing w:line="240" w:lineRule="auto"/>
              <w:ind w:firstLine="0" w:firstLineChars="0"/>
              <w:jc w:val="center"/>
              <w:rPr>
                <w:bCs/>
                <w:color w:val="auto"/>
                <w:sz w:val="21"/>
                <w:szCs w:val="21"/>
              </w:rPr>
            </w:pPr>
            <w:r>
              <w:rPr>
                <w:bCs/>
                <w:color w:val="auto"/>
                <w:sz w:val="21"/>
                <w:szCs w:val="21"/>
              </w:rPr>
              <w:t>危险性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465" w:hRule="atLeast"/>
        </w:trPr>
        <w:tc>
          <w:tcPr>
            <w:tcW w:w="1809" w:type="dxa"/>
            <w:noWrap w:val="0"/>
            <w:vAlign w:val="center"/>
          </w:tcPr>
          <w:p>
            <w:pPr>
              <w:spacing w:line="240" w:lineRule="auto"/>
              <w:ind w:firstLine="0" w:firstLineChars="0"/>
              <w:jc w:val="center"/>
              <w:rPr>
                <w:bCs/>
                <w:color w:val="auto"/>
                <w:sz w:val="21"/>
                <w:szCs w:val="21"/>
              </w:rPr>
            </w:pPr>
            <w:r>
              <w:rPr>
                <w:bCs/>
                <w:color w:val="auto"/>
                <w:sz w:val="21"/>
                <w:szCs w:val="21"/>
              </w:rPr>
              <w:t>原液A组份</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99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w:t>
            </w:r>
          </w:p>
        </w:tc>
        <w:tc>
          <w:tcPr>
            <w:tcW w:w="5670"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微浊或乳白液体。熔点：5℃，沸点：270℃，相对密度（水=1）：1.17-1.20，闪点：98℃，引燃温度：420℃，爆炸上限%（</w:t>
            </w:r>
            <w:r>
              <w:rPr>
                <w:rFonts w:hint="eastAsia"/>
                <w:color w:val="auto"/>
                <w:sz w:val="21"/>
                <w:szCs w:val="21"/>
                <w:lang w:val="en-US" w:eastAsia="zh-CN"/>
              </w:rPr>
              <w:t>v</w:t>
            </w:r>
            <w:r>
              <w:rPr>
                <w:rFonts w:hint="eastAsia"/>
                <w:color w:val="auto"/>
                <w:sz w:val="21"/>
                <w:szCs w:val="21"/>
              </w:rPr>
              <w:t>/</w:t>
            </w:r>
            <w:r>
              <w:rPr>
                <w:rFonts w:hint="eastAsia"/>
                <w:color w:val="auto"/>
                <w:sz w:val="21"/>
                <w:szCs w:val="21"/>
                <w:lang w:val="en-US" w:eastAsia="zh-CN"/>
              </w:rPr>
              <w:t>v</w:t>
            </w:r>
            <w:r>
              <w:rPr>
                <w:rFonts w:hint="eastAsia"/>
                <w:color w:val="auto"/>
                <w:sz w:val="21"/>
                <w:szCs w:val="21"/>
              </w:rPr>
              <w:t>）：29.4，爆炸下限%（</w:t>
            </w:r>
            <w:r>
              <w:rPr>
                <w:rFonts w:hint="eastAsia"/>
                <w:color w:val="auto"/>
                <w:sz w:val="21"/>
                <w:szCs w:val="21"/>
                <w:lang w:val="en-US" w:eastAsia="zh-CN"/>
              </w:rPr>
              <w:t>v</w:t>
            </w:r>
            <w:r>
              <w:rPr>
                <w:rFonts w:hint="eastAsia"/>
                <w:color w:val="auto"/>
                <w:sz w:val="21"/>
                <w:szCs w:val="21"/>
              </w:rPr>
              <w:t>/</w:t>
            </w:r>
            <w:r>
              <w:rPr>
                <w:rFonts w:hint="eastAsia"/>
                <w:color w:val="auto"/>
                <w:sz w:val="21"/>
                <w:szCs w:val="21"/>
                <w:lang w:val="en-US" w:eastAsia="zh-CN"/>
              </w:rPr>
              <w:t>v</w:t>
            </w:r>
            <w:r>
              <w:rPr>
                <w:rFonts w:hint="eastAsia"/>
                <w:color w:val="auto"/>
                <w:sz w:val="21"/>
                <w:szCs w:val="21"/>
              </w:rPr>
              <w:t>）：21.1。溶于水，醇、醚、苯、丙酮等多数有机溶剂。</w:t>
            </w:r>
          </w:p>
        </w:tc>
        <w:tc>
          <w:tcPr>
            <w:tcW w:w="461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LD</w:t>
            </w:r>
            <w:r>
              <w:rPr>
                <w:rFonts w:hint="eastAsia"/>
                <w:color w:val="auto"/>
                <w:sz w:val="21"/>
                <w:szCs w:val="21"/>
                <w:vertAlign w:val="subscript"/>
              </w:rPr>
              <w:t>50</w:t>
            </w:r>
            <w:r>
              <w:rPr>
                <w:rFonts w:hint="eastAsia"/>
                <w:color w:val="auto"/>
                <w:sz w:val="21"/>
                <w:szCs w:val="21"/>
              </w:rPr>
              <w:t>：1535mg/kg（大鼠经口）；948 mg/kg（兔经皮），LC</w:t>
            </w:r>
            <w:r>
              <w:rPr>
                <w:rFonts w:hint="eastAsia"/>
                <w:color w:val="auto"/>
                <w:sz w:val="21"/>
                <w:szCs w:val="21"/>
                <w:vertAlign w:val="subscript"/>
              </w:rPr>
              <w:t>50</w:t>
            </w:r>
            <w:r>
              <w:rPr>
                <w:rFonts w:hint="eastAsia"/>
                <w:color w:val="auto"/>
                <w:sz w:val="21"/>
                <w:szCs w:val="21"/>
              </w:rPr>
              <w:t>：32080mg/m3，4小时（大鼠吸入）人经眼：95ppm，引起刺激。家兔经皮开放性刺激试验：2000mg，轻度刺激。本品无刺激作用。急性中毒：主要表现有眼、喉粘膜刺激症状和胸闷、全身无力等症状。脱离接触后能较快恢复正常。液体对皮肤无刺激性；眼接触有可能造成角膜损害。慢性影响：长期反复接触可致皮炎。与带NCO基团的物质发生反应。不易燃，遇高热、明火有引起燃烧的危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5" w:hRule="atLeast"/>
        </w:trPr>
        <w:tc>
          <w:tcPr>
            <w:tcW w:w="1809"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原液B组份</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99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w:t>
            </w:r>
          </w:p>
        </w:tc>
        <w:tc>
          <w:tcPr>
            <w:tcW w:w="5670"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无色或浅黄色透明液体，有刺激性味。熔点：30℃，沸点：270℃，相对密度（水=1）：1.19-1.20，引燃温度：420℃，爆炸上限%（</w:t>
            </w:r>
            <w:r>
              <w:rPr>
                <w:rFonts w:hint="eastAsia"/>
                <w:color w:val="auto"/>
                <w:sz w:val="21"/>
                <w:szCs w:val="21"/>
                <w:lang w:val="en-US" w:eastAsia="zh-CN"/>
              </w:rPr>
              <w:t>v</w:t>
            </w:r>
            <w:r>
              <w:rPr>
                <w:rFonts w:hint="eastAsia"/>
                <w:color w:val="auto"/>
                <w:sz w:val="21"/>
                <w:szCs w:val="21"/>
              </w:rPr>
              <w:t>/</w:t>
            </w:r>
            <w:r>
              <w:rPr>
                <w:rFonts w:hint="eastAsia"/>
                <w:color w:val="auto"/>
                <w:sz w:val="21"/>
                <w:szCs w:val="21"/>
                <w:lang w:val="en-US" w:eastAsia="zh-CN"/>
              </w:rPr>
              <w:t>v</w:t>
            </w:r>
            <w:r>
              <w:rPr>
                <w:rFonts w:hint="eastAsia"/>
                <w:color w:val="auto"/>
                <w:sz w:val="21"/>
                <w:szCs w:val="21"/>
              </w:rPr>
              <w:t>）：119.4，爆炸下限%（</w:t>
            </w:r>
            <w:r>
              <w:rPr>
                <w:rFonts w:hint="eastAsia"/>
                <w:color w:val="auto"/>
                <w:sz w:val="21"/>
                <w:szCs w:val="21"/>
                <w:lang w:val="en-US" w:eastAsia="zh-CN"/>
              </w:rPr>
              <w:t>v</w:t>
            </w:r>
            <w:r>
              <w:rPr>
                <w:rFonts w:hint="eastAsia"/>
                <w:color w:val="auto"/>
                <w:sz w:val="21"/>
                <w:szCs w:val="21"/>
              </w:rPr>
              <w:t>/</w:t>
            </w:r>
            <w:r>
              <w:rPr>
                <w:rFonts w:hint="eastAsia"/>
                <w:color w:val="auto"/>
                <w:sz w:val="21"/>
                <w:szCs w:val="21"/>
                <w:lang w:val="en-US" w:eastAsia="zh-CN"/>
              </w:rPr>
              <w:t>v</w:t>
            </w:r>
            <w:r>
              <w:rPr>
                <w:rFonts w:hint="eastAsia"/>
                <w:color w:val="auto"/>
                <w:sz w:val="21"/>
                <w:szCs w:val="21"/>
              </w:rPr>
              <w:t>）：111.1。溶于水，醇、醚、苯、丙酮等多数有机溶剂。</w:t>
            </w:r>
          </w:p>
        </w:tc>
        <w:tc>
          <w:tcPr>
            <w:tcW w:w="461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LD</w:t>
            </w:r>
            <w:r>
              <w:rPr>
                <w:rFonts w:hint="eastAsia"/>
                <w:color w:val="auto"/>
                <w:sz w:val="21"/>
                <w:szCs w:val="21"/>
                <w:vertAlign w:val="subscript"/>
              </w:rPr>
              <w:t>50</w:t>
            </w:r>
            <w:r>
              <w:rPr>
                <w:rFonts w:hint="eastAsia"/>
                <w:color w:val="auto"/>
                <w:sz w:val="21"/>
                <w:szCs w:val="21"/>
              </w:rPr>
              <w:t>：1535 mg/kg（大鼠经口）；948 mg/kg（兔经皮），LC</w:t>
            </w:r>
            <w:r>
              <w:rPr>
                <w:rFonts w:hint="eastAsia"/>
                <w:color w:val="auto"/>
                <w:sz w:val="21"/>
                <w:szCs w:val="21"/>
                <w:vertAlign w:val="subscript"/>
              </w:rPr>
              <w:t>50</w:t>
            </w:r>
            <w:r>
              <w:rPr>
                <w:rFonts w:hint="eastAsia"/>
                <w:color w:val="auto"/>
                <w:sz w:val="21"/>
                <w:szCs w:val="21"/>
              </w:rPr>
              <w:t>：32080mg/m3，4小时（大鼠吸入）。本品具有刺激作用。急性中毒：主要表现有眼、鼻、喉粘膜刺激症状和头晕、胸闷、全身无力等症状。重者可出现休克、昏迷、四肢抽搐、肺水肿，最后因呼吸衰竭而死亡。脱离接触后能较快恢复正常。液体对皮肤有刺激性；眼接触有可能造成角膜损害。慢性影响：长期反复接触可致皮炎。不易燃，遇高热、明火有引起燃烧的危险。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60" w:hRule="atLeast"/>
        </w:trPr>
        <w:tc>
          <w:tcPr>
            <w:tcW w:w="1809" w:type="dxa"/>
            <w:noWrap w:val="0"/>
            <w:vAlign w:val="center"/>
          </w:tcPr>
          <w:p>
            <w:pPr>
              <w:spacing w:line="240" w:lineRule="auto"/>
              <w:ind w:firstLine="0" w:firstLineChars="0"/>
              <w:jc w:val="center"/>
              <w:rPr>
                <w:rFonts w:hint="eastAsia"/>
                <w:color w:val="auto"/>
                <w:sz w:val="21"/>
                <w:szCs w:val="21"/>
              </w:rPr>
            </w:pPr>
            <w:r>
              <w:rPr>
                <w:color w:val="auto"/>
                <w:sz w:val="21"/>
                <w:szCs w:val="21"/>
              </w:rPr>
              <w:t>发泡剂</w:t>
            </w:r>
          </w:p>
          <w:p>
            <w:pPr>
              <w:spacing w:line="240" w:lineRule="auto"/>
              <w:ind w:firstLine="0" w:firstLineChars="0"/>
              <w:jc w:val="center"/>
              <w:rPr>
                <w:bCs/>
                <w:color w:val="auto"/>
                <w:sz w:val="21"/>
                <w:szCs w:val="21"/>
              </w:rPr>
            </w:pPr>
            <w:r>
              <w:rPr>
                <w:rFonts w:hint="eastAsia"/>
                <w:color w:val="auto"/>
                <w:sz w:val="21"/>
                <w:szCs w:val="21"/>
              </w:rPr>
              <w:t>（环戊烷）</w:t>
            </w:r>
          </w:p>
        </w:tc>
        <w:tc>
          <w:tcPr>
            <w:tcW w:w="1135" w:type="dxa"/>
            <w:noWrap w:val="0"/>
            <w:vAlign w:val="center"/>
          </w:tcPr>
          <w:p>
            <w:pPr>
              <w:spacing w:line="240" w:lineRule="auto"/>
              <w:ind w:firstLine="0" w:firstLineChars="0"/>
              <w:jc w:val="center"/>
              <w:rPr>
                <w:bCs/>
                <w:color w:val="auto"/>
                <w:sz w:val="21"/>
                <w:szCs w:val="21"/>
              </w:rPr>
            </w:pPr>
            <w:r>
              <w:rPr>
                <w:color w:val="auto"/>
                <w:sz w:val="21"/>
                <w:szCs w:val="21"/>
                <w:shd w:val="clear" w:color="auto" w:fill="FFFFFF"/>
              </w:rPr>
              <w:t>C</w:t>
            </w:r>
            <w:r>
              <w:rPr>
                <w:color w:val="auto"/>
                <w:sz w:val="21"/>
                <w:szCs w:val="21"/>
                <w:shd w:val="clear" w:color="auto" w:fill="FFFFFF"/>
                <w:vertAlign w:val="subscript"/>
              </w:rPr>
              <w:t>5</w:t>
            </w:r>
            <w:r>
              <w:rPr>
                <w:color w:val="auto"/>
                <w:sz w:val="21"/>
                <w:szCs w:val="21"/>
                <w:shd w:val="clear" w:color="auto" w:fill="FFFFFF"/>
              </w:rPr>
              <w:t>H</w:t>
            </w:r>
            <w:r>
              <w:rPr>
                <w:color w:val="auto"/>
                <w:sz w:val="21"/>
                <w:szCs w:val="21"/>
                <w:shd w:val="clear" w:color="auto" w:fill="FFFFFF"/>
                <w:vertAlign w:val="subscript"/>
              </w:rPr>
              <w:t>10</w:t>
            </w:r>
          </w:p>
        </w:tc>
        <w:tc>
          <w:tcPr>
            <w:tcW w:w="99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w:t>
            </w:r>
          </w:p>
        </w:tc>
        <w:tc>
          <w:tcPr>
            <w:tcW w:w="5670"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性状：无色透明液体，有苯样的气味。熔点：-94</w:t>
            </w:r>
            <w:r>
              <w:rPr>
                <w:rFonts w:hint="eastAsia"/>
                <w:color w:val="auto"/>
                <w:sz w:val="21"/>
                <w:szCs w:val="21"/>
                <w:lang w:eastAsia="zh-CN"/>
              </w:rPr>
              <w:t>℃</w:t>
            </w:r>
            <w:r>
              <w:rPr>
                <w:rFonts w:hint="eastAsia"/>
                <w:color w:val="auto"/>
                <w:sz w:val="21"/>
                <w:szCs w:val="21"/>
              </w:rPr>
              <w:t>，沸点：49.2</w:t>
            </w:r>
            <w:r>
              <w:rPr>
                <w:rFonts w:hint="eastAsia"/>
                <w:color w:val="auto"/>
                <w:sz w:val="21"/>
                <w:szCs w:val="21"/>
                <w:lang w:eastAsia="zh-CN"/>
              </w:rPr>
              <w:t>℃</w:t>
            </w:r>
            <w:r>
              <w:rPr>
                <w:rFonts w:hint="eastAsia"/>
                <w:color w:val="auto"/>
                <w:sz w:val="21"/>
                <w:szCs w:val="21"/>
              </w:rPr>
              <w:t>，相对密度（水=1）：0.75，相对蒸气密度（空气=1）：2.42，饱和蒸气压（kPa）：45（20℃），燃烧热（KJ/mol）：-3287.8，临界温度（℃）：238.6，临界压力（MPa）：4.52，</w:t>
            </w:r>
          </w:p>
          <w:p>
            <w:pPr>
              <w:adjustRightInd/>
              <w:spacing w:line="240" w:lineRule="auto"/>
              <w:ind w:firstLine="0" w:firstLineChars="0"/>
              <w:rPr>
                <w:rFonts w:hint="eastAsia"/>
                <w:color w:val="auto"/>
                <w:sz w:val="21"/>
                <w:szCs w:val="21"/>
              </w:rPr>
            </w:pPr>
            <w:r>
              <w:rPr>
                <w:rFonts w:hint="eastAsia"/>
                <w:color w:val="auto"/>
                <w:sz w:val="21"/>
                <w:szCs w:val="21"/>
              </w:rPr>
              <w:t>闪点：-37</w:t>
            </w:r>
            <w:r>
              <w:rPr>
                <w:rFonts w:hint="eastAsia"/>
                <w:color w:val="auto"/>
                <w:sz w:val="21"/>
                <w:szCs w:val="21"/>
                <w:lang w:eastAsia="zh-CN"/>
              </w:rPr>
              <w:t>℃</w:t>
            </w:r>
            <w:r>
              <w:rPr>
                <w:rFonts w:hint="eastAsia"/>
                <w:color w:val="auto"/>
                <w:sz w:val="21"/>
                <w:szCs w:val="21"/>
              </w:rPr>
              <w:t>，引燃温度：361</w:t>
            </w:r>
            <w:r>
              <w:rPr>
                <w:rFonts w:hint="eastAsia"/>
                <w:color w:val="auto"/>
                <w:sz w:val="21"/>
                <w:szCs w:val="21"/>
                <w:lang w:eastAsia="zh-CN"/>
              </w:rPr>
              <w:t>℃</w:t>
            </w:r>
            <w:r>
              <w:rPr>
                <w:rFonts w:hint="eastAsia"/>
                <w:color w:val="auto"/>
                <w:sz w:val="21"/>
                <w:szCs w:val="21"/>
              </w:rPr>
              <w:t>，溶解性：不溶于水，溶于乙醇、乙醚、苯、四氯化碳、丙酮等多数有机溶剂。</w:t>
            </w:r>
          </w:p>
        </w:tc>
        <w:tc>
          <w:tcPr>
            <w:tcW w:w="4612" w:type="dxa"/>
            <w:noWrap w:val="0"/>
            <w:vAlign w:val="center"/>
          </w:tcPr>
          <w:p>
            <w:pPr>
              <w:adjustRightInd/>
              <w:spacing w:line="240" w:lineRule="auto"/>
              <w:ind w:firstLine="0" w:firstLineChars="0"/>
              <w:rPr>
                <w:rFonts w:hint="eastAsia"/>
                <w:color w:val="auto"/>
                <w:sz w:val="21"/>
                <w:szCs w:val="21"/>
              </w:rPr>
            </w:pPr>
            <w:r>
              <w:rPr>
                <w:rFonts w:hint="eastAsia"/>
                <w:color w:val="auto"/>
                <w:sz w:val="21"/>
                <w:szCs w:val="21"/>
              </w:rPr>
              <w:t>极度易燃，其蒸气与空气可形成爆炸性混合物，遇明火、高热极易燃烧爆炸。与氧化剂接触发生强烈反应，甚至引起燃烧。在火场中，受热的容器有爆炸危险。其蒸气比空气重，能在较低处扩散到相当远的地方，遇火源会着火回燃。有害燃烧产物：一氧化碳、二氧化碳。LD</w:t>
            </w:r>
            <w:r>
              <w:rPr>
                <w:rFonts w:hint="eastAsia"/>
                <w:color w:val="auto"/>
                <w:sz w:val="21"/>
                <w:szCs w:val="21"/>
                <w:vertAlign w:val="subscript"/>
              </w:rPr>
              <w:t>50</w:t>
            </w:r>
            <w:r>
              <w:rPr>
                <w:rFonts w:hint="eastAsia"/>
                <w:color w:val="auto"/>
                <w:sz w:val="21"/>
                <w:szCs w:val="21"/>
              </w:rPr>
              <w:t>：11400mg/kg（大鼠经口）</w:t>
            </w:r>
            <w:r>
              <w:rPr>
                <w:rFonts w:hint="eastAsia"/>
                <w:color w:val="auto"/>
                <w:sz w:val="21"/>
                <w:szCs w:val="21"/>
                <w:lang w:eastAsia="zh-CN"/>
              </w:rPr>
              <w:t>；</w:t>
            </w:r>
            <w:r>
              <w:rPr>
                <w:rFonts w:hint="eastAsia"/>
                <w:color w:val="auto"/>
                <w:sz w:val="21"/>
                <w:szCs w:val="21"/>
              </w:rPr>
              <w:t>LC</w:t>
            </w:r>
            <w:r>
              <w:rPr>
                <w:rFonts w:hint="eastAsia"/>
                <w:color w:val="auto"/>
                <w:sz w:val="21"/>
                <w:szCs w:val="21"/>
                <w:vertAlign w:val="subscript"/>
              </w:rPr>
              <w:t>50</w:t>
            </w:r>
            <w:r>
              <w:rPr>
                <w:rFonts w:hint="eastAsia"/>
                <w:color w:val="auto"/>
                <w:sz w:val="21"/>
                <w:szCs w:val="21"/>
              </w:rPr>
              <w:t>：106g/m</w:t>
            </w:r>
            <w:r>
              <w:rPr>
                <w:rFonts w:hint="eastAsia"/>
                <w:color w:val="auto"/>
                <w:sz w:val="21"/>
                <w:szCs w:val="21"/>
                <w:vertAlign w:val="superscript"/>
              </w:rPr>
              <w:t>3</w:t>
            </w:r>
            <w:r>
              <w:rPr>
                <w:rFonts w:hint="eastAsia"/>
                <w:color w:val="auto"/>
                <w:sz w:val="21"/>
                <w:szCs w:val="21"/>
              </w:rPr>
              <w:t>（大鼠吸入）。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9" w:type="dxa"/>
            <w:noWrap w:val="0"/>
            <w:vAlign w:val="center"/>
          </w:tcPr>
          <w:p>
            <w:pPr>
              <w:spacing w:line="240" w:lineRule="auto"/>
              <w:ind w:firstLine="0" w:firstLineChars="0"/>
              <w:jc w:val="center"/>
              <w:rPr>
                <w:bCs/>
                <w:color w:val="auto"/>
                <w:sz w:val="21"/>
                <w:szCs w:val="21"/>
              </w:rPr>
            </w:pPr>
            <w:r>
              <w:rPr>
                <w:color w:val="auto"/>
                <w:sz w:val="21"/>
                <w:szCs w:val="21"/>
              </w:rPr>
              <w:t>色膏</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992"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5670" w:type="dxa"/>
            <w:noWrap w:val="0"/>
            <w:vAlign w:val="center"/>
          </w:tcPr>
          <w:p>
            <w:pPr>
              <w:spacing w:line="240" w:lineRule="auto"/>
              <w:ind w:firstLine="0" w:firstLineChars="0"/>
              <w:jc w:val="both"/>
              <w:rPr>
                <w:bCs/>
                <w:color w:val="auto"/>
                <w:sz w:val="21"/>
                <w:szCs w:val="21"/>
              </w:rPr>
            </w:pPr>
            <w:r>
              <w:rPr>
                <w:rFonts w:ascii="宋体" w:hAnsi="宋体"/>
                <w:color w:val="auto"/>
                <w:sz w:val="21"/>
                <w:szCs w:val="21"/>
              </w:rPr>
              <w:t>物质状态</w:t>
            </w:r>
            <w:r>
              <w:rPr>
                <w:rFonts w:hint="eastAsia" w:ascii="GillSansMT" w:hAnsi="GillSansMT"/>
                <w:color w:val="auto"/>
                <w:sz w:val="21"/>
                <w:szCs w:val="21"/>
              </w:rPr>
              <w:t>：</w:t>
            </w:r>
            <w:r>
              <w:rPr>
                <w:rFonts w:ascii="宋体" w:hAnsi="宋体"/>
                <w:color w:val="auto"/>
                <w:sz w:val="21"/>
                <w:szCs w:val="21"/>
              </w:rPr>
              <w:t>膏状体</w:t>
            </w:r>
            <w:r>
              <w:rPr>
                <w:rFonts w:hint="eastAsia"/>
                <w:color w:val="auto"/>
                <w:sz w:val="21"/>
                <w:szCs w:val="21"/>
              </w:rPr>
              <w:t>；</w:t>
            </w:r>
            <w:r>
              <w:rPr>
                <w:rFonts w:ascii="宋体" w:hAnsi="宋体"/>
                <w:color w:val="auto"/>
                <w:sz w:val="21"/>
                <w:szCs w:val="21"/>
              </w:rPr>
              <w:t>颜色</w:t>
            </w:r>
            <w:r>
              <w:rPr>
                <w:rFonts w:hint="eastAsia" w:ascii="GillSansMT" w:hAnsi="GillSansMT"/>
                <w:color w:val="auto"/>
                <w:sz w:val="21"/>
                <w:szCs w:val="21"/>
              </w:rPr>
              <w:t>：</w:t>
            </w:r>
            <w:r>
              <w:rPr>
                <w:rFonts w:ascii="宋体" w:hAnsi="宋体"/>
                <w:color w:val="auto"/>
                <w:sz w:val="21"/>
                <w:szCs w:val="21"/>
              </w:rPr>
              <w:t>蓝色</w:t>
            </w:r>
            <w:r>
              <w:rPr>
                <w:rFonts w:hint="eastAsia"/>
                <w:color w:val="auto"/>
                <w:sz w:val="21"/>
                <w:szCs w:val="21"/>
              </w:rPr>
              <w:t>；</w:t>
            </w:r>
            <w:r>
              <w:rPr>
                <w:rFonts w:ascii="宋体" w:hAnsi="宋体"/>
                <w:color w:val="auto"/>
                <w:sz w:val="21"/>
                <w:szCs w:val="21"/>
              </w:rPr>
              <w:t>气味</w:t>
            </w:r>
            <w:r>
              <w:rPr>
                <w:rFonts w:hint="eastAsia" w:ascii="GillSansMT" w:hAnsi="GillSansMT"/>
                <w:color w:val="auto"/>
                <w:sz w:val="21"/>
                <w:szCs w:val="21"/>
              </w:rPr>
              <w:t>：</w:t>
            </w:r>
            <w:r>
              <w:rPr>
                <w:rFonts w:ascii="宋体" w:hAnsi="宋体"/>
                <w:color w:val="auto"/>
                <w:sz w:val="21"/>
                <w:szCs w:val="21"/>
              </w:rPr>
              <w:t>芳香气味沸点</w:t>
            </w:r>
            <w:r>
              <w:rPr>
                <w:rFonts w:hint="eastAsia" w:ascii="GillSansMT" w:hAnsi="GillSansMT"/>
                <w:color w:val="auto"/>
                <w:sz w:val="21"/>
                <w:szCs w:val="21"/>
              </w:rPr>
              <w:t>：</w:t>
            </w:r>
            <w:r>
              <w:rPr>
                <w:rFonts w:ascii="GillSansMT" w:hAnsi="GillSansMT"/>
                <w:color w:val="auto"/>
                <w:sz w:val="21"/>
                <w:szCs w:val="21"/>
              </w:rPr>
              <w:t>&gt;280</w:t>
            </w:r>
            <w:r>
              <w:rPr>
                <w:rFonts w:ascii="宋体" w:hAnsi="宋体"/>
                <w:color w:val="auto"/>
                <w:sz w:val="21"/>
                <w:szCs w:val="21"/>
              </w:rPr>
              <w:t>℃相对密度</w:t>
            </w:r>
            <w:r>
              <w:rPr>
                <w:rFonts w:ascii="GillSansMT" w:hAnsi="GillSansMT"/>
                <w:color w:val="auto"/>
                <w:sz w:val="21"/>
                <w:szCs w:val="21"/>
              </w:rPr>
              <w:t>: 1.11</w:t>
            </w:r>
            <w:r>
              <w:rPr>
                <w:color w:val="auto"/>
                <w:sz w:val="21"/>
                <w:szCs w:val="21"/>
              </w:rPr>
              <w:t>±</w:t>
            </w:r>
            <w:r>
              <w:rPr>
                <w:rFonts w:ascii="GillSansMT" w:hAnsi="GillSansMT"/>
                <w:color w:val="auto"/>
                <w:sz w:val="21"/>
                <w:szCs w:val="21"/>
              </w:rPr>
              <w:t>0.1kg/L</w:t>
            </w:r>
            <w:r>
              <w:rPr>
                <w:rFonts w:hint="eastAsia" w:ascii="GillSansMT" w:hAnsi="GillSansMT"/>
                <w:color w:val="auto"/>
                <w:sz w:val="21"/>
                <w:szCs w:val="21"/>
              </w:rPr>
              <w:t>；</w:t>
            </w:r>
            <w:r>
              <w:rPr>
                <w:rFonts w:ascii="宋体" w:hAnsi="宋体"/>
                <w:color w:val="auto"/>
                <w:sz w:val="21"/>
                <w:szCs w:val="21"/>
              </w:rPr>
              <w:t>粘度</w:t>
            </w:r>
            <w:r>
              <w:rPr>
                <w:rFonts w:hint="eastAsia" w:ascii="GillSansMT" w:hAnsi="GillSansMT"/>
                <w:color w:val="auto"/>
                <w:sz w:val="21"/>
                <w:szCs w:val="21"/>
              </w:rPr>
              <w:t>（</w:t>
            </w:r>
            <w:r>
              <w:rPr>
                <w:rFonts w:ascii="GillSansMT" w:hAnsi="GillSansMT"/>
                <w:color w:val="auto"/>
                <w:sz w:val="21"/>
                <w:szCs w:val="21"/>
              </w:rPr>
              <w:t>20</w:t>
            </w:r>
            <w:r>
              <w:rPr>
                <w:rFonts w:ascii="宋体" w:hAnsi="宋体"/>
                <w:color w:val="auto"/>
                <w:sz w:val="21"/>
                <w:szCs w:val="21"/>
              </w:rPr>
              <w:t>℃</w:t>
            </w:r>
            <w:r>
              <w:rPr>
                <w:rFonts w:hint="eastAsia" w:ascii="GillSansMT" w:hAnsi="GillSansMT"/>
                <w:color w:val="auto"/>
                <w:sz w:val="21"/>
                <w:szCs w:val="21"/>
              </w:rPr>
              <w:t>）：</w:t>
            </w:r>
            <w:r>
              <w:rPr>
                <w:rFonts w:ascii="GillSansMT" w:hAnsi="GillSansMT"/>
                <w:color w:val="auto"/>
                <w:sz w:val="21"/>
                <w:szCs w:val="21"/>
              </w:rPr>
              <w:t>&gt;5000mPa.s</w:t>
            </w:r>
          </w:p>
        </w:tc>
        <w:tc>
          <w:tcPr>
            <w:tcW w:w="4612" w:type="dxa"/>
            <w:noWrap w:val="0"/>
            <w:vAlign w:val="center"/>
          </w:tcPr>
          <w:p>
            <w:pPr>
              <w:snapToGrid w:val="0"/>
              <w:spacing w:line="240" w:lineRule="auto"/>
              <w:ind w:firstLine="0" w:firstLineChars="0"/>
              <w:jc w:val="both"/>
              <w:rPr>
                <w:rFonts w:hint="eastAsia"/>
                <w:color w:val="auto"/>
                <w:sz w:val="21"/>
                <w:szCs w:val="21"/>
              </w:rPr>
            </w:pPr>
            <w:r>
              <w:rPr>
                <w:rFonts w:hint="eastAsia"/>
                <w:color w:val="auto"/>
                <w:sz w:val="21"/>
                <w:szCs w:val="21"/>
              </w:rPr>
              <w:t>1、</w:t>
            </w:r>
            <w:r>
              <w:rPr>
                <w:color w:val="auto"/>
                <w:sz w:val="21"/>
                <w:szCs w:val="21"/>
              </w:rPr>
              <w:t>健康危害效应</w:t>
            </w:r>
          </w:p>
          <w:p>
            <w:pPr>
              <w:snapToGrid w:val="0"/>
              <w:spacing w:line="240" w:lineRule="auto"/>
              <w:ind w:firstLine="0" w:firstLineChars="0"/>
              <w:jc w:val="both"/>
              <w:rPr>
                <w:rFonts w:hint="eastAsia"/>
                <w:color w:val="auto"/>
                <w:sz w:val="21"/>
                <w:szCs w:val="21"/>
              </w:rPr>
            </w:pPr>
            <w:r>
              <w:rPr>
                <w:color w:val="auto"/>
                <w:sz w:val="21"/>
                <w:szCs w:val="21"/>
              </w:rPr>
              <w:t>a) 眼睛：眼睛接触可能引起刺激感或流泪</w:t>
            </w:r>
            <w:r>
              <w:rPr>
                <w:rFonts w:hint="eastAsia"/>
                <w:color w:val="auto"/>
                <w:sz w:val="21"/>
                <w:szCs w:val="21"/>
              </w:rPr>
              <w:t>；</w:t>
            </w:r>
            <w:r>
              <w:rPr>
                <w:color w:val="auto"/>
                <w:sz w:val="21"/>
                <w:szCs w:val="21"/>
              </w:rPr>
              <w:t>b) 皮肤：可能引起局部的刺激感或皮癣发痒</w:t>
            </w:r>
            <w:r>
              <w:rPr>
                <w:rFonts w:hint="eastAsia"/>
                <w:color w:val="auto"/>
                <w:sz w:val="21"/>
                <w:szCs w:val="21"/>
              </w:rPr>
              <w:t>；</w:t>
            </w:r>
            <w:r>
              <w:rPr>
                <w:color w:val="auto"/>
                <w:sz w:val="21"/>
                <w:szCs w:val="21"/>
              </w:rPr>
              <w:t>c) 吸入：吸入其蒸汽时刺激眼睛与气管，会引起头痛、头晕、呕吐、和皮炎等</w:t>
            </w:r>
            <w:r>
              <w:rPr>
                <w:rFonts w:hint="eastAsia"/>
                <w:color w:val="auto"/>
                <w:sz w:val="21"/>
                <w:szCs w:val="21"/>
              </w:rPr>
              <w:t>；</w:t>
            </w:r>
            <w:r>
              <w:rPr>
                <w:color w:val="auto"/>
                <w:sz w:val="21"/>
                <w:szCs w:val="21"/>
              </w:rPr>
              <w:t>d) 食入：正常工业操作条件下无食入危害之问题</w:t>
            </w:r>
            <w:r>
              <w:rPr>
                <w:rFonts w:hint="eastAsia"/>
                <w:color w:val="auto"/>
                <w:sz w:val="21"/>
                <w:szCs w:val="21"/>
              </w:rPr>
              <w:t>；</w:t>
            </w:r>
          </w:p>
          <w:p>
            <w:pPr>
              <w:snapToGrid w:val="0"/>
              <w:spacing w:line="240" w:lineRule="auto"/>
              <w:ind w:firstLine="0" w:firstLineChars="0"/>
              <w:jc w:val="both"/>
              <w:rPr>
                <w:rFonts w:hint="eastAsia"/>
                <w:color w:val="auto"/>
                <w:sz w:val="21"/>
                <w:szCs w:val="21"/>
              </w:rPr>
            </w:pPr>
            <w:r>
              <w:rPr>
                <w:color w:val="auto"/>
                <w:sz w:val="21"/>
                <w:szCs w:val="21"/>
              </w:rPr>
              <w:t>2</w:t>
            </w:r>
            <w:r>
              <w:rPr>
                <w:rFonts w:hint="eastAsia"/>
                <w:color w:val="auto"/>
                <w:sz w:val="21"/>
                <w:szCs w:val="21"/>
              </w:rPr>
              <w:t>、</w:t>
            </w:r>
            <w:r>
              <w:rPr>
                <w:color w:val="auto"/>
                <w:sz w:val="21"/>
                <w:szCs w:val="21"/>
              </w:rPr>
              <w:t>环境影响</w:t>
            </w:r>
            <w:r>
              <w:rPr>
                <w:rFonts w:hint="eastAsia"/>
                <w:color w:val="auto"/>
                <w:sz w:val="21"/>
                <w:szCs w:val="21"/>
              </w:rPr>
              <w:t>：</w:t>
            </w:r>
            <w:r>
              <w:rPr>
                <w:color w:val="auto"/>
                <w:sz w:val="21"/>
                <w:szCs w:val="21"/>
              </w:rPr>
              <w:t>工作场合最高容许浓度 8000ppm</w:t>
            </w:r>
            <w:r>
              <w:rPr>
                <w:rFonts w:hint="eastAsia"/>
                <w:color w:val="auto"/>
                <w:sz w:val="21"/>
                <w:szCs w:val="21"/>
              </w:rPr>
              <w:t>；</w:t>
            </w:r>
          </w:p>
          <w:p>
            <w:pPr>
              <w:snapToGrid w:val="0"/>
              <w:spacing w:line="240" w:lineRule="auto"/>
              <w:ind w:firstLine="0" w:firstLineChars="0"/>
              <w:jc w:val="both"/>
              <w:rPr>
                <w:color w:val="auto"/>
                <w:sz w:val="21"/>
                <w:szCs w:val="21"/>
              </w:rPr>
            </w:pPr>
            <w:r>
              <w:rPr>
                <w:color w:val="auto"/>
                <w:sz w:val="21"/>
                <w:szCs w:val="21"/>
              </w:rPr>
              <w:t>3</w:t>
            </w:r>
            <w:r>
              <w:rPr>
                <w:rFonts w:hint="eastAsia"/>
                <w:color w:val="auto"/>
                <w:sz w:val="21"/>
                <w:szCs w:val="21"/>
              </w:rPr>
              <w:t>、</w:t>
            </w:r>
            <w:r>
              <w:rPr>
                <w:color w:val="auto"/>
                <w:sz w:val="21"/>
                <w:szCs w:val="21"/>
              </w:rPr>
              <w:t>物品性及化学性危害</w:t>
            </w:r>
            <w:r>
              <w:rPr>
                <w:rFonts w:hint="eastAsia"/>
                <w:color w:val="auto"/>
                <w:sz w:val="21"/>
                <w:szCs w:val="21"/>
              </w:rPr>
              <w:t>：</w:t>
            </w:r>
            <w:r>
              <w:rPr>
                <w:color w:val="auto"/>
                <w:sz w:val="21"/>
                <w:szCs w:val="21"/>
              </w:rPr>
              <w:t>难燃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9" w:type="dxa"/>
            <w:noWrap w:val="0"/>
            <w:vAlign w:val="center"/>
          </w:tcPr>
          <w:p>
            <w:pPr>
              <w:spacing w:line="240" w:lineRule="auto"/>
              <w:ind w:firstLine="0" w:firstLineChars="0"/>
              <w:jc w:val="center"/>
              <w:rPr>
                <w:color w:val="auto"/>
                <w:sz w:val="21"/>
                <w:szCs w:val="21"/>
              </w:rPr>
            </w:pPr>
            <w:r>
              <w:rPr>
                <w:color w:val="auto"/>
                <w:sz w:val="21"/>
                <w:szCs w:val="21"/>
              </w:rPr>
              <w:t>脱模剂</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992" w:type="dxa"/>
            <w:noWrap w:val="0"/>
            <w:vAlign w:val="center"/>
          </w:tcPr>
          <w:p>
            <w:pPr>
              <w:spacing w:line="240" w:lineRule="auto"/>
              <w:ind w:firstLine="0" w:firstLineChars="0"/>
              <w:jc w:val="center"/>
              <w:rPr>
                <w:bCs/>
                <w:color w:val="auto"/>
                <w:sz w:val="21"/>
                <w:szCs w:val="21"/>
              </w:rPr>
            </w:pPr>
            <w:r>
              <w:rPr>
                <w:bCs/>
                <w:color w:val="auto"/>
                <w:sz w:val="21"/>
                <w:szCs w:val="21"/>
              </w:rPr>
              <w:t>-</w:t>
            </w:r>
          </w:p>
        </w:tc>
        <w:tc>
          <w:tcPr>
            <w:tcW w:w="5670" w:type="dxa"/>
            <w:noWrap w:val="0"/>
            <w:vAlign w:val="center"/>
          </w:tcPr>
          <w:p>
            <w:pPr>
              <w:snapToGrid w:val="0"/>
              <w:spacing w:line="240" w:lineRule="auto"/>
              <w:ind w:firstLine="0" w:firstLineChars="0"/>
              <w:rPr>
                <w:color w:val="auto"/>
                <w:sz w:val="21"/>
                <w:szCs w:val="21"/>
              </w:rPr>
            </w:pPr>
            <w:r>
              <w:rPr>
                <w:color w:val="auto"/>
                <w:sz w:val="21"/>
                <w:szCs w:val="21"/>
              </w:rPr>
              <w:t>主要成分：聚二甲基硅氧烷，形态：黏性。无色透明液体。</w:t>
            </w:r>
          </w:p>
          <w:p>
            <w:pPr>
              <w:snapToGrid w:val="0"/>
              <w:spacing w:line="240" w:lineRule="auto"/>
              <w:ind w:firstLine="0" w:firstLineChars="0"/>
              <w:rPr>
                <w:color w:val="auto"/>
                <w:sz w:val="21"/>
                <w:szCs w:val="21"/>
              </w:rPr>
            </w:pPr>
            <w:r>
              <w:rPr>
                <w:color w:val="auto"/>
                <w:sz w:val="21"/>
                <w:szCs w:val="21"/>
              </w:rPr>
              <w:t>pH值：7（随产品）。凝固点：0</w:t>
            </w:r>
            <w:r>
              <w:rPr>
                <w:rFonts w:ascii="宋体" w:hAnsi="宋体"/>
                <w:color w:val="auto"/>
                <w:sz w:val="21"/>
                <w:szCs w:val="21"/>
              </w:rPr>
              <w:t>℃</w:t>
            </w:r>
            <w:r>
              <w:rPr>
                <w:color w:val="auto"/>
                <w:sz w:val="21"/>
                <w:szCs w:val="21"/>
              </w:rPr>
              <w:t>，沸点：100</w:t>
            </w:r>
            <w:r>
              <w:rPr>
                <w:rFonts w:ascii="宋体" w:hAnsi="宋体"/>
                <w:color w:val="auto"/>
                <w:sz w:val="21"/>
                <w:szCs w:val="21"/>
              </w:rPr>
              <w:t>℃</w:t>
            </w:r>
            <w:r>
              <w:rPr>
                <w:color w:val="auto"/>
                <w:sz w:val="21"/>
                <w:szCs w:val="21"/>
              </w:rPr>
              <w:t xml:space="preserve">。闪点：&gt;250 </w:t>
            </w:r>
            <w:r>
              <w:rPr>
                <w:rFonts w:ascii="宋体" w:hAnsi="宋体"/>
                <w:color w:val="auto"/>
                <w:sz w:val="21"/>
                <w:szCs w:val="21"/>
              </w:rPr>
              <w:t>℃</w:t>
            </w:r>
            <w:r>
              <w:rPr>
                <w:rFonts w:hint="eastAsia"/>
                <w:color w:val="auto"/>
                <w:sz w:val="21"/>
                <w:szCs w:val="21"/>
              </w:rPr>
              <w:t>，</w:t>
            </w:r>
            <w:r>
              <w:rPr>
                <w:color w:val="auto"/>
                <w:sz w:val="21"/>
                <w:szCs w:val="21"/>
              </w:rPr>
              <w:t>蒸汽压：2.3KPa</w:t>
            </w:r>
            <w:r>
              <w:rPr>
                <w:rFonts w:hint="eastAsia"/>
                <w:color w:val="auto"/>
                <w:sz w:val="21"/>
                <w:szCs w:val="21"/>
              </w:rPr>
              <w:t>，</w:t>
            </w:r>
            <w:r>
              <w:rPr>
                <w:color w:val="auto"/>
                <w:sz w:val="21"/>
                <w:szCs w:val="21"/>
              </w:rPr>
              <w:t>at 20</w:t>
            </w:r>
            <w:r>
              <w:rPr>
                <w:rFonts w:ascii="宋体" w:hAnsi="宋体"/>
                <w:color w:val="auto"/>
                <w:sz w:val="21"/>
                <w:szCs w:val="21"/>
              </w:rPr>
              <w:t>℃</w:t>
            </w:r>
            <w:r>
              <w:rPr>
                <w:color w:val="auto"/>
                <w:sz w:val="21"/>
                <w:szCs w:val="21"/>
              </w:rPr>
              <w:t>（水）。比重：985kg/m</w:t>
            </w:r>
            <w:r>
              <w:rPr>
                <w:color w:val="auto"/>
                <w:sz w:val="21"/>
                <w:szCs w:val="21"/>
                <w:vertAlign w:val="superscript"/>
              </w:rPr>
              <w:t>3</w:t>
            </w:r>
            <w:r>
              <w:rPr>
                <w:rFonts w:hint="eastAsia"/>
                <w:color w:val="auto"/>
                <w:sz w:val="21"/>
                <w:szCs w:val="21"/>
              </w:rPr>
              <w:t>，</w:t>
            </w:r>
            <w:r>
              <w:rPr>
                <w:color w:val="auto"/>
                <w:sz w:val="21"/>
                <w:szCs w:val="21"/>
              </w:rPr>
              <w:t>at 25</w:t>
            </w:r>
            <w:r>
              <w:rPr>
                <w:rFonts w:ascii="宋体" w:hAnsi="宋体"/>
                <w:color w:val="auto"/>
                <w:sz w:val="21"/>
                <w:szCs w:val="21"/>
              </w:rPr>
              <w:t>℃</w:t>
            </w:r>
            <w:r>
              <w:rPr>
                <w:color w:val="auto"/>
                <w:sz w:val="21"/>
                <w:szCs w:val="21"/>
              </w:rPr>
              <w:t>。</w:t>
            </w:r>
          </w:p>
          <w:p>
            <w:pPr>
              <w:snapToGrid w:val="0"/>
              <w:spacing w:line="240" w:lineRule="auto"/>
              <w:ind w:firstLine="0" w:firstLineChars="0"/>
              <w:rPr>
                <w:color w:val="auto"/>
                <w:sz w:val="21"/>
                <w:szCs w:val="21"/>
              </w:rPr>
            </w:pPr>
            <w:r>
              <w:rPr>
                <w:color w:val="auto"/>
                <w:sz w:val="21"/>
                <w:szCs w:val="21"/>
              </w:rPr>
              <w:t>在水中：可分散。</w:t>
            </w:r>
            <w:r>
              <w:rPr>
                <w:rFonts w:hint="eastAsia" w:ascii="GillSansMT" w:hAnsi="GillSansMT"/>
                <w:color w:val="auto"/>
                <w:sz w:val="21"/>
                <w:szCs w:val="21"/>
              </w:rPr>
              <w:t>稳定性：在室温下稳定。应避免的物质：同与水不相容的物质反应。</w:t>
            </w:r>
          </w:p>
        </w:tc>
        <w:tc>
          <w:tcPr>
            <w:tcW w:w="4612" w:type="dxa"/>
            <w:noWrap w:val="0"/>
            <w:vAlign w:val="center"/>
          </w:tcPr>
          <w:p>
            <w:pPr>
              <w:snapToGrid w:val="0"/>
              <w:spacing w:line="240" w:lineRule="auto"/>
              <w:ind w:firstLine="0" w:firstLineChars="0"/>
              <w:jc w:val="both"/>
              <w:rPr>
                <w:color w:val="auto"/>
                <w:sz w:val="21"/>
                <w:szCs w:val="21"/>
              </w:rPr>
            </w:pPr>
            <w:r>
              <w:rPr>
                <w:color w:val="auto"/>
                <w:sz w:val="21"/>
                <w:szCs w:val="21"/>
              </w:rPr>
              <w:t>LD</w:t>
            </w:r>
            <w:r>
              <w:rPr>
                <w:color w:val="auto"/>
                <w:sz w:val="21"/>
                <w:szCs w:val="21"/>
                <w:vertAlign w:val="subscript"/>
              </w:rPr>
              <w:t>50</w:t>
            </w:r>
            <w:r>
              <w:rPr>
                <w:color w:val="auto"/>
                <w:sz w:val="21"/>
                <w:szCs w:val="21"/>
              </w:rPr>
              <w:t xml:space="preserve"> skin (Rat)</w:t>
            </w:r>
            <w:r>
              <w:rPr>
                <w:color w:val="auto"/>
                <w:sz w:val="21"/>
                <w:szCs w:val="21"/>
              </w:rPr>
              <w:sym w:font="Symbol" w:char="F03E"/>
            </w:r>
            <w:r>
              <w:rPr>
                <w:color w:val="auto"/>
                <w:sz w:val="21"/>
                <w:szCs w:val="21"/>
              </w:rPr>
              <w:t>2000mg/kg (</w:t>
            </w:r>
            <w:r>
              <w:rPr>
                <w:rFonts w:hint="eastAsia"/>
                <w:color w:val="auto"/>
                <w:sz w:val="21"/>
                <w:szCs w:val="21"/>
              </w:rPr>
              <w:t>在此剂量下没观察到死亡)。LD</w:t>
            </w:r>
            <w:r>
              <w:rPr>
                <w:rFonts w:hint="eastAsia"/>
                <w:color w:val="auto"/>
                <w:sz w:val="21"/>
                <w:szCs w:val="21"/>
                <w:vertAlign w:val="subscript"/>
              </w:rPr>
              <w:t>50</w:t>
            </w:r>
            <w:r>
              <w:rPr>
                <w:rFonts w:hint="eastAsia"/>
                <w:color w:val="auto"/>
                <w:sz w:val="21"/>
                <w:szCs w:val="21"/>
              </w:rPr>
              <w:t xml:space="preserve"> oral (Rat)</w:t>
            </w:r>
            <w:r>
              <w:rPr>
                <w:color w:val="auto"/>
                <w:sz w:val="21"/>
                <w:szCs w:val="21"/>
              </w:rPr>
              <w:t xml:space="preserve"> </w:t>
            </w:r>
            <w:r>
              <w:rPr>
                <w:color w:val="auto"/>
                <w:sz w:val="21"/>
                <w:szCs w:val="21"/>
              </w:rPr>
              <w:sym w:font="Symbol" w:char="F03E"/>
            </w:r>
            <w:r>
              <w:rPr>
                <w:rFonts w:hint="eastAsia"/>
                <w:color w:val="auto"/>
                <w:sz w:val="21"/>
                <w:szCs w:val="21"/>
              </w:rPr>
              <w:t xml:space="preserve"> 5000mg/kg</w:t>
            </w:r>
            <w:r>
              <w:rPr>
                <w:color w:val="auto"/>
                <w:sz w:val="21"/>
                <w:szCs w:val="21"/>
              </w:rPr>
              <w:t>(</w:t>
            </w:r>
            <w:r>
              <w:rPr>
                <w:rFonts w:hint="eastAsia"/>
                <w:color w:val="auto"/>
                <w:sz w:val="21"/>
                <w:szCs w:val="21"/>
              </w:rPr>
              <w:t>在此剂量下没观察到死亡)。着火或爆炸：无特别的着火或爆炸危害。</w:t>
            </w:r>
          </w:p>
          <w:p>
            <w:pPr>
              <w:snapToGrid w:val="0"/>
              <w:spacing w:line="240" w:lineRule="auto"/>
              <w:ind w:firstLine="0" w:firstLineChars="0"/>
              <w:rPr>
                <w:rFonts w:hint="eastAsia"/>
                <w:color w:val="auto"/>
                <w:sz w:val="21"/>
                <w:szCs w:val="21"/>
              </w:rPr>
            </w:pPr>
            <w:r>
              <w:rPr>
                <w:rFonts w:hint="eastAsia"/>
                <w:color w:val="auto"/>
                <w:sz w:val="21"/>
                <w:szCs w:val="21"/>
              </w:rPr>
              <w:t>其他危害：接触温度高于120</w:t>
            </w:r>
            <w:r>
              <w:rPr>
                <w:rFonts w:hint="eastAsia"/>
                <w:color w:val="auto"/>
                <w:sz w:val="21"/>
                <w:szCs w:val="21"/>
              </w:rPr>
              <w:sym w:font="Symbol" w:char="F0B0"/>
            </w:r>
            <w:r>
              <w:rPr>
                <w:rFonts w:hint="eastAsia"/>
                <w:color w:val="auto"/>
                <w:sz w:val="21"/>
                <w:szCs w:val="21"/>
              </w:rPr>
              <w:t>C的热金属表面，生产高度刺激性的蒸汽。</w:t>
            </w:r>
          </w:p>
          <w:p>
            <w:pPr>
              <w:snapToGrid w:val="0"/>
              <w:spacing w:line="240" w:lineRule="auto"/>
              <w:ind w:firstLine="0" w:firstLineChars="0"/>
              <w:jc w:val="both"/>
              <w:rPr>
                <w:rFonts w:hint="eastAsia"/>
                <w:color w:val="auto"/>
                <w:sz w:val="21"/>
                <w:szCs w:val="21"/>
              </w:rPr>
            </w:pPr>
            <w:r>
              <w:rPr>
                <w:rFonts w:hint="eastAsia"/>
                <w:color w:val="auto"/>
                <w:sz w:val="21"/>
                <w:szCs w:val="21"/>
              </w:rPr>
              <w:t>接触特定化学物质后可能发生有害反应。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9" w:type="dxa"/>
            <w:noWrap w:val="0"/>
            <w:vAlign w:val="center"/>
          </w:tcPr>
          <w:p>
            <w:pPr>
              <w:spacing w:line="240" w:lineRule="auto"/>
              <w:ind w:firstLine="0" w:firstLineChars="0"/>
              <w:jc w:val="center"/>
              <w:rPr>
                <w:color w:val="auto"/>
                <w:sz w:val="21"/>
                <w:szCs w:val="21"/>
              </w:rPr>
            </w:pPr>
            <w:r>
              <w:rPr>
                <w:color w:val="auto"/>
                <w:sz w:val="21"/>
                <w:szCs w:val="21"/>
              </w:rPr>
              <w:t>二氯甲烷</w:t>
            </w:r>
          </w:p>
        </w:tc>
        <w:tc>
          <w:tcPr>
            <w:tcW w:w="1135" w:type="dxa"/>
            <w:noWrap w:val="0"/>
            <w:vAlign w:val="center"/>
          </w:tcPr>
          <w:p>
            <w:pPr>
              <w:spacing w:line="240" w:lineRule="auto"/>
              <w:ind w:firstLine="0" w:firstLineChars="0"/>
              <w:jc w:val="center"/>
              <w:rPr>
                <w:bCs/>
                <w:color w:val="auto"/>
                <w:sz w:val="21"/>
                <w:szCs w:val="21"/>
              </w:rPr>
            </w:pPr>
            <w:r>
              <w:rPr>
                <w:bCs/>
                <w:color w:val="auto"/>
                <w:sz w:val="21"/>
                <w:szCs w:val="21"/>
              </w:rPr>
              <w:t>CH</w:t>
            </w:r>
            <w:r>
              <w:rPr>
                <w:rFonts w:hint="eastAsia"/>
                <w:bCs/>
                <w:color w:val="auto"/>
                <w:sz w:val="21"/>
                <w:szCs w:val="21"/>
                <w:vertAlign w:val="subscript"/>
              </w:rPr>
              <w:t>2</w:t>
            </w:r>
            <w:r>
              <w:rPr>
                <w:rFonts w:hint="eastAsia"/>
                <w:bCs/>
                <w:color w:val="auto"/>
                <w:sz w:val="21"/>
                <w:szCs w:val="21"/>
              </w:rPr>
              <w:t>Cl</w:t>
            </w:r>
            <w:r>
              <w:rPr>
                <w:rFonts w:hint="eastAsia"/>
                <w:bCs/>
                <w:color w:val="auto"/>
                <w:sz w:val="21"/>
                <w:szCs w:val="21"/>
                <w:vertAlign w:val="subscript"/>
              </w:rPr>
              <w:t>2</w:t>
            </w:r>
          </w:p>
        </w:tc>
        <w:tc>
          <w:tcPr>
            <w:tcW w:w="992" w:type="dxa"/>
            <w:noWrap w:val="0"/>
            <w:vAlign w:val="center"/>
          </w:tcPr>
          <w:p>
            <w:pPr>
              <w:spacing w:line="315" w:lineRule="atLeast"/>
              <w:ind w:firstLine="0" w:firstLineChars="0"/>
              <w:jc w:val="center"/>
              <w:rPr>
                <w:bCs/>
                <w:color w:val="auto"/>
                <w:sz w:val="21"/>
                <w:szCs w:val="21"/>
              </w:rPr>
            </w:pPr>
            <w:r>
              <w:rPr>
                <w:bCs/>
                <w:color w:val="auto"/>
                <w:sz w:val="21"/>
                <w:szCs w:val="21"/>
              </w:rPr>
              <w:t>75-09-2</w:t>
            </w:r>
          </w:p>
        </w:tc>
        <w:tc>
          <w:tcPr>
            <w:tcW w:w="5670" w:type="dxa"/>
            <w:noWrap w:val="0"/>
            <w:vAlign w:val="center"/>
          </w:tcPr>
          <w:p>
            <w:pPr>
              <w:snapToGrid w:val="0"/>
              <w:spacing w:line="240" w:lineRule="auto"/>
              <w:ind w:firstLine="0" w:firstLineChars="0"/>
              <w:jc w:val="both"/>
              <w:rPr>
                <w:color w:val="auto"/>
                <w:sz w:val="21"/>
                <w:szCs w:val="21"/>
              </w:rPr>
            </w:pPr>
            <w:r>
              <w:rPr>
                <w:color w:val="auto"/>
                <w:sz w:val="21"/>
                <w:szCs w:val="21"/>
              </w:rPr>
              <w:t>二氯甲烷是无色、透明、比水重、易挥发的液体，有类似醚的气味和甜味，不燃烧，但与高浓度氧混合后形成爆炸的混合物。二氯甲烷微溶于水，与绝大多数常用的有机溶剂互溶，与其他含氯溶剂、乙醚、乙醇和N，N-二甲基甲酰胺也可以任意比例混溶。室温下二氯甲烷难溶于液氨中，能很快溶解在酚、醛、酮、冰醋酸、磷酸三乙酯、甲酰胺、环己胺、乙酰乙酸乙酯中。相对密度1.3266</w:t>
            </w:r>
            <w:r>
              <w:rPr>
                <w:rFonts w:hint="eastAsia"/>
                <w:color w:val="auto"/>
                <w:sz w:val="21"/>
                <w:szCs w:val="21"/>
              </w:rPr>
              <w:t>（</w:t>
            </w:r>
            <w:r>
              <w:rPr>
                <w:color w:val="auto"/>
                <w:sz w:val="21"/>
                <w:szCs w:val="21"/>
              </w:rPr>
              <w:t>20/4°C</w:t>
            </w:r>
            <w:r>
              <w:rPr>
                <w:rFonts w:hint="eastAsia"/>
                <w:color w:val="auto"/>
                <w:sz w:val="21"/>
                <w:szCs w:val="21"/>
              </w:rPr>
              <w:t>）</w:t>
            </w:r>
            <w:r>
              <w:rPr>
                <w:color w:val="auto"/>
                <w:sz w:val="21"/>
                <w:szCs w:val="21"/>
              </w:rPr>
              <w:t>。熔点-95.1°C。沸点40°C。不可燃、低沸点溶剂，常用来代替易燃的石油醚、乙醚等，并可用作牙科局部麻醉剂、制冷剂和灭火剂等。自燃点640°C。黏度（20°C）0.43mPa·s。折射率nD</w:t>
            </w:r>
            <w:r>
              <w:rPr>
                <w:rFonts w:hint="eastAsia"/>
                <w:color w:val="auto"/>
                <w:sz w:val="21"/>
                <w:szCs w:val="21"/>
              </w:rPr>
              <w:t>（</w:t>
            </w:r>
            <w:r>
              <w:rPr>
                <w:color w:val="auto"/>
                <w:sz w:val="21"/>
                <w:szCs w:val="21"/>
              </w:rPr>
              <w:t>20°C</w:t>
            </w:r>
            <w:r>
              <w:rPr>
                <w:rFonts w:hint="eastAsia"/>
                <w:color w:val="auto"/>
                <w:sz w:val="21"/>
                <w:szCs w:val="21"/>
              </w:rPr>
              <w:t>）</w:t>
            </w:r>
            <w:r>
              <w:rPr>
                <w:color w:val="auto"/>
                <w:sz w:val="21"/>
                <w:szCs w:val="21"/>
              </w:rPr>
              <w:t>1.4244。临界温度237°C，临界压力6.0795MPa。热解后产生HCl和痕量的光气，与水长期加热，生成甲醛和HCl。进一步氯化，可得CHCl</w:t>
            </w:r>
            <w:r>
              <w:rPr>
                <w:color w:val="auto"/>
                <w:sz w:val="21"/>
                <w:szCs w:val="21"/>
                <w:vertAlign w:val="subscript"/>
              </w:rPr>
              <w:t>3</w:t>
            </w:r>
            <w:r>
              <w:rPr>
                <w:color w:val="auto"/>
                <w:sz w:val="21"/>
                <w:szCs w:val="21"/>
              </w:rPr>
              <w:t>和CCl</w:t>
            </w:r>
            <w:r>
              <w:rPr>
                <w:color w:val="auto"/>
                <w:sz w:val="21"/>
                <w:szCs w:val="21"/>
                <w:vertAlign w:val="subscript"/>
              </w:rPr>
              <w:t>4</w:t>
            </w:r>
            <w:r>
              <w:rPr>
                <w:color w:val="auto"/>
                <w:sz w:val="21"/>
                <w:szCs w:val="21"/>
              </w:rPr>
              <w:t>。纯二氯甲烷无闪点，含等体积的二氯甲烷和汽油、溶剂石脑油或甲苯的溶剂混合物是不易燃的，然而当二氯甲烷与丙酮或甲醇液体以10：1比例混合时，其混合物具有闪点，蒸气与空气形成爆炸性混合物，爆炸极限6.2%～15.0%（体积）。</w:t>
            </w:r>
          </w:p>
        </w:tc>
        <w:tc>
          <w:tcPr>
            <w:tcW w:w="4612" w:type="dxa"/>
            <w:noWrap w:val="0"/>
            <w:vAlign w:val="center"/>
          </w:tcPr>
          <w:p>
            <w:pPr>
              <w:snapToGrid w:val="0"/>
              <w:spacing w:line="240" w:lineRule="auto"/>
              <w:ind w:firstLine="0" w:firstLineChars="0"/>
              <w:jc w:val="both"/>
              <w:rPr>
                <w:rFonts w:hint="eastAsia"/>
                <w:color w:val="auto"/>
                <w:sz w:val="21"/>
                <w:szCs w:val="21"/>
              </w:rPr>
            </w:pPr>
            <w:r>
              <w:rPr>
                <w:color w:val="auto"/>
                <w:sz w:val="21"/>
                <w:szCs w:val="21"/>
              </w:rPr>
              <w:t>毒性：经口属中等毒性。</w:t>
            </w:r>
          </w:p>
          <w:p>
            <w:pPr>
              <w:snapToGrid w:val="0"/>
              <w:spacing w:line="240" w:lineRule="auto"/>
              <w:ind w:firstLine="0" w:firstLineChars="0"/>
              <w:jc w:val="both"/>
              <w:rPr>
                <w:rFonts w:hint="eastAsia"/>
                <w:color w:val="auto"/>
                <w:sz w:val="21"/>
                <w:szCs w:val="21"/>
              </w:rPr>
            </w:pPr>
            <w:r>
              <w:rPr>
                <w:color w:val="auto"/>
                <w:sz w:val="21"/>
                <w:szCs w:val="21"/>
              </w:rPr>
              <w:t>急性毒性：LD</w:t>
            </w:r>
            <w:r>
              <w:rPr>
                <w:color w:val="auto"/>
                <w:sz w:val="21"/>
                <w:szCs w:val="21"/>
                <w:vertAlign w:val="subscript"/>
              </w:rPr>
              <w:t>50</w:t>
            </w:r>
            <w:r>
              <w:rPr>
                <w:color w:val="auto"/>
                <w:sz w:val="21"/>
                <w:szCs w:val="21"/>
              </w:rPr>
              <w:t>1600～2000mg/kg</w:t>
            </w:r>
            <w:r>
              <w:rPr>
                <w:rFonts w:hint="eastAsia"/>
                <w:color w:val="auto"/>
                <w:sz w:val="21"/>
                <w:szCs w:val="21"/>
              </w:rPr>
              <w:t>（</w:t>
            </w:r>
            <w:r>
              <w:rPr>
                <w:color w:val="auto"/>
                <w:sz w:val="21"/>
                <w:szCs w:val="21"/>
              </w:rPr>
              <w:t>大鼠经口</w:t>
            </w:r>
            <w:r>
              <w:rPr>
                <w:rFonts w:hint="eastAsia"/>
                <w:color w:val="auto"/>
                <w:sz w:val="21"/>
                <w:szCs w:val="21"/>
              </w:rPr>
              <w:t>）</w:t>
            </w:r>
            <w:r>
              <w:rPr>
                <w:color w:val="auto"/>
                <w:sz w:val="21"/>
                <w:szCs w:val="21"/>
              </w:rPr>
              <w:t>；LC</w:t>
            </w:r>
            <w:r>
              <w:rPr>
                <w:color w:val="auto"/>
                <w:sz w:val="21"/>
                <w:szCs w:val="21"/>
                <w:vertAlign w:val="subscript"/>
              </w:rPr>
              <w:t>50</w:t>
            </w:r>
            <w:r>
              <w:rPr>
                <w:rFonts w:hint="eastAsia"/>
                <w:color w:val="auto"/>
                <w:sz w:val="21"/>
                <w:szCs w:val="21"/>
                <w:vertAlign w:val="subscript"/>
              </w:rPr>
              <w:t xml:space="preserve"> </w:t>
            </w:r>
            <w:r>
              <w:rPr>
                <w:rFonts w:hint="eastAsia"/>
                <w:color w:val="auto"/>
                <w:sz w:val="21"/>
                <w:szCs w:val="21"/>
              </w:rPr>
              <w:t>88</w:t>
            </w:r>
            <w:r>
              <w:rPr>
                <w:color w:val="auto"/>
                <w:sz w:val="21"/>
                <w:szCs w:val="21"/>
              </w:rPr>
              <w:t>g/m</w:t>
            </w:r>
            <w:r>
              <w:rPr>
                <w:color w:val="auto"/>
                <w:sz w:val="21"/>
                <w:szCs w:val="21"/>
                <w:vertAlign w:val="superscript"/>
              </w:rPr>
              <w:t>3</w:t>
            </w:r>
            <w:r>
              <w:rPr>
                <w:color w:val="auto"/>
                <w:sz w:val="21"/>
                <w:szCs w:val="21"/>
              </w:rPr>
              <w:t>，</w:t>
            </w:r>
            <w:r>
              <w:rPr>
                <w:rFonts w:hint="eastAsia"/>
                <w:color w:val="auto"/>
                <w:sz w:val="21"/>
                <w:szCs w:val="21"/>
              </w:rPr>
              <w:t>1/2</w:t>
            </w:r>
            <w:r>
              <w:rPr>
                <w:color w:val="auto"/>
                <w:sz w:val="21"/>
                <w:szCs w:val="21"/>
              </w:rPr>
              <w:t>小时</w:t>
            </w:r>
            <w:r>
              <w:rPr>
                <w:rFonts w:hint="eastAsia"/>
                <w:color w:val="auto"/>
                <w:sz w:val="21"/>
                <w:szCs w:val="21"/>
              </w:rPr>
              <w:t>（大</w:t>
            </w:r>
            <w:r>
              <w:rPr>
                <w:color w:val="auto"/>
                <w:sz w:val="21"/>
                <w:szCs w:val="21"/>
              </w:rPr>
              <w:t>鼠吸入</w:t>
            </w:r>
            <w:r>
              <w:rPr>
                <w:rFonts w:hint="eastAsia"/>
                <w:color w:val="auto"/>
                <w:sz w:val="21"/>
                <w:szCs w:val="21"/>
              </w:rPr>
              <w:t>）</w:t>
            </w:r>
            <w:r>
              <w:rPr>
                <w:color w:val="auto"/>
                <w:sz w:val="21"/>
                <w:szCs w:val="21"/>
              </w:rPr>
              <w:t>；小鼠吸入67.4g/m</w:t>
            </w:r>
            <w:r>
              <w:rPr>
                <w:color w:val="auto"/>
                <w:sz w:val="21"/>
                <w:szCs w:val="21"/>
                <w:vertAlign w:val="superscript"/>
              </w:rPr>
              <w:t>3</w:t>
            </w:r>
            <w:r>
              <w:rPr>
                <w:color w:val="auto"/>
                <w:sz w:val="21"/>
                <w:szCs w:val="21"/>
              </w:rPr>
              <w:t>×67分钟，致死；人经口20～50m</w:t>
            </w:r>
            <w:r>
              <w:rPr>
                <w:rFonts w:hint="eastAsia"/>
                <w:color w:val="auto"/>
                <w:sz w:val="21"/>
                <w:szCs w:val="21"/>
              </w:rPr>
              <w:t>L</w:t>
            </w:r>
            <w:r>
              <w:rPr>
                <w:color w:val="auto"/>
                <w:sz w:val="21"/>
                <w:szCs w:val="21"/>
              </w:rPr>
              <w:t>，轻度中毒；人经口100～150m</w:t>
            </w:r>
            <w:r>
              <w:rPr>
                <w:rFonts w:hint="eastAsia"/>
                <w:color w:val="auto"/>
                <w:sz w:val="21"/>
                <w:szCs w:val="21"/>
              </w:rPr>
              <w:t>L</w:t>
            </w:r>
            <w:r>
              <w:rPr>
                <w:color w:val="auto"/>
                <w:sz w:val="21"/>
                <w:szCs w:val="21"/>
              </w:rPr>
              <w:t>，致死；人吸入2.9</w:t>
            </w:r>
            <w:r>
              <w:rPr>
                <w:rFonts w:hint="eastAsia"/>
                <w:color w:val="auto"/>
                <w:sz w:val="21"/>
                <w:szCs w:val="21"/>
              </w:rPr>
              <w:t>~</w:t>
            </w:r>
            <w:r>
              <w:rPr>
                <w:color w:val="auto"/>
                <w:sz w:val="21"/>
                <w:szCs w:val="21"/>
              </w:rPr>
              <w:t>4.0g/m</w:t>
            </w:r>
            <w:r>
              <w:rPr>
                <w:color w:val="auto"/>
                <w:sz w:val="21"/>
                <w:szCs w:val="21"/>
                <w:vertAlign w:val="superscript"/>
              </w:rPr>
              <w:t>3</w:t>
            </w:r>
            <w:r>
              <w:rPr>
                <w:color w:val="auto"/>
                <w:sz w:val="21"/>
                <w:szCs w:val="21"/>
              </w:rPr>
              <w:t>，20分钟后眩晕。</w:t>
            </w:r>
          </w:p>
          <w:p>
            <w:pPr>
              <w:snapToGrid w:val="0"/>
              <w:spacing w:line="240" w:lineRule="auto"/>
              <w:ind w:firstLine="0" w:firstLineChars="0"/>
              <w:jc w:val="both"/>
              <w:rPr>
                <w:color w:val="auto"/>
                <w:sz w:val="21"/>
                <w:szCs w:val="21"/>
              </w:rPr>
            </w:pPr>
            <w:r>
              <w:rPr>
                <w:color w:val="auto"/>
                <w:sz w:val="21"/>
                <w:szCs w:val="21"/>
              </w:rPr>
              <w:t>危险特性：遇明火高热可燃。受热分解能发出剧毒的光气。若遇高热，容器内压增大，有开裂和爆炸的危险。燃烧</w:t>
            </w:r>
            <w:r>
              <w:rPr>
                <w:rFonts w:hint="eastAsia"/>
                <w:color w:val="auto"/>
                <w:sz w:val="21"/>
                <w:szCs w:val="21"/>
              </w:rPr>
              <w:t>（</w:t>
            </w:r>
            <w:r>
              <w:rPr>
                <w:color w:val="auto"/>
                <w:sz w:val="21"/>
                <w:szCs w:val="21"/>
              </w:rPr>
              <w:t>分解</w:t>
            </w:r>
            <w:r>
              <w:rPr>
                <w:rFonts w:hint="eastAsia"/>
                <w:color w:val="auto"/>
                <w:sz w:val="21"/>
                <w:szCs w:val="21"/>
              </w:rPr>
              <w:t>）</w:t>
            </w:r>
            <w:r>
              <w:rPr>
                <w:color w:val="auto"/>
                <w:sz w:val="21"/>
                <w:szCs w:val="21"/>
              </w:rPr>
              <w:t>产物：一氧化碳、二氧化碳、氯化氢、光气。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09" w:type="dxa"/>
            <w:noWrap w:val="0"/>
            <w:vAlign w:val="center"/>
          </w:tcPr>
          <w:p>
            <w:pPr>
              <w:snapToGrid w:val="0"/>
              <w:spacing w:line="240" w:lineRule="auto"/>
              <w:ind w:firstLine="0" w:firstLineChars="0"/>
              <w:jc w:val="both"/>
              <w:rPr>
                <w:rFonts w:hint="eastAsia"/>
                <w:color w:val="auto"/>
                <w:sz w:val="21"/>
                <w:szCs w:val="21"/>
                <w:lang w:eastAsia="zh-CN"/>
              </w:rPr>
            </w:pPr>
            <w:r>
              <w:rPr>
                <w:rFonts w:hint="eastAsia"/>
                <w:color w:val="auto"/>
                <w:sz w:val="21"/>
                <w:szCs w:val="21"/>
              </w:rPr>
              <w:t>聚丙烯（PP</w:t>
            </w:r>
            <w:r>
              <w:rPr>
                <w:rFonts w:hint="eastAsia"/>
                <w:color w:val="auto"/>
                <w:sz w:val="21"/>
                <w:szCs w:val="21"/>
                <w:lang w:eastAsia="zh-CN"/>
              </w:rPr>
              <w:t>）</w:t>
            </w:r>
          </w:p>
        </w:tc>
        <w:tc>
          <w:tcPr>
            <w:tcW w:w="1135" w:type="dxa"/>
            <w:noWrap w:val="0"/>
            <w:vAlign w:val="center"/>
          </w:tcPr>
          <w:p>
            <w:pPr>
              <w:snapToGrid w:val="0"/>
              <w:spacing w:line="240" w:lineRule="auto"/>
              <w:ind w:firstLine="0" w:firstLineChars="0"/>
              <w:jc w:val="both"/>
              <w:rPr>
                <w:rFonts w:hint="eastAsia"/>
                <w:color w:val="auto"/>
                <w:sz w:val="21"/>
                <w:szCs w:val="21"/>
              </w:rPr>
            </w:pPr>
            <w:r>
              <w:rPr>
                <w:rFonts w:hint="eastAsia"/>
                <w:color w:val="auto"/>
                <w:sz w:val="21"/>
                <w:szCs w:val="21"/>
              </w:rPr>
              <w:t>(C</w:t>
            </w:r>
            <w:r>
              <w:rPr>
                <w:rFonts w:hint="eastAsia"/>
                <w:color w:val="auto"/>
                <w:sz w:val="21"/>
                <w:szCs w:val="21"/>
                <w:vertAlign w:val="subscript"/>
              </w:rPr>
              <w:t>3</w:t>
            </w:r>
            <w:r>
              <w:rPr>
                <w:rFonts w:hint="eastAsia"/>
                <w:color w:val="auto"/>
                <w:sz w:val="21"/>
                <w:szCs w:val="21"/>
              </w:rPr>
              <w:t>H</w:t>
            </w:r>
            <w:r>
              <w:rPr>
                <w:rFonts w:hint="eastAsia"/>
                <w:color w:val="auto"/>
                <w:sz w:val="21"/>
                <w:szCs w:val="21"/>
                <w:vertAlign w:val="subscript"/>
              </w:rPr>
              <w:t>6</w:t>
            </w:r>
            <w:r>
              <w:rPr>
                <w:rFonts w:hint="eastAsia"/>
                <w:color w:val="auto"/>
                <w:sz w:val="21"/>
                <w:szCs w:val="21"/>
              </w:rPr>
              <w:t>)</w:t>
            </w:r>
            <w:r>
              <w:rPr>
                <w:rFonts w:hint="eastAsia"/>
                <w:color w:val="auto"/>
                <w:sz w:val="21"/>
                <w:szCs w:val="21"/>
                <w:vertAlign w:val="subscript"/>
              </w:rPr>
              <w:t>n</w:t>
            </w:r>
          </w:p>
        </w:tc>
        <w:tc>
          <w:tcPr>
            <w:tcW w:w="992" w:type="dxa"/>
            <w:noWrap w:val="0"/>
            <w:vAlign w:val="center"/>
          </w:tcPr>
          <w:p>
            <w:pPr>
              <w:snapToGrid w:val="0"/>
              <w:spacing w:line="240" w:lineRule="auto"/>
              <w:ind w:firstLine="0" w:firstLineChars="0"/>
              <w:jc w:val="both"/>
              <w:rPr>
                <w:color w:val="auto"/>
                <w:sz w:val="21"/>
                <w:szCs w:val="21"/>
              </w:rPr>
            </w:pPr>
          </w:p>
        </w:tc>
        <w:tc>
          <w:tcPr>
            <w:tcW w:w="5670" w:type="dxa"/>
            <w:noWrap w:val="0"/>
            <w:vAlign w:val="center"/>
          </w:tcPr>
          <w:p>
            <w:pPr>
              <w:snapToGrid w:val="0"/>
              <w:spacing w:line="240" w:lineRule="auto"/>
              <w:ind w:firstLine="0" w:firstLineChars="0"/>
              <w:jc w:val="both"/>
              <w:rPr>
                <w:color w:val="auto"/>
                <w:sz w:val="21"/>
                <w:szCs w:val="21"/>
              </w:rPr>
            </w:pPr>
            <w:r>
              <w:rPr>
                <w:rFonts w:hint="eastAsia"/>
                <w:color w:val="auto"/>
                <w:sz w:val="21"/>
                <w:szCs w:val="21"/>
              </w:rPr>
              <w:t>无毒、无臭、无味的乳白色高结晶的聚合物，密度小，对水稳定，密度强度、刚度、硬度耐热性均优于低压聚乙烯</w:t>
            </w:r>
            <w:r>
              <w:rPr>
                <w:rFonts w:hint="eastAsia"/>
                <w:color w:val="auto"/>
                <w:sz w:val="21"/>
                <w:szCs w:val="21"/>
                <w:lang w:eastAsia="zh-CN"/>
              </w:rPr>
              <w:t>，</w:t>
            </w:r>
            <w:r>
              <w:rPr>
                <w:rFonts w:hint="eastAsia"/>
                <w:color w:val="auto"/>
                <w:sz w:val="21"/>
                <w:szCs w:val="21"/>
              </w:rPr>
              <w:t>可在100℃左右使用。具有良好的介电性能和高频绝缘性，但低温时变脆，不耐磨、易老化。适于制作一般机械零件、耐腐蚀零件和绝缘零件。常见的酸、碱等有机溶剂对它几乎不起作用，可用于食具</w:t>
            </w:r>
          </w:p>
        </w:tc>
        <w:tc>
          <w:tcPr>
            <w:tcW w:w="4612" w:type="dxa"/>
            <w:noWrap w:val="0"/>
            <w:vAlign w:val="center"/>
          </w:tcPr>
          <w:p>
            <w:pPr>
              <w:snapToGrid w:val="0"/>
              <w:spacing w:line="240" w:lineRule="auto"/>
              <w:ind w:firstLine="0" w:firstLineChars="0"/>
              <w:jc w:val="both"/>
              <w:rPr>
                <w:color w:val="auto"/>
                <w:sz w:val="21"/>
                <w:szCs w:val="21"/>
              </w:rPr>
            </w:pPr>
          </w:p>
        </w:tc>
      </w:tr>
    </w:tbl>
    <w:p>
      <w:pPr>
        <w:ind w:firstLine="0" w:firstLineChars="0"/>
        <w:jc w:val="both"/>
        <w:outlineLvl w:val="2"/>
        <w:rPr>
          <w:rFonts w:eastAsia="黑体"/>
          <w:color w:val="auto"/>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12" w:charSpace="0"/>
        </w:sectPr>
      </w:pPr>
    </w:p>
    <w:p>
      <w:pPr>
        <w:pStyle w:val="8"/>
        <w:ind w:firstLine="0" w:firstLineChars="0"/>
        <w:rPr>
          <w:rFonts w:eastAsia="宋体"/>
          <w:color w:val="auto"/>
          <w:szCs w:val="24"/>
        </w:rPr>
      </w:pPr>
      <w:bookmarkStart w:id="83" w:name="_Toc25718"/>
      <w:r>
        <w:rPr>
          <w:bCs/>
          <w:color w:val="auto"/>
          <w:kern w:val="32"/>
          <w:szCs w:val="24"/>
        </w:rPr>
        <w:t>2.</w:t>
      </w:r>
      <w:r>
        <w:rPr>
          <w:rFonts w:hint="eastAsia"/>
          <w:bCs/>
          <w:color w:val="auto"/>
          <w:kern w:val="32"/>
          <w:szCs w:val="24"/>
        </w:rPr>
        <w:t>2</w:t>
      </w:r>
      <w:r>
        <w:rPr>
          <w:bCs/>
          <w:color w:val="auto"/>
          <w:kern w:val="32"/>
          <w:szCs w:val="24"/>
        </w:rPr>
        <w:t xml:space="preserve"> </w:t>
      </w:r>
      <w:r>
        <w:rPr>
          <w:rFonts w:hint="eastAsia"/>
          <w:bCs/>
          <w:color w:val="auto"/>
          <w:kern w:val="32"/>
          <w:szCs w:val="24"/>
        </w:rPr>
        <w:t>项目</w:t>
      </w:r>
      <w:r>
        <w:rPr>
          <w:bCs/>
          <w:color w:val="auto"/>
          <w:kern w:val="32"/>
          <w:szCs w:val="24"/>
        </w:rPr>
        <w:t>公用工程</w:t>
      </w:r>
      <w:bookmarkEnd w:id="83"/>
    </w:p>
    <w:p>
      <w:pPr>
        <w:pStyle w:val="9"/>
        <w:ind w:firstLine="0" w:firstLineChars="0"/>
        <w:rPr>
          <w:color w:val="auto"/>
          <w:szCs w:val="24"/>
        </w:rPr>
      </w:pPr>
      <w:bookmarkStart w:id="84" w:name="_Toc2268"/>
      <w:bookmarkStart w:id="85" w:name="_Toc77098042"/>
      <w:bookmarkStart w:id="86" w:name="_Toc405999506"/>
      <w:r>
        <w:rPr>
          <w:color w:val="auto"/>
          <w:kern w:val="32"/>
          <w:szCs w:val="24"/>
        </w:rPr>
        <w:t>2.</w:t>
      </w:r>
      <w:r>
        <w:rPr>
          <w:rFonts w:hint="eastAsia"/>
          <w:color w:val="auto"/>
          <w:kern w:val="32"/>
          <w:szCs w:val="24"/>
        </w:rPr>
        <w:t>2</w:t>
      </w:r>
      <w:r>
        <w:rPr>
          <w:color w:val="auto"/>
          <w:kern w:val="32"/>
          <w:szCs w:val="24"/>
        </w:rPr>
        <w:t xml:space="preserve">.1 </w:t>
      </w:r>
      <w:r>
        <w:rPr>
          <w:rFonts w:hint="eastAsia"/>
          <w:color w:val="auto"/>
          <w:kern w:val="32"/>
          <w:szCs w:val="24"/>
        </w:rPr>
        <w:t>给排水</w:t>
      </w:r>
      <w:bookmarkEnd w:id="84"/>
      <w:bookmarkEnd w:id="85"/>
      <w:bookmarkEnd w:id="86"/>
    </w:p>
    <w:p>
      <w:pPr>
        <w:ind w:firstLine="480"/>
        <w:jc w:val="both"/>
        <w:rPr>
          <w:rFonts w:hint="eastAsia"/>
          <w:color w:val="auto"/>
        </w:rPr>
      </w:pPr>
      <w:r>
        <w:rPr>
          <w:rFonts w:hint="eastAsia"/>
          <w:color w:val="auto"/>
        </w:rPr>
        <w:t>（1）给水</w:t>
      </w:r>
    </w:p>
    <w:p>
      <w:pPr>
        <w:ind w:firstLine="480"/>
        <w:jc w:val="both"/>
        <w:rPr>
          <w:color w:val="auto"/>
        </w:rPr>
      </w:pPr>
      <w:r>
        <w:rPr>
          <w:color w:val="auto"/>
        </w:rPr>
        <w:t>项目</w:t>
      </w:r>
      <w:r>
        <w:rPr>
          <w:rFonts w:hint="eastAsia"/>
          <w:color w:val="auto"/>
          <w:lang w:eastAsia="zh-CN"/>
        </w:rPr>
        <w:t>用水主要为生产用水及职工生活用水，</w:t>
      </w:r>
      <w:r>
        <w:rPr>
          <w:color w:val="auto"/>
        </w:rPr>
        <w:t>生产用水</w:t>
      </w:r>
      <w:r>
        <w:rPr>
          <w:rFonts w:hint="eastAsia"/>
          <w:color w:val="auto"/>
          <w:lang w:eastAsia="zh-CN"/>
        </w:rPr>
        <w:t>主要为注塑件冷却水</w:t>
      </w:r>
      <w:r>
        <w:rPr>
          <w:rFonts w:hint="eastAsia"/>
          <w:color w:val="auto"/>
        </w:rPr>
        <w:t>，</w:t>
      </w:r>
      <w:r>
        <w:rPr>
          <w:color w:val="auto"/>
        </w:rPr>
        <w:t>项目用水由市政自来水</w:t>
      </w:r>
      <w:r>
        <w:rPr>
          <w:rFonts w:hint="eastAsia"/>
          <w:color w:val="auto"/>
          <w:lang w:eastAsia="zh-CN"/>
        </w:rPr>
        <w:t>管网</w:t>
      </w:r>
      <w:r>
        <w:rPr>
          <w:color w:val="auto"/>
        </w:rPr>
        <w:t>供应。</w:t>
      </w:r>
    </w:p>
    <w:p>
      <w:pPr>
        <w:ind w:firstLine="480"/>
        <w:jc w:val="both"/>
        <w:rPr>
          <w:rFonts w:hint="eastAsia" w:eastAsia="宋体"/>
          <w:color w:val="auto"/>
          <w:lang w:val="en-US" w:eastAsia="zh-CN"/>
        </w:rPr>
      </w:pPr>
      <w:r>
        <w:rPr>
          <w:rFonts w:hint="eastAsia"/>
          <w:color w:val="auto"/>
          <w:lang w:eastAsia="zh-CN"/>
        </w:rPr>
        <w:t>项目注塑件采用水冷间接冷却方式，设置</w:t>
      </w:r>
      <w:r>
        <w:rPr>
          <w:rFonts w:hint="eastAsia"/>
          <w:color w:val="auto"/>
          <w:lang w:val="en-US" w:eastAsia="zh-CN"/>
        </w:rPr>
        <w:t>1处冷却水池，尺寸为</w:t>
      </w:r>
      <w:r>
        <w:rPr>
          <w:rFonts w:hint="eastAsia"/>
          <w:color w:val="auto"/>
        </w:rPr>
        <w:t>2m×</w:t>
      </w:r>
      <w:r>
        <w:rPr>
          <w:rFonts w:hint="eastAsia"/>
          <w:color w:val="auto"/>
          <w:lang w:val="en-US" w:eastAsia="zh-CN"/>
        </w:rPr>
        <w:t>2</w:t>
      </w:r>
      <w:r>
        <w:rPr>
          <w:rFonts w:hint="eastAsia"/>
          <w:color w:val="auto"/>
        </w:rPr>
        <w:t>m×</w:t>
      </w:r>
      <w:r>
        <w:rPr>
          <w:rFonts w:hint="eastAsia"/>
          <w:color w:val="auto"/>
          <w:lang w:val="en-US" w:eastAsia="zh-CN"/>
        </w:rPr>
        <w:t>1.5</w:t>
      </w:r>
      <w:r>
        <w:rPr>
          <w:rFonts w:hint="eastAsia"/>
          <w:color w:val="auto"/>
        </w:rPr>
        <w:t>m</w:t>
      </w:r>
      <w:r>
        <w:rPr>
          <w:rFonts w:hint="eastAsia"/>
          <w:color w:val="auto"/>
          <w:lang w:eastAsia="zh-CN"/>
        </w:rPr>
        <w:t>，</w:t>
      </w:r>
      <w:r>
        <w:rPr>
          <w:rFonts w:hint="eastAsia"/>
          <w:color w:val="auto"/>
          <w:lang w:val="en-US" w:eastAsia="zh-CN"/>
        </w:rPr>
        <w:t>该水池内水冷却后循环使用，定期补充新鲜水以弥补蒸发损失，年补充水量约为7t/a。</w:t>
      </w:r>
    </w:p>
    <w:p>
      <w:pPr>
        <w:ind w:firstLine="480"/>
        <w:jc w:val="both"/>
        <w:rPr>
          <w:rFonts w:hint="eastAsia"/>
          <w:color w:val="auto"/>
        </w:rPr>
      </w:pPr>
      <w:r>
        <w:rPr>
          <w:color w:val="auto"/>
        </w:rPr>
        <w:t>项目定员</w:t>
      </w:r>
      <w:r>
        <w:rPr>
          <w:rFonts w:hint="eastAsia"/>
          <w:color w:val="auto"/>
        </w:rPr>
        <w:t>1</w:t>
      </w:r>
      <w:r>
        <w:rPr>
          <w:rFonts w:hint="eastAsia"/>
          <w:color w:val="auto"/>
          <w:lang w:val="en-US" w:eastAsia="zh-CN"/>
        </w:rPr>
        <w:t>0</w:t>
      </w:r>
      <w:r>
        <w:rPr>
          <w:color w:val="auto"/>
        </w:rPr>
        <w:t>人，不提供食宿</w:t>
      </w:r>
      <w:r>
        <w:rPr>
          <w:rFonts w:hint="eastAsia"/>
          <w:color w:val="auto"/>
        </w:rPr>
        <w:t>，年工作时间300天，</w:t>
      </w:r>
      <w:r>
        <w:rPr>
          <w:color w:val="auto"/>
        </w:rPr>
        <w:t>用水量按</w:t>
      </w:r>
      <w:r>
        <w:rPr>
          <w:rFonts w:hint="eastAsia"/>
          <w:color w:val="auto"/>
        </w:rPr>
        <w:t>5</w:t>
      </w:r>
      <w:r>
        <w:rPr>
          <w:color w:val="auto"/>
        </w:rPr>
        <w:t>0L/</w:t>
      </w:r>
      <w:r>
        <w:rPr>
          <w:rFonts w:hint="eastAsia"/>
          <w:color w:val="auto"/>
        </w:rPr>
        <w:t>（</w:t>
      </w:r>
      <w:r>
        <w:rPr>
          <w:color w:val="auto"/>
        </w:rPr>
        <w:t>人</w:t>
      </w:r>
      <w:r>
        <w:rPr>
          <w:rFonts w:hint="eastAsia" w:ascii="宋体" w:cs="宋体"/>
          <w:color w:val="auto"/>
        </w:rPr>
        <w:t>·</w:t>
      </w:r>
      <w:r>
        <w:rPr>
          <w:color w:val="auto"/>
        </w:rPr>
        <w:t>日</w:t>
      </w:r>
      <w:r>
        <w:rPr>
          <w:rFonts w:hint="eastAsia"/>
          <w:color w:val="auto"/>
        </w:rPr>
        <w:t>）</w:t>
      </w:r>
      <w:r>
        <w:rPr>
          <w:color w:val="auto"/>
        </w:rPr>
        <w:t>计，则用水量约为</w:t>
      </w:r>
      <w:r>
        <w:rPr>
          <w:rFonts w:hint="eastAsia"/>
          <w:color w:val="auto"/>
        </w:rPr>
        <w:t>0.</w:t>
      </w:r>
      <w:r>
        <w:rPr>
          <w:rFonts w:hint="eastAsia"/>
          <w:color w:val="auto"/>
          <w:lang w:val="en-US" w:eastAsia="zh-CN"/>
        </w:rPr>
        <w:t>5</w:t>
      </w:r>
      <w:r>
        <w:rPr>
          <w:color w:val="auto"/>
        </w:rPr>
        <w:t>m</w:t>
      </w:r>
      <w:r>
        <w:rPr>
          <w:color w:val="auto"/>
          <w:vertAlign w:val="superscript"/>
        </w:rPr>
        <w:t>3</w:t>
      </w:r>
      <w:r>
        <w:rPr>
          <w:color w:val="auto"/>
        </w:rPr>
        <w:t>/</w:t>
      </w:r>
      <w:r>
        <w:rPr>
          <w:rFonts w:hint="eastAsia"/>
          <w:color w:val="auto"/>
        </w:rPr>
        <w:t>d（</w:t>
      </w:r>
      <w:r>
        <w:rPr>
          <w:rFonts w:hint="eastAsia"/>
          <w:color w:val="auto"/>
          <w:lang w:val="en-US" w:eastAsia="zh-CN"/>
        </w:rPr>
        <w:t>150</w:t>
      </w:r>
      <w:r>
        <w:rPr>
          <w:color w:val="auto"/>
        </w:rPr>
        <w:t>m</w:t>
      </w:r>
      <w:r>
        <w:rPr>
          <w:color w:val="auto"/>
          <w:vertAlign w:val="superscript"/>
        </w:rPr>
        <w:t>3</w:t>
      </w:r>
      <w:r>
        <w:rPr>
          <w:color w:val="auto"/>
        </w:rPr>
        <w:t>/a</w:t>
      </w:r>
      <w:r>
        <w:rPr>
          <w:rFonts w:hint="eastAsia"/>
          <w:color w:val="auto"/>
        </w:rPr>
        <w:t>）。</w:t>
      </w:r>
    </w:p>
    <w:p>
      <w:pPr>
        <w:tabs>
          <w:tab w:val="left" w:pos="5991"/>
        </w:tabs>
        <w:ind w:firstLine="480"/>
        <w:jc w:val="both"/>
        <w:rPr>
          <w:rFonts w:hint="eastAsia"/>
          <w:color w:val="auto"/>
        </w:rPr>
      </w:pPr>
      <w:r>
        <w:rPr>
          <w:rFonts w:hint="eastAsia"/>
          <w:color w:val="auto"/>
        </w:rPr>
        <w:t>（2）排水</w:t>
      </w:r>
    </w:p>
    <w:p>
      <w:pPr>
        <w:ind w:firstLine="480"/>
        <w:jc w:val="both"/>
        <w:rPr>
          <w:color w:val="auto"/>
        </w:rPr>
      </w:pPr>
      <w:r>
        <w:rPr>
          <w:color w:val="auto"/>
        </w:rPr>
        <w:t>项目排水采用雨污分流、清污分流制。雨水经市政雨水管网收集后排入</w:t>
      </w:r>
      <w:r>
        <w:rPr>
          <w:rFonts w:hint="eastAsia"/>
          <w:color w:val="auto"/>
          <w:lang w:eastAsia="zh-CN"/>
        </w:rPr>
        <w:t>市政雨水管网</w:t>
      </w:r>
      <w:r>
        <w:rPr>
          <w:color w:val="auto"/>
        </w:rPr>
        <w:t>。</w:t>
      </w:r>
    </w:p>
    <w:p>
      <w:pPr>
        <w:ind w:firstLine="480"/>
        <w:jc w:val="both"/>
        <w:rPr>
          <w:rFonts w:hint="eastAsia"/>
          <w:color w:val="auto"/>
        </w:rPr>
      </w:pPr>
      <w:r>
        <w:rPr>
          <w:rFonts w:hint="eastAsia"/>
          <w:color w:val="auto"/>
          <w:lang w:eastAsia="zh-CN"/>
        </w:rPr>
        <w:t>项目职工</w:t>
      </w:r>
      <w:r>
        <w:rPr>
          <w:color w:val="auto"/>
        </w:rPr>
        <w:t>生活污水</w:t>
      </w:r>
      <w:r>
        <w:rPr>
          <w:rFonts w:hint="eastAsia"/>
          <w:color w:val="auto"/>
          <w:lang w:eastAsia="zh-CN"/>
        </w:rPr>
        <w:t>经</w:t>
      </w:r>
      <w:r>
        <w:rPr>
          <w:color w:val="auto"/>
        </w:rPr>
        <w:t>化粪池</w:t>
      </w:r>
      <w:r>
        <w:rPr>
          <w:rFonts w:hint="eastAsia"/>
          <w:color w:val="auto"/>
          <w:lang w:eastAsia="zh-CN"/>
        </w:rPr>
        <w:t>预处理后与冷却水池定期排污水一起接管市政污水管网，最终</w:t>
      </w:r>
      <w:r>
        <w:rPr>
          <w:color w:val="auto"/>
        </w:rPr>
        <w:t>排入</w:t>
      </w:r>
      <w:r>
        <w:rPr>
          <w:rFonts w:hint="eastAsia"/>
          <w:color w:val="auto"/>
          <w:lang w:eastAsia="zh-CN"/>
        </w:rPr>
        <w:t>中科成污水处理厂</w:t>
      </w:r>
      <w:r>
        <w:rPr>
          <w:color w:val="auto"/>
        </w:rPr>
        <w:t>处理</w:t>
      </w:r>
      <w:r>
        <w:rPr>
          <w:rFonts w:hint="eastAsia"/>
          <w:color w:val="auto"/>
        </w:rPr>
        <w:t>。</w:t>
      </w:r>
    </w:p>
    <w:p>
      <w:pPr>
        <w:pStyle w:val="9"/>
        <w:ind w:firstLine="0" w:firstLineChars="0"/>
        <w:jc w:val="both"/>
        <w:rPr>
          <w:rFonts w:hint="eastAsia"/>
          <w:color w:val="auto"/>
          <w:kern w:val="32"/>
          <w:szCs w:val="24"/>
        </w:rPr>
      </w:pPr>
      <w:r>
        <w:rPr>
          <w:rFonts w:hint="eastAsia"/>
          <w:color w:val="auto"/>
          <w:kern w:val="32"/>
          <w:szCs w:val="24"/>
        </w:rPr>
        <w:t>2.2.2 供电</w:t>
      </w:r>
    </w:p>
    <w:p>
      <w:pPr>
        <w:ind w:firstLine="480"/>
        <w:jc w:val="both"/>
        <w:rPr>
          <w:color w:val="auto"/>
        </w:rPr>
      </w:pPr>
      <w:r>
        <w:rPr>
          <w:color w:val="auto"/>
        </w:rPr>
        <w:t>项目年</w:t>
      </w:r>
      <w:r>
        <w:rPr>
          <w:rFonts w:hint="eastAsia"/>
          <w:color w:val="auto"/>
        </w:rPr>
        <w:t>用电量为1.5</w:t>
      </w:r>
      <w:r>
        <w:rPr>
          <w:color w:val="auto"/>
        </w:rPr>
        <w:t>万kWh/年</w:t>
      </w:r>
      <w:r>
        <w:rPr>
          <w:rFonts w:hint="eastAsia"/>
          <w:color w:val="auto"/>
        </w:rPr>
        <w:t>，</w:t>
      </w:r>
      <w:r>
        <w:rPr>
          <w:color w:val="auto"/>
        </w:rPr>
        <w:t>由青岛西海岸新区</w:t>
      </w:r>
      <w:r>
        <w:rPr>
          <w:rFonts w:hint="eastAsia"/>
          <w:color w:val="auto"/>
          <w:lang w:eastAsia="zh-CN"/>
        </w:rPr>
        <w:t>市政供电部门</w:t>
      </w:r>
      <w:r>
        <w:rPr>
          <w:color w:val="auto"/>
        </w:rPr>
        <w:t>提供。</w:t>
      </w:r>
    </w:p>
    <w:p>
      <w:pPr>
        <w:pStyle w:val="9"/>
        <w:ind w:firstLine="0" w:firstLineChars="0"/>
        <w:jc w:val="both"/>
        <w:rPr>
          <w:rFonts w:hint="eastAsia"/>
          <w:color w:val="auto"/>
          <w:kern w:val="32"/>
          <w:szCs w:val="24"/>
        </w:rPr>
      </w:pPr>
      <w:r>
        <w:rPr>
          <w:rFonts w:hint="eastAsia"/>
          <w:color w:val="auto"/>
          <w:kern w:val="32"/>
          <w:szCs w:val="24"/>
        </w:rPr>
        <w:t>2.2.3 压缩空气</w:t>
      </w:r>
    </w:p>
    <w:p>
      <w:pPr>
        <w:ind w:firstLine="480"/>
        <w:jc w:val="both"/>
        <w:rPr>
          <w:rFonts w:hint="eastAsia"/>
          <w:color w:val="auto"/>
        </w:rPr>
      </w:pPr>
      <w:r>
        <w:rPr>
          <w:color w:val="auto"/>
        </w:rPr>
        <w:t>项目</w:t>
      </w:r>
      <w:r>
        <w:rPr>
          <w:rFonts w:hint="eastAsia"/>
          <w:color w:val="auto"/>
          <w:lang w:eastAsia="zh-CN"/>
        </w:rPr>
        <w:t>新增</w:t>
      </w:r>
      <w:r>
        <w:rPr>
          <w:rFonts w:hint="eastAsia"/>
          <w:color w:val="auto"/>
          <w:lang w:val="en-US" w:eastAsia="zh-CN"/>
        </w:rPr>
        <w:t>2</w:t>
      </w:r>
      <w:r>
        <w:rPr>
          <w:rFonts w:hint="eastAsia"/>
          <w:color w:val="auto"/>
        </w:rPr>
        <w:t>台</w:t>
      </w:r>
      <w:r>
        <w:rPr>
          <w:color w:val="auto"/>
        </w:rPr>
        <w:t>空压机</w:t>
      </w:r>
      <w:r>
        <w:rPr>
          <w:rFonts w:hint="eastAsia"/>
          <w:color w:val="auto"/>
        </w:rPr>
        <w:t>，</w:t>
      </w:r>
      <w:r>
        <w:rPr>
          <w:color w:val="auto"/>
        </w:rPr>
        <w:t>用于发泡机注射使用。</w:t>
      </w:r>
    </w:p>
    <w:p>
      <w:pPr>
        <w:pStyle w:val="9"/>
        <w:ind w:firstLine="0" w:firstLineChars="0"/>
        <w:jc w:val="both"/>
        <w:rPr>
          <w:rFonts w:hint="eastAsia"/>
          <w:color w:val="auto"/>
          <w:kern w:val="32"/>
          <w:szCs w:val="24"/>
        </w:rPr>
      </w:pPr>
      <w:r>
        <w:rPr>
          <w:rFonts w:hint="eastAsia"/>
          <w:color w:val="auto"/>
          <w:kern w:val="32"/>
          <w:szCs w:val="24"/>
        </w:rPr>
        <w:t>2.2.4 供热制冷</w:t>
      </w:r>
    </w:p>
    <w:p>
      <w:pPr>
        <w:pStyle w:val="10"/>
        <w:snapToGrid w:val="0"/>
        <w:spacing w:after="0"/>
        <w:ind w:firstLine="480"/>
        <w:rPr>
          <w:rFonts w:hint="eastAsia" w:cs="Times New Roman"/>
          <w:color w:val="auto"/>
          <w:sz w:val="24"/>
          <w:szCs w:val="24"/>
        </w:rPr>
      </w:pPr>
      <w:r>
        <w:rPr>
          <w:rFonts w:hint="eastAsia" w:cs="Times New Roman"/>
          <w:color w:val="auto"/>
          <w:sz w:val="24"/>
          <w:szCs w:val="24"/>
        </w:rPr>
        <w:t>项目</w:t>
      </w:r>
      <w:r>
        <w:rPr>
          <w:rFonts w:hint="eastAsia" w:cs="Times New Roman"/>
          <w:color w:val="auto"/>
          <w:sz w:val="24"/>
          <w:szCs w:val="24"/>
          <w:lang w:val="en-US" w:eastAsia="zh-CN"/>
        </w:rPr>
        <w:t>2台</w:t>
      </w:r>
      <w:r>
        <w:rPr>
          <w:rFonts w:hint="eastAsia"/>
          <w:color w:val="auto"/>
          <w:sz w:val="24"/>
          <w:szCs w:val="24"/>
        </w:rPr>
        <w:t>烤箱用于</w:t>
      </w:r>
      <w:r>
        <w:rPr>
          <w:rFonts w:hint="eastAsia"/>
          <w:color w:val="auto"/>
          <w:sz w:val="24"/>
          <w:szCs w:val="24"/>
          <w:lang w:eastAsia="zh-CN"/>
        </w:rPr>
        <w:t>冬季</w:t>
      </w:r>
      <w:r>
        <w:rPr>
          <w:rFonts w:hint="eastAsia"/>
          <w:color w:val="auto"/>
          <w:sz w:val="24"/>
          <w:szCs w:val="24"/>
        </w:rPr>
        <w:t>原液B组份的</w:t>
      </w:r>
      <w:r>
        <w:rPr>
          <w:rFonts w:hint="eastAsia"/>
          <w:color w:val="auto"/>
          <w:sz w:val="24"/>
          <w:szCs w:val="24"/>
          <w:lang w:eastAsia="zh-CN"/>
        </w:rPr>
        <w:t>预热</w:t>
      </w:r>
      <w:r>
        <w:rPr>
          <w:rFonts w:hint="eastAsia"/>
          <w:color w:val="auto"/>
          <w:sz w:val="24"/>
          <w:szCs w:val="24"/>
        </w:rPr>
        <w:t>，采用电</w:t>
      </w:r>
      <w:r>
        <w:rPr>
          <w:rFonts w:hint="eastAsia" w:cs="Times New Roman"/>
          <w:color w:val="auto"/>
          <w:sz w:val="24"/>
          <w:szCs w:val="24"/>
        </w:rPr>
        <w:t>加热；不设冷却设备，办公室采用单体空调供热制冷。</w:t>
      </w:r>
    </w:p>
    <w:p>
      <w:pPr>
        <w:snapToGrid w:val="0"/>
        <w:ind w:firstLine="0" w:firstLineChars="0"/>
        <w:jc w:val="both"/>
        <w:outlineLvl w:val="1"/>
        <w:rPr>
          <w:rFonts w:eastAsia="黑体"/>
          <w:color w:val="auto"/>
        </w:rPr>
      </w:pPr>
      <w:bookmarkStart w:id="87" w:name="_Toc19239"/>
      <w:r>
        <w:rPr>
          <w:rFonts w:eastAsia="黑体"/>
          <w:color w:val="auto"/>
        </w:rPr>
        <w:t>2.</w:t>
      </w:r>
      <w:r>
        <w:rPr>
          <w:rFonts w:hint="eastAsia" w:eastAsia="黑体"/>
          <w:color w:val="auto"/>
        </w:rPr>
        <w:t xml:space="preserve">3 </w:t>
      </w:r>
      <w:r>
        <w:rPr>
          <w:rFonts w:eastAsia="黑体"/>
          <w:color w:val="auto"/>
        </w:rPr>
        <w:t>项目生产工艺流程及产污环节</w:t>
      </w:r>
      <w:bookmarkEnd w:id="87"/>
    </w:p>
    <w:p>
      <w:pPr>
        <w:keepNext w:val="0"/>
        <w:keepLines w:val="0"/>
        <w:pageBreakBefore w:val="0"/>
        <w:widowControl/>
        <w:kinsoku/>
        <w:wordWrap/>
        <w:overflowPunct/>
        <w:topLinePunct w:val="0"/>
        <w:autoSpaceDE w:val="0"/>
        <w:autoSpaceDN w:val="0"/>
        <w:bidi w:val="0"/>
        <w:adjustRightInd w:val="0"/>
        <w:snapToGrid/>
        <w:spacing w:line="360" w:lineRule="auto"/>
        <w:ind w:firstLine="480" w:firstLineChars="200"/>
        <w:jc w:val="both"/>
        <w:textAlignment w:val="auto"/>
        <w:outlineLvl w:val="9"/>
      </w:pPr>
      <w:r>
        <w:rPr>
          <w:rFonts w:hint="eastAsia"/>
          <w:bCs/>
          <w:color w:val="0000FF"/>
          <w:sz w:val="24"/>
          <w:szCs w:val="24"/>
          <w:lang w:val="en-US" w:eastAsia="zh-CN"/>
        </w:rPr>
        <w:t>聚氨酯发泡轮（下称PU轮）主要由聚氨酯发泡圈与塑料轮毂使用轴承组装而成，其中聚氨酯发泡圈（下称PU圈）、塑料轮毂均为本项目加工生产，轴承为外购成品。项目设计生产能力为聚氨酯发泡圈40万件/年、塑料轮毂25万件/年，其中25万件聚氨酯发泡圈与塑料轮毂组装成聚氨酯发泡轮（产品一），其余15万件聚氨酯发泡圈（产品二）外售给其他企业。</w:t>
      </w:r>
    </w:p>
    <w:p>
      <w:pPr>
        <w:pStyle w:val="9"/>
        <w:ind w:firstLine="0" w:firstLineChars="0"/>
        <w:jc w:val="both"/>
        <w:rPr>
          <w:rFonts w:hint="eastAsia" w:ascii="Times New Roman" w:hAnsi="Times New Roman" w:cs="Times New Roman"/>
          <w:bCs/>
          <w:color w:val="auto"/>
          <w:kern w:val="32"/>
          <w:szCs w:val="24"/>
        </w:rPr>
      </w:pPr>
      <w:r>
        <w:rPr>
          <w:rFonts w:hint="eastAsia" w:ascii="Times New Roman" w:hAnsi="Times New Roman" w:cs="Times New Roman"/>
          <w:bCs/>
          <w:color w:val="auto"/>
          <w:kern w:val="32"/>
          <w:szCs w:val="24"/>
          <w:lang w:val="en-US" w:eastAsia="zh-CN"/>
        </w:rPr>
        <w:t xml:space="preserve">2.3.1 </w:t>
      </w:r>
      <w:r>
        <w:rPr>
          <w:rFonts w:hint="eastAsia" w:ascii="Times New Roman" w:hAnsi="Times New Roman" w:cs="Times New Roman"/>
          <w:bCs/>
          <w:color w:val="auto"/>
          <w:kern w:val="32"/>
          <w:szCs w:val="24"/>
          <w:lang w:eastAsia="zh-CN"/>
        </w:rPr>
        <w:t>塑料轮毂</w:t>
      </w:r>
      <w:r>
        <w:rPr>
          <w:rFonts w:hint="eastAsia" w:ascii="Times New Roman" w:hAnsi="Times New Roman" w:cs="Times New Roman"/>
          <w:bCs/>
          <w:color w:val="auto"/>
          <w:kern w:val="32"/>
          <w:szCs w:val="24"/>
        </w:rPr>
        <w:t>生产工艺流程</w:t>
      </w:r>
      <w:r>
        <w:rPr>
          <w:rFonts w:hint="eastAsia" w:ascii="Times New Roman" w:hAnsi="Times New Roman" w:cs="Times New Roman"/>
          <w:bCs/>
          <w:color w:val="auto"/>
          <w:kern w:val="32"/>
          <w:szCs w:val="24"/>
          <w:lang w:eastAsia="zh-CN"/>
        </w:rPr>
        <w:t>及工艺简述</w:t>
      </w:r>
      <w:r>
        <w:rPr>
          <w:rFonts w:hint="eastAsia" w:ascii="Times New Roman" w:hAnsi="Times New Roman" w:cs="Times New Roman"/>
          <w:bCs/>
          <w:color w:val="auto"/>
          <w:kern w:val="32"/>
          <w:szCs w:val="24"/>
        </w:rPr>
        <w:t>。</w:t>
      </w:r>
    </w:p>
    <w:p>
      <w:pPr>
        <w:ind w:firstLine="480"/>
        <w:rPr>
          <w:rFonts w:hint="eastAsia"/>
          <w:color w:val="auto"/>
        </w:rPr>
      </w:pPr>
      <w:r>
        <w:rPr>
          <w:rFonts w:hint="eastAsia"/>
          <w:color w:val="auto"/>
        </w:rPr>
        <w:t>塑料轮毂生产工艺流程</w:t>
      </w:r>
      <w:r>
        <w:rPr>
          <w:rFonts w:hint="eastAsia"/>
          <w:color w:val="auto"/>
          <w:lang w:eastAsia="zh-CN"/>
        </w:rPr>
        <w:t>及产污环节图</w:t>
      </w:r>
      <w:r>
        <w:rPr>
          <w:rFonts w:hint="eastAsia"/>
          <w:color w:val="auto"/>
        </w:rPr>
        <w:t>见图2.3-</w:t>
      </w:r>
      <w:r>
        <w:rPr>
          <w:rFonts w:hint="eastAsia"/>
          <w:color w:val="auto"/>
          <w:lang w:val="en-US" w:eastAsia="zh-CN"/>
        </w:rPr>
        <w:t>1</w:t>
      </w:r>
      <w:r>
        <w:rPr>
          <w:rFonts w:hint="eastAsia"/>
          <w:color w:val="auto"/>
        </w:rPr>
        <w:t>。</w:t>
      </w:r>
    </w:p>
    <w:p>
      <w:pPr>
        <w:pStyle w:val="10"/>
        <w:keepNext w:val="0"/>
        <w:keepLines w:val="0"/>
        <w:pageBreakBefore w:val="0"/>
        <w:widowControl/>
        <w:kinsoku/>
        <w:wordWrap/>
        <w:overflowPunct/>
        <w:topLinePunct w:val="0"/>
        <w:autoSpaceDE/>
        <w:autoSpaceDN/>
        <w:bidi w:val="0"/>
        <w:adjustRightInd w:val="0"/>
        <w:snapToGrid/>
        <w:spacing w:line="240" w:lineRule="auto"/>
        <w:ind w:left="0" w:leftChars="0" w:firstLine="0" w:firstLineChars="0"/>
        <w:jc w:val="center"/>
        <w:textAlignment w:val="auto"/>
        <w:outlineLvl w:val="9"/>
        <w:rPr>
          <w:color w:val="auto"/>
        </w:rPr>
      </w:pPr>
      <w:r>
        <w:rPr>
          <w:color w:val="auto"/>
        </w:rPr>
        <w:drawing>
          <wp:inline distT="0" distB="0" distL="114300" distR="114300">
            <wp:extent cx="4991735" cy="2057400"/>
            <wp:effectExtent l="9525" t="9525" r="12700" b="20955"/>
            <wp:docPr id="76"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90"/>
                    <pic:cNvPicPr>
                      <a:picLocks noChangeAspect="1"/>
                    </pic:cNvPicPr>
                  </pic:nvPicPr>
                  <pic:blipFill>
                    <a:blip r:embed="rId32"/>
                    <a:stretch>
                      <a:fillRect/>
                    </a:stretch>
                  </pic:blipFill>
                  <pic:spPr>
                    <a:xfrm>
                      <a:off x="0" y="0"/>
                      <a:ext cx="4991735" cy="2057400"/>
                    </a:xfrm>
                    <a:prstGeom prst="rect">
                      <a:avLst/>
                    </a:prstGeom>
                    <a:noFill/>
                    <a:ln w="9525" cap="sq" cmpd="sng">
                      <a:solidFill>
                        <a:srgbClr val="000000"/>
                      </a:solidFill>
                      <a:prstDash val="sysDot"/>
                      <a:miter/>
                      <a:headEnd type="none" w="med" len="med"/>
                      <a:tailEnd type="none" w="med" len="med"/>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after="157" w:line="240" w:lineRule="auto"/>
        <w:jc w:val="center"/>
        <w:textAlignment w:val="auto"/>
        <w:outlineLvl w:val="9"/>
        <w:rPr>
          <w:rFonts w:hint="eastAsia"/>
          <w:b/>
          <w:bCs/>
          <w:color w:val="auto"/>
          <w:lang w:val="en-US" w:eastAsia="zh-CN"/>
        </w:rPr>
      </w:pPr>
      <w:r>
        <w:rPr>
          <w:rFonts w:hint="eastAsia"/>
          <w:b/>
          <w:bCs/>
          <w:color w:val="auto"/>
          <w:lang w:eastAsia="zh-CN"/>
        </w:rPr>
        <w:t>图</w:t>
      </w:r>
      <w:r>
        <w:rPr>
          <w:rFonts w:hint="eastAsia"/>
          <w:b/>
          <w:bCs/>
          <w:color w:val="auto"/>
          <w:lang w:val="en-US" w:eastAsia="zh-CN"/>
        </w:rPr>
        <w:t>2.3-1  项目塑料轮毂生产工艺流程及产污环节图</w:t>
      </w:r>
    </w:p>
    <w:p>
      <w:pPr>
        <w:ind w:firstLine="480"/>
        <w:rPr>
          <w:rFonts w:hint="eastAsia"/>
          <w:color w:val="auto"/>
          <w:lang w:val="en-US" w:eastAsia="zh-CN"/>
        </w:rPr>
      </w:pPr>
      <w:r>
        <w:rPr>
          <w:rFonts w:hint="eastAsia"/>
          <w:color w:val="auto"/>
          <w:lang w:val="en-US" w:eastAsia="zh-CN"/>
        </w:rPr>
        <w:t>主要生产工艺详述：</w:t>
      </w:r>
    </w:p>
    <w:p>
      <w:pPr>
        <w:ind w:firstLine="480"/>
        <w:rPr>
          <w:rFonts w:hint="eastAsia"/>
          <w:color w:val="auto"/>
          <w:lang w:val="en-US" w:eastAsia="zh-CN"/>
        </w:rPr>
      </w:pPr>
      <w:r>
        <w:rPr>
          <w:rFonts w:hint="eastAsia"/>
          <w:color w:val="auto"/>
          <w:lang w:val="en-US" w:eastAsia="zh-CN"/>
        </w:rPr>
        <w:t>（1）投料：将PP颗粒原料、色母料解包、称量，投入注塑机料斗，关闭投料口，启动注塑机，因为项目所用物料为粒径较大的颗粒状固体，因此投料无粉尘产生。此过程会产生原料废包装材料。</w:t>
      </w:r>
    </w:p>
    <w:p>
      <w:pPr>
        <w:ind w:firstLine="480"/>
        <w:rPr>
          <w:rFonts w:hint="eastAsia"/>
          <w:color w:val="auto"/>
          <w:lang w:val="en-US" w:eastAsia="zh-CN"/>
        </w:rPr>
      </w:pPr>
      <w:r>
        <w:rPr>
          <w:rFonts w:hint="eastAsia"/>
          <w:color w:val="auto"/>
          <w:lang w:val="en-US" w:eastAsia="zh-CN"/>
        </w:rPr>
        <w:t>（2）注塑：启动注塑机的加热塑化装置，调整注塑机温度（电加热），注塑温度约为185℃~200℃，项目加热塑化装置是密闭管道装置，原料经管道进入密闭管道装置中，电加热使物料逐步升温至190℃左右，该温度下PP塑料颗粒达到熔融状态，料筒中的塑料颗粒塑化为流态，随着螺杆的转动将其向前输送至各种类型的注塑模具中。此过程会有注塑废气产生，主要污染物为VOCs。</w:t>
      </w:r>
    </w:p>
    <w:p>
      <w:pPr>
        <w:ind w:firstLine="480"/>
        <w:rPr>
          <w:rFonts w:hint="eastAsia"/>
          <w:color w:val="auto"/>
          <w:lang w:val="en-US" w:eastAsia="zh-CN"/>
        </w:rPr>
      </w:pPr>
      <w:r>
        <w:rPr>
          <w:rFonts w:hint="eastAsia"/>
          <w:color w:val="auto"/>
          <w:lang w:val="en-US" w:eastAsia="zh-CN"/>
        </w:rPr>
        <w:t>（3）冷却开模：塑料颗粒的加热融化-冷却固化过程为可逆的物理反应，因此可通过水冷方式将注塑件快速冷却固化。项目采用间接水冷方式，即模具上板、下板背面均配备冷却水管，冷却水在流经模具的过程中与塑料工件进行热交换，从而使其快速冷却固化成型。该部分冷却水循环使用，不外排，仅定期补充新鲜水。项目在车间外北侧建有1处冷却水循环水池（容积6m</w:t>
      </w:r>
      <w:r>
        <w:rPr>
          <w:rFonts w:hint="eastAsia"/>
          <w:color w:val="auto"/>
          <w:vertAlign w:val="superscript"/>
          <w:lang w:val="en-US" w:eastAsia="zh-CN"/>
        </w:rPr>
        <w:t>3</w:t>
      </w:r>
      <w:r>
        <w:rPr>
          <w:rFonts w:hint="eastAsia"/>
          <w:color w:val="auto"/>
          <w:lang w:val="en-US" w:eastAsia="zh-CN"/>
        </w:rPr>
        <w:t>），池中冷却水采取自然冷却方式，无冷水机、冷却塔等设备。</w:t>
      </w:r>
    </w:p>
    <w:p>
      <w:pPr>
        <w:keepNext w:val="0"/>
        <w:keepLines w:val="0"/>
        <w:pageBreakBefore w:val="0"/>
        <w:widowControl w:val="0"/>
        <w:kinsoku/>
        <w:wordWrap/>
        <w:overflowPunct/>
        <w:topLinePunct w:val="0"/>
        <w:autoSpaceDE/>
        <w:autoSpaceDN/>
        <w:bidi w:val="0"/>
        <w:adjustRightInd w:val="0"/>
        <w:snapToGrid/>
        <w:ind w:firstLine="480"/>
        <w:textAlignment w:val="auto"/>
        <w:outlineLvl w:val="9"/>
        <w:rPr>
          <w:rFonts w:hint="eastAsia"/>
          <w:color w:val="auto"/>
          <w:lang w:val="en-US" w:eastAsia="zh-CN"/>
        </w:rPr>
      </w:pPr>
      <w:r>
        <w:rPr>
          <w:rFonts w:hint="eastAsia"/>
          <w:color w:val="auto"/>
          <w:lang w:val="en-US" w:eastAsia="zh-CN"/>
        </w:rPr>
        <w:t>（4）修整：将冷却至室温的模具开模，脱模后即为塑料轮毂成品，人工检查并手持切割刀具将其边缘切割整齐。此过程会产生塑料制品边角废料和不合格品，项目将其收集后，经破碎机破碎成小颗粒，回用于生产。</w:t>
      </w:r>
    </w:p>
    <w:p>
      <w:pPr>
        <w:keepNext w:val="0"/>
        <w:keepLines w:val="0"/>
        <w:pageBreakBefore w:val="0"/>
        <w:widowControl w:val="0"/>
        <w:kinsoku/>
        <w:wordWrap/>
        <w:overflowPunct/>
        <w:topLinePunct w:val="0"/>
        <w:autoSpaceDE/>
        <w:autoSpaceDN/>
        <w:bidi w:val="0"/>
        <w:adjustRightInd w:val="0"/>
        <w:snapToGrid/>
        <w:ind w:firstLine="480"/>
        <w:textAlignment w:val="auto"/>
        <w:outlineLvl w:val="9"/>
        <w:rPr>
          <w:rFonts w:hint="eastAsia"/>
          <w:color w:val="auto"/>
          <w:lang w:val="en-US" w:eastAsia="zh-CN"/>
        </w:rPr>
      </w:pPr>
      <w:r>
        <w:rPr>
          <w:rFonts w:hint="eastAsia"/>
          <w:color w:val="auto"/>
          <w:lang w:val="en-US" w:eastAsia="zh-CN"/>
        </w:rPr>
        <w:t>（5）质检：检验合格后的塑料轮毂产品，送至PU轮组装区备用。</w:t>
      </w:r>
    </w:p>
    <w:p>
      <w:pPr>
        <w:pStyle w:val="9"/>
        <w:ind w:firstLine="0" w:firstLineChars="0"/>
        <w:jc w:val="both"/>
        <w:rPr>
          <w:rFonts w:hint="eastAsia" w:ascii="Times New Roman" w:hAnsi="Times New Roman" w:cs="Times New Roman"/>
          <w:bCs/>
          <w:color w:val="auto"/>
          <w:kern w:val="32"/>
          <w:szCs w:val="24"/>
          <w:lang w:eastAsia="zh-CN"/>
        </w:rPr>
      </w:pPr>
      <w:r>
        <w:rPr>
          <w:rFonts w:hint="eastAsia" w:cs="Times New Roman"/>
          <w:bCs/>
          <w:color w:val="auto"/>
          <w:kern w:val="32"/>
          <w:szCs w:val="24"/>
          <w:lang w:val="en-US" w:eastAsia="zh-CN"/>
        </w:rPr>
        <w:t xml:space="preserve">2.3.2 </w:t>
      </w:r>
      <w:r>
        <w:rPr>
          <w:rFonts w:hint="eastAsia" w:ascii="Times New Roman" w:hAnsi="Times New Roman" w:cs="Times New Roman"/>
          <w:bCs/>
          <w:color w:val="auto"/>
          <w:kern w:val="32"/>
          <w:szCs w:val="24"/>
          <w:lang w:val="en-US" w:eastAsia="zh-CN"/>
        </w:rPr>
        <w:t>聚氨酯发泡轮（</w:t>
      </w:r>
      <w:r>
        <w:rPr>
          <w:rFonts w:hint="eastAsia" w:ascii="Times New Roman" w:hAnsi="Times New Roman" w:cs="Times New Roman"/>
          <w:bCs/>
          <w:color w:val="auto"/>
          <w:kern w:val="32"/>
          <w:szCs w:val="24"/>
        </w:rPr>
        <w:t>PU轮</w:t>
      </w:r>
      <w:r>
        <w:rPr>
          <w:rFonts w:hint="eastAsia" w:ascii="Times New Roman" w:hAnsi="Times New Roman" w:cs="Times New Roman"/>
          <w:bCs/>
          <w:color w:val="auto"/>
          <w:kern w:val="32"/>
          <w:szCs w:val="24"/>
          <w:lang w:val="en-US" w:eastAsia="zh-CN"/>
        </w:rPr>
        <w:t>）</w:t>
      </w:r>
      <w:r>
        <w:rPr>
          <w:rFonts w:hint="eastAsia" w:ascii="Times New Roman" w:hAnsi="Times New Roman" w:cs="Times New Roman"/>
          <w:bCs/>
          <w:color w:val="auto"/>
          <w:kern w:val="32"/>
          <w:szCs w:val="24"/>
        </w:rPr>
        <w:t>生产工艺流程</w:t>
      </w:r>
      <w:r>
        <w:rPr>
          <w:rFonts w:hint="eastAsia" w:ascii="Times New Roman" w:hAnsi="Times New Roman" w:cs="Times New Roman"/>
          <w:bCs/>
          <w:color w:val="auto"/>
          <w:kern w:val="32"/>
          <w:szCs w:val="24"/>
          <w:lang w:eastAsia="zh-CN"/>
        </w:rPr>
        <w:t>及工艺简述</w:t>
      </w:r>
    </w:p>
    <w:p>
      <w:pPr>
        <w:pStyle w:val="10"/>
        <w:snapToGrid w:val="0"/>
        <w:spacing w:after="0"/>
        <w:ind w:firstLine="480"/>
        <w:rPr>
          <w:rFonts w:hint="eastAsia" w:ascii="Times New Roman" w:hAnsi="Times New Roman" w:cs="Times New Roman"/>
          <w:color w:val="auto"/>
          <w:sz w:val="24"/>
          <w:szCs w:val="24"/>
        </w:rPr>
      </w:pPr>
      <w:r>
        <w:rPr>
          <w:rFonts w:hint="eastAsia" w:ascii="Times New Roman" w:hAnsi="Times New Roman" w:cs="Times New Roman"/>
          <w:color w:val="auto"/>
          <w:sz w:val="24"/>
          <w:szCs w:val="24"/>
        </w:rPr>
        <w:t>PU轮生产工艺流程</w:t>
      </w:r>
      <w:r>
        <w:rPr>
          <w:rFonts w:hint="eastAsia" w:ascii="Times New Roman" w:hAnsi="Times New Roman" w:cs="Times New Roman"/>
          <w:color w:val="auto"/>
          <w:sz w:val="24"/>
          <w:szCs w:val="24"/>
          <w:lang w:eastAsia="zh-CN"/>
        </w:rPr>
        <w:t>及产污环节图</w:t>
      </w:r>
      <w:r>
        <w:rPr>
          <w:rFonts w:hint="eastAsia" w:ascii="Times New Roman" w:hAnsi="Times New Roman" w:cs="Times New Roman"/>
          <w:color w:val="auto"/>
          <w:sz w:val="24"/>
          <w:szCs w:val="24"/>
        </w:rPr>
        <w:t>见图2.3-</w:t>
      </w:r>
      <w:r>
        <w:rPr>
          <w:rFonts w:hint="eastAsia" w:cs="Times New Roman"/>
          <w:color w:val="auto"/>
          <w:sz w:val="24"/>
          <w:szCs w:val="24"/>
          <w:lang w:val="en-US" w:eastAsia="zh-CN"/>
        </w:rPr>
        <w:t>2</w:t>
      </w:r>
      <w:r>
        <w:rPr>
          <w:rFonts w:hint="eastAsia" w:ascii="Times New Roman" w:hAnsi="Times New Roman" w:cs="Times New Roman"/>
          <w:color w:val="auto"/>
          <w:sz w:val="24"/>
          <w:szCs w:val="24"/>
        </w:rPr>
        <w:t>。</w:t>
      </w:r>
    </w:p>
    <w:p>
      <w:pPr>
        <w:snapToGrid w:val="0"/>
        <w:ind w:firstLine="0" w:firstLineChars="0"/>
        <w:jc w:val="center"/>
        <w:rPr>
          <w:rFonts w:eastAsia="黑体"/>
          <w:color w:val="auto"/>
          <w:sz w:val="24"/>
          <w:szCs w:val="24"/>
        </w:rPr>
      </w:pPr>
      <w:r>
        <w:rPr>
          <w:rFonts w:eastAsia="黑体"/>
          <w:color w:val="auto"/>
          <w:sz w:val="24"/>
          <w:szCs w:val="24"/>
        </w:rPr>
        <mc:AlternateContent>
          <mc:Choice Requires="wpc">
            <w:drawing>
              <wp:anchor distT="0" distB="0" distL="114300" distR="114300" simplePos="0" relativeHeight="251659264" behindDoc="0" locked="0" layoutInCell="1" allowOverlap="1">
                <wp:simplePos x="0" y="0"/>
                <wp:positionH relativeFrom="column">
                  <wp:posOffset>290195</wp:posOffset>
                </wp:positionH>
                <wp:positionV relativeFrom="paragraph">
                  <wp:posOffset>120650</wp:posOffset>
                </wp:positionV>
                <wp:extent cx="4652645" cy="5225415"/>
                <wp:effectExtent l="0" t="0" r="0" b="0"/>
                <wp:wrapSquare wrapText="bothSides"/>
                <wp:docPr id="64" name="画布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s:wsp>
                        <wps:cNvPr id="29" name="自选图形 65"/>
                        <wps:cNvSpPr/>
                        <wps:spPr>
                          <a:xfrm>
                            <a:off x="549910" y="110490"/>
                            <a:ext cx="2400935" cy="269875"/>
                          </a:xfrm>
                          <a:prstGeom prst="flowChartProcess">
                            <a:avLst/>
                          </a:prstGeom>
                          <a:gradFill rotWithShape="0">
                            <a:gsLst>
                              <a:gs pos="0">
                                <a:srgbClr val="FFFFFF"/>
                              </a:gs>
                              <a:gs pos="100000">
                                <a:srgbClr val="FFFFFF"/>
                              </a:gs>
                            </a:gsLst>
                            <a:lin ang="0"/>
                            <a:tileRect/>
                          </a:gradFill>
                          <a:ln w="12700">
                            <a:noFill/>
                          </a:ln>
                        </wps:spPr>
                        <wps:txbx>
                          <w:txbxContent>
                            <w:p>
                              <w:pPr>
                                <w:ind w:firstLine="0" w:firstLineChars="0"/>
                                <w:jc w:val="center"/>
                                <w:rPr>
                                  <w:sz w:val="21"/>
                                  <w:szCs w:val="21"/>
                                </w:rPr>
                              </w:pPr>
                              <w:r>
                                <w:rPr>
                                  <w:bCs/>
                                  <w:sz w:val="21"/>
                                  <w:szCs w:val="21"/>
                                </w:rPr>
                                <w:t>原液A组份</w:t>
                              </w:r>
                              <w:r>
                                <w:rPr>
                                  <w:rFonts w:hint="eastAsia"/>
                                  <w:sz w:val="21"/>
                                  <w:szCs w:val="21"/>
                                </w:rPr>
                                <w:t>、发泡剂、色膏</w:t>
                              </w:r>
                            </w:p>
                          </w:txbxContent>
                        </wps:txbx>
                        <wps:bodyPr vert="horz" wrap="square" anchor="t" upright="1"/>
                      </wps:wsp>
                      <wps:wsp>
                        <wps:cNvPr id="30" name="直线 66"/>
                        <wps:cNvCnPr/>
                        <wps:spPr>
                          <a:xfrm>
                            <a:off x="1487170" y="331470"/>
                            <a:ext cx="635" cy="285750"/>
                          </a:xfrm>
                          <a:prstGeom prst="line">
                            <a:avLst/>
                          </a:prstGeom>
                          <a:ln w="12700" cap="flat" cmpd="sng">
                            <a:solidFill>
                              <a:srgbClr val="000001"/>
                            </a:solidFill>
                            <a:prstDash val="solid"/>
                            <a:headEnd type="none" w="med" len="med"/>
                            <a:tailEnd type="triangle" w="med" len="med"/>
                          </a:ln>
                        </wps:spPr>
                        <wps:bodyPr/>
                      </wps:wsp>
                      <wps:wsp>
                        <wps:cNvPr id="31" name="自选图形 67"/>
                        <wps:cNvSpPr/>
                        <wps:spPr>
                          <a:xfrm>
                            <a:off x="1120140" y="617220"/>
                            <a:ext cx="809625" cy="277495"/>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199" w:firstLineChars="95"/>
                                <w:rPr>
                                  <w:sz w:val="21"/>
                                  <w:szCs w:val="21"/>
                                </w:rPr>
                              </w:pPr>
                              <w:r>
                                <w:rPr>
                                  <w:rFonts w:hint="eastAsia"/>
                                  <w:sz w:val="21"/>
                                  <w:szCs w:val="21"/>
                                </w:rPr>
                                <w:t>搅拌</w:t>
                              </w:r>
                            </w:p>
                          </w:txbxContent>
                        </wps:txbx>
                        <wps:bodyPr vert="horz" wrap="square" anchor="t" upright="1"/>
                      </wps:wsp>
                      <wps:wsp>
                        <wps:cNvPr id="32" name="直线 68"/>
                        <wps:cNvCnPr/>
                        <wps:spPr>
                          <a:xfrm>
                            <a:off x="1490345" y="901700"/>
                            <a:ext cx="0" cy="279400"/>
                          </a:xfrm>
                          <a:prstGeom prst="line">
                            <a:avLst/>
                          </a:prstGeom>
                          <a:ln w="12700" cap="flat" cmpd="sng">
                            <a:solidFill>
                              <a:srgbClr val="000001"/>
                            </a:solidFill>
                            <a:prstDash val="solid"/>
                            <a:headEnd type="none" w="med" len="med"/>
                            <a:tailEnd type="triangle" w="med" len="med"/>
                          </a:ln>
                        </wps:spPr>
                        <wps:bodyPr/>
                      </wps:wsp>
                      <wps:wsp>
                        <wps:cNvPr id="33" name="自选图形 69"/>
                        <wps:cNvSpPr/>
                        <wps:spPr>
                          <a:xfrm>
                            <a:off x="1115695" y="1179830"/>
                            <a:ext cx="800100"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sz w:val="21"/>
                                  <w:szCs w:val="21"/>
                                </w:rPr>
                              </w:pPr>
                              <w:r>
                                <w:rPr>
                                  <w:rFonts w:hint="eastAsia"/>
                                  <w:sz w:val="21"/>
                                  <w:szCs w:val="21"/>
                                </w:rPr>
                                <w:t>A</w:t>
                              </w:r>
                              <w:r>
                                <w:rPr>
                                  <w:rFonts w:hint="eastAsia"/>
                                  <w:sz w:val="21"/>
                                  <w:szCs w:val="21"/>
                                  <w:lang w:eastAsia="zh-CN"/>
                                </w:rPr>
                                <w:t>料</w:t>
                              </w:r>
                              <w:r>
                                <w:rPr>
                                  <w:rFonts w:hint="eastAsia"/>
                                  <w:sz w:val="21"/>
                                  <w:szCs w:val="21"/>
                                </w:rPr>
                                <w:t>罐</w:t>
                              </w:r>
                            </w:p>
                          </w:txbxContent>
                        </wps:txbx>
                        <wps:bodyPr vert="horz" wrap="square" anchor="t" upright="1"/>
                      </wps:wsp>
                      <wps:wsp>
                        <wps:cNvPr id="34" name="直线 70"/>
                        <wps:cNvCnPr/>
                        <wps:spPr>
                          <a:xfrm flipH="1">
                            <a:off x="863600" y="760095"/>
                            <a:ext cx="255905" cy="0"/>
                          </a:xfrm>
                          <a:prstGeom prst="line">
                            <a:avLst/>
                          </a:prstGeom>
                          <a:ln w="12700" cap="sq" cmpd="sng">
                            <a:solidFill>
                              <a:srgbClr val="000001"/>
                            </a:solidFill>
                            <a:prstDash val="sysDot"/>
                            <a:headEnd type="none" w="med" len="med"/>
                            <a:tailEnd type="triangle" w="med" len="med"/>
                          </a:ln>
                        </wps:spPr>
                        <wps:bodyPr/>
                      </wps:wsp>
                      <wps:wsp>
                        <wps:cNvPr id="35" name="自选图形 71"/>
                        <wps:cNvSpPr/>
                        <wps:spPr>
                          <a:xfrm>
                            <a:off x="0" y="456565"/>
                            <a:ext cx="923925" cy="850900"/>
                          </a:xfrm>
                          <a:prstGeom prst="flowChartProcess">
                            <a:avLst/>
                          </a:prstGeom>
                          <a:noFill/>
                          <a:ln w="12700">
                            <a:noFill/>
                          </a:ln>
                        </wps:spPr>
                        <wps:txbx>
                          <w:txbxContent>
                            <w:p>
                              <w:pPr>
                                <w:spacing w:line="240" w:lineRule="auto"/>
                                <w:ind w:firstLine="0" w:firstLineChars="0"/>
                                <w:rPr>
                                  <w:sz w:val="21"/>
                                  <w:szCs w:val="21"/>
                                </w:rPr>
                              </w:pPr>
                              <w:r>
                                <w:rPr>
                                  <w:rFonts w:hint="eastAsia"/>
                                  <w:sz w:val="21"/>
                                  <w:szCs w:val="21"/>
                                </w:rPr>
                                <w:t>搅拌废气、废包装</w:t>
                              </w:r>
                              <w:r>
                                <w:rPr>
                                  <w:rFonts w:hint="eastAsia"/>
                                  <w:sz w:val="21"/>
                                  <w:szCs w:val="21"/>
                                  <w:lang w:eastAsia="zh-CN"/>
                                </w:rPr>
                                <w:t>材料</w:t>
                              </w:r>
                              <w:r>
                                <w:rPr>
                                  <w:rFonts w:hint="eastAsia"/>
                                  <w:sz w:val="21"/>
                                  <w:szCs w:val="21"/>
                                </w:rPr>
                                <w:t>、</w:t>
                              </w:r>
                              <w:r>
                                <w:rPr>
                                  <w:rFonts w:hint="eastAsia"/>
                                  <w:sz w:val="21"/>
                                  <w:szCs w:val="21"/>
                                  <w:lang w:eastAsia="zh-CN"/>
                                </w:rPr>
                                <w:t>设备</w:t>
                              </w:r>
                              <w:r>
                                <w:rPr>
                                  <w:rFonts w:hint="eastAsia"/>
                                  <w:sz w:val="21"/>
                                  <w:szCs w:val="21"/>
                                </w:rPr>
                                <w:t>噪声</w:t>
                              </w:r>
                            </w:p>
                          </w:txbxContent>
                        </wps:txbx>
                        <wps:bodyPr vert="horz" wrap="square" anchor="t" upright="1"/>
                      </wps:wsp>
                      <wps:wsp>
                        <wps:cNvPr id="36" name="自选图形 73"/>
                        <wps:cNvSpPr/>
                        <wps:spPr>
                          <a:xfrm>
                            <a:off x="2624455" y="1171575"/>
                            <a:ext cx="800100"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sz w:val="21"/>
                                  <w:szCs w:val="21"/>
                                </w:rPr>
                              </w:pPr>
                              <w:r>
                                <w:rPr>
                                  <w:rFonts w:hint="eastAsia"/>
                                  <w:sz w:val="21"/>
                                  <w:szCs w:val="21"/>
                                </w:rPr>
                                <w:t>B</w:t>
                              </w:r>
                              <w:r>
                                <w:rPr>
                                  <w:rFonts w:hint="eastAsia"/>
                                  <w:sz w:val="21"/>
                                  <w:szCs w:val="21"/>
                                  <w:lang w:eastAsia="zh-CN"/>
                                </w:rPr>
                                <w:t>料</w:t>
                              </w:r>
                              <w:r>
                                <w:rPr>
                                  <w:rFonts w:hint="eastAsia"/>
                                  <w:sz w:val="21"/>
                                  <w:szCs w:val="21"/>
                                </w:rPr>
                                <w:t>罐</w:t>
                              </w:r>
                            </w:p>
                          </w:txbxContent>
                        </wps:txbx>
                        <wps:bodyPr vert="horz" wrap="square" anchor="t" upright="1"/>
                      </wps:wsp>
                      <wps:wsp>
                        <wps:cNvPr id="37" name="自选图形 74"/>
                        <wps:cNvSpPr/>
                        <wps:spPr>
                          <a:xfrm>
                            <a:off x="1885950" y="1806575"/>
                            <a:ext cx="800100"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rFonts w:hint="eastAsia" w:eastAsia="宋体"/>
                                  <w:sz w:val="21"/>
                                  <w:szCs w:val="21"/>
                                  <w:lang w:eastAsia="zh-CN"/>
                                </w:rPr>
                              </w:pPr>
                              <w:r>
                                <w:rPr>
                                  <w:rFonts w:hint="eastAsia"/>
                                  <w:sz w:val="21"/>
                                  <w:szCs w:val="21"/>
                                </w:rPr>
                                <w:t>注</w:t>
                              </w:r>
                              <w:r>
                                <w:rPr>
                                  <w:rFonts w:hint="eastAsia"/>
                                  <w:sz w:val="21"/>
                                  <w:szCs w:val="21"/>
                                  <w:lang w:eastAsia="zh-CN"/>
                                </w:rPr>
                                <w:t>模</w:t>
                              </w:r>
                            </w:p>
                          </w:txbxContent>
                        </wps:txbx>
                        <wps:bodyPr vert="horz" wrap="square" anchor="t" upright="1"/>
                      </wps:wsp>
                      <wps:wsp>
                        <wps:cNvPr id="38" name="直线 75"/>
                        <wps:cNvCnPr/>
                        <wps:spPr>
                          <a:xfrm>
                            <a:off x="1485900" y="1450340"/>
                            <a:ext cx="658495" cy="341630"/>
                          </a:xfrm>
                          <a:prstGeom prst="line">
                            <a:avLst/>
                          </a:prstGeom>
                          <a:ln w="12700" cap="flat" cmpd="sng">
                            <a:solidFill>
                              <a:srgbClr val="000001"/>
                            </a:solidFill>
                            <a:prstDash val="solid"/>
                            <a:headEnd type="none" w="med" len="med"/>
                            <a:tailEnd type="triangle" w="med" len="med"/>
                          </a:ln>
                        </wps:spPr>
                        <wps:bodyPr/>
                      </wps:wsp>
                      <wps:wsp>
                        <wps:cNvPr id="39" name="直线 76"/>
                        <wps:cNvCnPr/>
                        <wps:spPr>
                          <a:xfrm flipH="1">
                            <a:off x="2359025" y="1442720"/>
                            <a:ext cx="666750" cy="340995"/>
                          </a:xfrm>
                          <a:prstGeom prst="line">
                            <a:avLst/>
                          </a:prstGeom>
                          <a:ln w="12700" cap="flat" cmpd="sng">
                            <a:solidFill>
                              <a:srgbClr val="000001"/>
                            </a:solidFill>
                            <a:prstDash val="solid"/>
                            <a:headEnd type="none" w="med" len="med"/>
                            <a:tailEnd type="triangle" w="med" len="med"/>
                          </a:ln>
                        </wps:spPr>
                        <wps:bodyPr/>
                      </wps:wsp>
                      <wps:wsp>
                        <wps:cNvPr id="40" name="直线 77"/>
                        <wps:cNvCnPr/>
                        <wps:spPr>
                          <a:xfrm>
                            <a:off x="3020060" y="901700"/>
                            <a:ext cx="0" cy="279400"/>
                          </a:xfrm>
                          <a:prstGeom prst="line">
                            <a:avLst/>
                          </a:prstGeom>
                          <a:ln w="12700" cap="flat" cmpd="sng">
                            <a:solidFill>
                              <a:srgbClr val="000001"/>
                            </a:solidFill>
                            <a:prstDash val="solid"/>
                            <a:headEnd type="none" w="med" len="med"/>
                            <a:tailEnd type="triangle" w="med" len="med"/>
                          </a:ln>
                        </wps:spPr>
                        <wps:bodyPr/>
                      </wps:wsp>
                      <wps:wsp>
                        <wps:cNvPr id="41" name="自选图形 78"/>
                        <wps:cNvSpPr/>
                        <wps:spPr>
                          <a:xfrm>
                            <a:off x="2409825" y="584200"/>
                            <a:ext cx="1454150" cy="266700"/>
                          </a:xfrm>
                          <a:prstGeom prst="flowChartProcess">
                            <a:avLst/>
                          </a:prstGeom>
                          <a:gradFill rotWithShape="0">
                            <a:gsLst>
                              <a:gs pos="0">
                                <a:srgbClr val="FFFFFF"/>
                              </a:gs>
                              <a:gs pos="100000">
                                <a:srgbClr val="FFFFFF"/>
                              </a:gs>
                            </a:gsLst>
                            <a:lin ang="0"/>
                            <a:tileRect/>
                          </a:gradFill>
                          <a:ln w="12700">
                            <a:noFill/>
                          </a:ln>
                        </wps:spPr>
                        <wps:txbx>
                          <w:txbxContent>
                            <w:p>
                              <w:pPr>
                                <w:ind w:firstLine="0" w:firstLineChars="0"/>
                                <w:jc w:val="center"/>
                                <w:rPr>
                                  <w:sz w:val="21"/>
                                  <w:szCs w:val="21"/>
                                </w:rPr>
                              </w:pPr>
                              <w:r>
                                <w:rPr>
                                  <w:rFonts w:hint="eastAsia"/>
                                  <w:bCs/>
                                  <w:sz w:val="21"/>
                                  <w:szCs w:val="21"/>
                                </w:rPr>
                                <w:t>原液B组份</w:t>
                              </w:r>
                            </w:p>
                          </w:txbxContent>
                        </wps:txbx>
                        <wps:bodyPr vert="horz" wrap="square" anchor="t" upright="1"/>
                      </wps:wsp>
                      <wps:wsp>
                        <wps:cNvPr id="42" name="直线 81"/>
                        <wps:cNvCnPr/>
                        <wps:spPr>
                          <a:xfrm>
                            <a:off x="2299335" y="2076450"/>
                            <a:ext cx="0" cy="279400"/>
                          </a:xfrm>
                          <a:prstGeom prst="line">
                            <a:avLst/>
                          </a:prstGeom>
                          <a:ln w="12700" cap="flat" cmpd="sng">
                            <a:solidFill>
                              <a:srgbClr val="000001"/>
                            </a:solidFill>
                            <a:prstDash val="solid"/>
                            <a:headEnd type="none" w="med" len="med"/>
                            <a:tailEnd type="triangle" w="med" len="med"/>
                          </a:ln>
                        </wps:spPr>
                        <wps:bodyPr/>
                      </wps:wsp>
                      <wps:wsp>
                        <wps:cNvPr id="43" name="自选图形 82"/>
                        <wps:cNvSpPr/>
                        <wps:spPr>
                          <a:xfrm>
                            <a:off x="1910080" y="2346325"/>
                            <a:ext cx="800100"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sz w:val="21"/>
                                  <w:szCs w:val="21"/>
                                </w:rPr>
                              </w:pPr>
                              <w:r>
                                <w:rPr>
                                  <w:rFonts w:hint="eastAsia"/>
                                  <w:sz w:val="21"/>
                                  <w:szCs w:val="21"/>
                                  <w:lang w:eastAsia="zh-CN"/>
                                </w:rPr>
                                <w:t>发泡</w:t>
                              </w:r>
                              <w:r>
                                <w:rPr>
                                  <w:rFonts w:hint="eastAsia"/>
                                  <w:sz w:val="21"/>
                                  <w:szCs w:val="21"/>
                                </w:rPr>
                                <w:t>成型</w:t>
                              </w:r>
                            </w:p>
                          </w:txbxContent>
                        </wps:txbx>
                        <wps:bodyPr vert="horz" wrap="square" anchor="t" upright="1"/>
                      </wps:wsp>
                      <wps:wsp>
                        <wps:cNvPr id="44" name="自选图形 83"/>
                        <wps:cNvSpPr/>
                        <wps:spPr>
                          <a:xfrm>
                            <a:off x="2052955" y="3441700"/>
                            <a:ext cx="615315"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sz w:val="21"/>
                                  <w:szCs w:val="21"/>
                                </w:rPr>
                              </w:pPr>
                              <w:r>
                                <w:rPr>
                                  <w:rFonts w:hint="eastAsia"/>
                                  <w:sz w:val="21"/>
                                  <w:szCs w:val="21"/>
                                </w:rPr>
                                <w:t>检验</w:t>
                              </w:r>
                            </w:p>
                          </w:txbxContent>
                        </wps:txbx>
                        <wps:bodyPr vert="horz" wrap="square" anchor="t" upright="1"/>
                      </wps:wsp>
                      <wps:wsp>
                        <wps:cNvPr id="45" name="直线 84"/>
                        <wps:cNvCnPr/>
                        <wps:spPr>
                          <a:xfrm>
                            <a:off x="2314575" y="2616200"/>
                            <a:ext cx="0" cy="279400"/>
                          </a:xfrm>
                          <a:prstGeom prst="line">
                            <a:avLst/>
                          </a:prstGeom>
                          <a:ln w="12700" cap="flat" cmpd="sng">
                            <a:solidFill>
                              <a:srgbClr val="000001"/>
                            </a:solidFill>
                            <a:prstDash val="solid"/>
                            <a:headEnd type="none" w="med" len="med"/>
                            <a:tailEnd type="triangle" w="med" len="med"/>
                          </a:ln>
                        </wps:spPr>
                        <wps:bodyPr/>
                      </wps:wsp>
                      <wps:wsp>
                        <wps:cNvPr id="46" name="直线 87"/>
                        <wps:cNvCnPr/>
                        <wps:spPr>
                          <a:xfrm flipV="1">
                            <a:off x="2735580" y="3584575"/>
                            <a:ext cx="393700" cy="0"/>
                          </a:xfrm>
                          <a:prstGeom prst="line">
                            <a:avLst/>
                          </a:prstGeom>
                          <a:ln w="12700" cap="sq" cmpd="sng">
                            <a:solidFill>
                              <a:srgbClr val="000001"/>
                            </a:solidFill>
                            <a:prstDash val="sysDot"/>
                            <a:headEnd type="none" w="med" len="med"/>
                            <a:tailEnd type="triangle" w="med" len="med"/>
                          </a:ln>
                        </wps:spPr>
                        <wps:bodyPr/>
                      </wps:wsp>
                      <wps:wsp>
                        <wps:cNvPr id="47" name="直线 88"/>
                        <wps:cNvCnPr/>
                        <wps:spPr>
                          <a:xfrm flipV="1">
                            <a:off x="2729230" y="2490470"/>
                            <a:ext cx="393700" cy="0"/>
                          </a:xfrm>
                          <a:prstGeom prst="line">
                            <a:avLst/>
                          </a:prstGeom>
                          <a:ln w="12700" cap="sq" cmpd="sng">
                            <a:solidFill>
                              <a:srgbClr val="000001"/>
                            </a:solidFill>
                            <a:prstDash val="sysDot"/>
                            <a:headEnd type="none" w="med" len="med"/>
                            <a:tailEnd type="triangle" w="med" len="med"/>
                          </a:ln>
                        </wps:spPr>
                        <wps:bodyPr/>
                      </wps:wsp>
                      <wps:wsp>
                        <wps:cNvPr id="48" name="直线 89"/>
                        <wps:cNvCnPr/>
                        <wps:spPr>
                          <a:xfrm flipV="1">
                            <a:off x="2715260" y="1945005"/>
                            <a:ext cx="393700" cy="0"/>
                          </a:xfrm>
                          <a:prstGeom prst="line">
                            <a:avLst/>
                          </a:prstGeom>
                          <a:ln w="12700" cap="sq" cmpd="sng">
                            <a:solidFill>
                              <a:srgbClr val="000001"/>
                            </a:solidFill>
                            <a:prstDash val="sysDot"/>
                            <a:headEnd type="none" w="med" len="med"/>
                            <a:tailEnd type="triangle" w="med" len="med"/>
                          </a:ln>
                        </wps:spPr>
                        <wps:bodyPr/>
                      </wps:wsp>
                      <wps:wsp>
                        <wps:cNvPr id="49" name="自选图形 91"/>
                        <wps:cNvSpPr/>
                        <wps:spPr>
                          <a:xfrm>
                            <a:off x="3076575" y="1798320"/>
                            <a:ext cx="850900" cy="266700"/>
                          </a:xfrm>
                          <a:prstGeom prst="flowChartProcess">
                            <a:avLst/>
                          </a:prstGeom>
                          <a:noFill/>
                          <a:ln w="12700">
                            <a:noFill/>
                          </a:ln>
                        </wps:spPr>
                        <wps:txbx>
                          <w:txbxContent>
                            <w:p>
                              <w:pPr>
                                <w:ind w:firstLine="174" w:firstLineChars="83"/>
                                <w:rPr>
                                  <w:sz w:val="21"/>
                                  <w:szCs w:val="21"/>
                                </w:rPr>
                              </w:pPr>
                              <w:r>
                                <w:rPr>
                                  <w:rFonts w:hint="eastAsia"/>
                                  <w:sz w:val="21"/>
                                  <w:szCs w:val="21"/>
                                </w:rPr>
                                <w:t>噪声</w:t>
                              </w:r>
                            </w:p>
                          </w:txbxContent>
                        </wps:txbx>
                        <wps:bodyPr vert="horz" wrap="square" anchor="t" upright="1"/>
                      </wps:wsp>
                      <wps:wsp>
                        <wps:cNvPr id="50" name="自选图形 92"/>
                        <wps:cNvSpPr/>
                        <wps:spPr>
                          <a:xfrm>
                            <a:off x="3067685" y="2255520"/>
                            <a:ext cx="1201420" cy="630555"/>
                          </a:xfrm>
                          <a:prstGeom prst="flowChartProcess">
                            <a:avLst/>
                          </a:prstGeom>
                          <a:noFill/>
                          <a:ln w="12700">
                            <a:noFill/>
                          </a:ln>
                        </wps:spPr>
                        <wps:txbx>
                          <w:txbxContent>
                            <w:p>
                              <w:pPr>
                                <w:spacing w:line="240" w:lineRule="auto"/>
                                <w:ind w:firstLine="0" w:firstLineChars="0"/>
                                <w:rPr>
                                  <w:sz w:val="21"/>
                                  <w:szCs w:val="21"/>
                                </w:rPr>
                              </w:pPr>
                              <w:r>
                                <w:rPr>
                                  <w:rFonts w:hint="eastAsia"/>
                                  <w:sz w:val="21"/>
                                  <w:szCs w:val="21"/>
                                </w:rPr>
                                <w:t>成型废气、噪声、边角废料</w:t>
                              </w:r>
                            </w:p>
                          </w:txbxContent>
                        </wps:txbx>
                        <wps:bodyPr vert="horz" wrap="square" anchor="t" upright="1"/>
                      </wps:wsp>
                      <wps:wsp>
                        <wps:cNvPr id="51" name="自选图形 93"/>
                        <wps:cNvSpPr/>
                        <wps:spPr>
                          <a:xfrm>
                            <a:off x="3108960" y="3441700"/>
                            <a:ext cx="995680" cy="266700"/>
                          </a:xfrm>
                          <a:prstGeom prst="flowChartProcess">
                            <a:avLst/>
                          </a:prstGeom>
                          <a:noFill/>
                          <a:ln w="12700">
                            <a:noFill/>
                          </a:ln>
                        </wps:spPr>
                        <wps:txbx>
                          <w:txbxContent>
                            <w:p>
                              <w:pPr>
                                <w:ind w:firstLine="0" w:firstLineChars="0"/>
                                <w:rPr>
                                  <w:sz w:val="21"/>
                                  <w:szCs w:val="21"/>
                                </w:rPr>
                              </w:pPr>
                              <w:r>
                                <w:rPr>
                                  <w:rFonts w:hint="eastAsia"/>
                                  <w:sz w:val="21"/>
                                  <w:szCs w:val="21"/>
                                </w:rPr>
                                <w:t>不合格品</w:t>
                              </w:r>
                            </w:p>
                          </w:txbxContent>
                        </wps:txbx>
                        <wps:bodyPr vert="horz" wrap="square" anchor="t" upright="1"/>
                      </wps:wsp>
                      <wps:wsp>
                        <wps:cNvPr id="52" name="自选图形 82"/>
                        <wps:cNvSpPr/>
                        <wps:spPr>
                          <a:xfrm>
                            <a:off x="1929765" y="2895600"/>
                            <a:ext cx="800100"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sz w:val="21"/>
                                  <w:szCs w:val="21"/>
                                </w:rPr>
                              </w:pPr>
                              <w:r>
                                <w:rPr>
                                  <w:rFonts w:hint="eastAsia"/>
                                  <w:sz w:val="21"/>
                                  <w:szCs w:val="21"/>
                                </w:rPr>
                                <w:t>脱模、修边</w:t>
                              </w:r>
                            </w:p>
                          </w:txbxContent>
                        </wps:txbx>
                        <wps:bodyPr vert="horz" wrap="square" anchor="t" upright="1"/>
                      </wps:wsp>
                      <wps:wsp>
                        <wps:cNvPr id="53" name="直线 84"/>
                        <wps:cNvCnPr/>
                        <wps:spPr>
                          <a:xfrm>
                            <a:off x="2314575" y="3162300"/>
                            <a:ext cx="0" cy="279400"/>
                          </a:xfrm>
                          <a:prstGeom prst="line">
                            <a:avLst/>
                          </a:prstGeom>
                          <a:ln w="12700" cap="flat" cmpd="sng">
                            <a:solidFill>
                              <a:srgbClr val="000001"/>
                            </a:solidFill>
                            <a:prstDash val="solid"/>
                            <a:headEnd type="none" w="med" len="med"/>
                            <a:tailEnd type="triangle" w="med" len="med"/>
                          </a:ln>
                        </wps:spPr>
                        <wps:bodyPr/>
                      </wps:wsp>
                      <wps:wsp>
                        <wps:cNvPr id="54" name="直线 88"/>
                        <wps:cNvCnPr/>
                        <wps:spPr>
                          <a:xfrm flipV="1">
                            <a:off x="2735580" y="3024505"/>
                            <a:ext cx="393700" cy="0"/>
                          </a:xfrm>
                          <a:prstGeom prst="line">
                            <a:avLst/>
                          </a:prstGeom>
                          <a:ln w="12700" cap="sq" cmpd="sng">
                            <a:solidFill>
                              <a:srgbClr val="000001"/>
                            </a:solidFill>
                            <a:prstDash val="sysDot"/>
                            <a:headEnd type="none" w="med" len="med"/>
                            <a:tailEnd type="triangle" w="med" len="med"/>
                          </a:ln>
                        </wps:spPr>
                        <wps:bodyPr/>
                      </wps:wsp>
                      <wps:wsp>
                        <wps:cNvPr id="55" name="自选图形 92"/>
                        <wps:cNvSpPr/>
                        <wps:spPr>
                          <a:xfrm>
                            <a:off x="3076575" y="2895600"/>
                            <a:ext cx="1403350" cy="299720"/>
                          </a:xfrm>
                          <a:prstGeom prst="flowChartProcess">
                            <a:avLst/>
                          </a:prstGeom>
                          <a:noFill/>
                          <a:ln w="12700">
                            <a:noFill/>
                          </a:ln>
                        </wps:spPr>
                        <wps:txbx>
                          <w:txbxContent>
                            <w:p>
                              <w:pPr>
                                <w:ind w:firstLine="0" w:firstLineChars="0"/>
                                <w:rPr>
                                  <w:sz w:val="21"/>
                                  <w:szCs w:val="21"/>
                                </w:rPr>
                              </w:pPr>
                              <w:r>
                                <w:rPr>
                                  <w:rFonts w:hint="eastAsia"/>
                                  <w:sz w:val="21"/>
                                  <w:szCs w:val="21"/>
                                  <w:lang w:eastAsia="zh-CN"/>
                                </w:rPr>
                                <w:t>脱模废气、</w:t>
                              </w:r>
                              <w:r>
                                <w:rPr>
                                  <w:rFonts w:hint="eastAsia"/>
                                  <w:sz w:val="21"/>
                                  <w:szCs w:val="21"/>
                                </w:rPr>
                                <w:t>边角废料</w:t>
                              </w:r>
                            </w:p>
                          </w:txbxContent>
                        </wps:txbx>
                        <wps:bodyPr vert="horz" wrap="square" anchor="t" upright="1"/>
                      </wps:wsp>
                      <wps:wsp>
                        <wps:cNvPr id="56" name="直线 84"/>
                        <wps:cNvCnPr/>
                        <wps:spPr>
                          <a:xfrm>
                            <a:off x="2314575" y="3708400"/>
                            <a:ext cx="635" cy="210820"/>
                          </a:xfrm>
                          <a:prstGeom prst="line">
                            <a:avLst/>
                          </a:prstGeom>
                          <a:ln w="12700" cap="flat" cmpd="sng">
                            <a:solidFill>
                              <a:srgbClr val="000001"/>
                            </a:solidFill>
                            <a:prstDash val="solid"/>
                            <a:headEnd type="none" w="med" len="med"/>
                            <a:tailEnd type="triangle" w="med" len="med"/>
                          </a:ln>
                        </wps:spPr>
                        <wps:bodyPr/>
                      </wps:wsp>
                      <wps:wsp>
                        <wps:cNvPr id="57" name="自选图形 83"/>
                        <wps:cNvSpPr/>
                        <wps:spPr>
                          <a:xfrm>
                            <a:off x="2035175" y="4396740"/>
                            <a:ext cx="633095"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rFonts w:hint="eastAsia" w:eastAsia="宋体"/>
                                  <w:sz w:val="21"/>
                                  <w:szCs w:val="21"/>
                                  <w:lang w:eastAsia="zh-CN"/>
                                </w:rPr>
                              </w:pPr>
                              <w:r>
                                <w:rPr>
                                  <w:rFonts w:hint="eastAsia"/>
                                  <w:sz w:val="21"/>
                                  <w:szCs w:val="21"/>
                                  <w:lang w:eastAsia="zh-CN"/>
                                </w:rPr>
                                <w:t>组装</w:t>
                              </w:r>
                            </w:p>
                          </w:txbxContent>
                        </wps:txbx>
                        <wps:bodyPr vert="horz" wrap="square" anchor="t" upright="1"/>
                      </wps:wsp>
                      <wps:wsp>
                        <wps:cNvPr id="58" name="自选图形 83"/>
                        <wps:cNvSpPr/>
                        <wps:spPr>
                          <a:xfrm>
                            <a:off x="2052955" y="3919220"/>
                            <a:ext cx="615315" cy="266700"/>
                          </a:xfrm>
                          <a:prstGeom prst="flowChartProcess">
                            <a:avLst/>
                          </a:prstGeom>
                          <a:gradFill rotWithShape="0">
                            <a:gsLst>
                              <a:gs pos="0">
                                <a:srgbClr val="FFFFFF"/>
                              </a:gs>
                              <a:gs pos="100000">
                                <a:srgbClr val="FFFFFF"/>
                              </a:gs>
                            </a:gsLst>
                            <a:lin ang="0"/>
                            <a:tileRect/>
                          </a:gradFill>
                          <a:ln w="12700" cap="flat" cmpd="sng">
                            <a:noFill/>
                            <a:prstDash val="solid"/>
                            <a:miter/>
                            <a:headEnd type="none" w="med" len="med"/>
                            <a:tailEnd type="none" w="med" len="med"/>
                          </a:ln>
                        </wps:spPr>
                        <wps:txbx>
                          <w:txbxContent>
                            <w:p>
                              <w:pPr>
                                <w:ind w:firstLine="0" w:firstLineChars="0"/>
                                <w:jc w:val="center"/>
                                <w:rPr>
                                  <w:rFonts w:hint="eastAsia" w:eastAsia="宋体"/>
                                  <w:sz w:val="21"/>
                                  <w:szCs w:val="21"/>
                                  <w:lang w:val="en-US" w:eastAsia="zh-CN"/>
                                </w:rPr>
                              </w:pPr>
                              <w:r>
                                <w:rPr>
                                  <w:rFonts w:hint="eastAsia"/>
                                  <w:sz w:val="21"/>
                                  <w:szCs w:val="21"/>
                                  <w:lang w:val="en-US" w:eastAsia="zh-CN"/>
                                </w:rPr>
                                <w:t>PU圈</w:t>
                              </w:r>
                            </w:p>
                          </w:txbxContent>
                        </wps:txbx>
                        <wps:bodyPr vert="horz" wrap="square" anchor="t" upright="1"/>
                      </wps:wsp>
                      <wps:wsp>
                        <wps:cNvPr id="59" name="直线 84"/>
                        <wps:cNvCnPr/>
                        <wps:spPr>
                          <a:xfrm>
                            <a:off x="2315210" y="4185920"/>
                            <a:ext cx="635" cy="210820"/>
                          </a:xfrm>
                          <a:prstGeom prst="line">
                            <a:avLst/>
                          </a:prstGeom>
                          <a:ln w="12700" cap="flat" cmpd="sng">
                            <a:solidFill>
                              <a:srgbClr val="000001"/>
                            </a:solidFill>
                            <a:prstDash val="solid"/>
                            <a:headEnd type="none" w="med" len="med"/>
                            <a:tailEnd type="triangle" w="med" len="med"/>
                          </a:ln>
                        </wps:spPr>
                        <wps:bodyPr/>
                      </wps:wsp>
                      <wps:wsp>
                        <wps:cNvPr id="60" name="直线 66"/>
                        <wps:cNvCnPr/>
                        <wps:spPr>
                          <a:xfrm>
                            <a:off x="1699260" y="4526915"/>
                            <a:ext cx="328295" cy="635"/>
                          </a:xfrm>
                          <a:prstGeom prst="line">
                            <a:avLst/>
                          </a:prstGeom>
                          <a:ln w="12700" cap="flat" cmpd="sng">
                            <a:solidFill>
                              <a:srgbClr val="000001"/>
                            </a:solidFill>
                            <a:prstDash val="solid"/>
                            <a:headEnd type="none" w="med" len="med"/>
                            <a:tailEnd type="triangle" w="med" len="med"/>
                          </a:ln>
                        </wps:spPr>
                        <wps:bodyPr/>
                      </wps:wsp>
                      <wps:wsp>
                        <wps:cNvPr id="61" name="自选图形 65"/>
                        <wps:cNvSpPr/>
                        <wps:spPr>
                          <a:xfrm>
                            <a:off x="567690" y="4406900"/>
                            <a:ext cx="1130935" cy="269875"/>
                          </a:xfrm>
                          <a:prstGeom prst="flowChartProcess">
                            <a:avLst/>
                          </a:prstGeom>
                          <a:gradFill rotWithShape="0">
                            <a:gsLst>
                              <a:gs pos="0">
                                <a:srgbClr val="FFFFFF"/>
                              </a:gs>
                              <a:gs pos="100000">
                                <a:srgbClr val="FFFFFF"/>
                              </a:gs>
                            </a:gsLst>
                            <a:lin ang="0"/>
                            <a:tileRect/>
                          </a:gradFill>
                          <a:ln w="12700">
                            <a:noFill/>
                          </a:ln>
                        </wps:spPr>
                        <wps:txbx>
                          <w:txbxContent>
                            <w:p>
                              <w:pPr>
                                <w:ind w:firstLine="0" w:firstLineChars="0"/>
                                <w:rPr>
                                  <w:rFonts w:hint="eastAsia" w:eastAsia="宋体"/>
                                  <w:sz w:val="21"/>
                                  <w:szCs w:val="21"/>
                                  <w:lang w:eastAsia="zh-CN"/>
                                </w:rPr>
                              </w:pPr>
                              <w:r>
                                <w:rPr>
                                  <w:rFonts w:hint="eastAsia"/>
                                  <w:sz w:val="21"/>
                                  <w:szCs w:val="21"/>
                                  <w:lang w:eastAsia="zh-CN"/>
                                </w:rPr>
                                <w:t>塑料轮毂、轴承</w:t>
                              </w:r>
                            </w:p>
                          </w:txbxContent>
                        </wps:txbx>
                        <wps:bodyPr vert="horz" wrap="square" anchor="t" upright="1"/>
                      </wps:wsp>
                      <wps:wsp>
                        <wps:cNvPr id="63" name="自选图形 93"/>
                        <wps:cNvSpPr/>
                        <wps:spPr>
                          <a:xfrm>
                            <a:off x="3025775" y="4845685"/>
                            <a:ext cx="995680" cy="266700"/>
                          </a:xfrm>
                          <a:prstGeom prst="flowChartProcess">
                            <a:avLst/>
                          </a:prstGeom>
                          <a:noFill/>
                          <a:ln w="12700">
                            <a:noFill/>
                          </a:ln>
                        </wps:spPr>
                        <wps:txbx>
                          <w:txbxContent>
                            <w:p>
                              <w:pPr>
                                <w:ind w:firstLine="0" w:firstLineChars="0"/>
                                <w:rPr>
                                  <w:sz w:val="21"/>
                                  <w:szCs w:val="21"/>
                                </w:rPr>
                              </w:pPr>
                              <w:r>
                                <w:rPr>
                                  <w:sz w:val="21"/>
                                  <w:szCs w:val="21"/>
                                </w:rPr>
                                <w:t>废包装材料</w:t>
                              </w:r>
                            </w:p>
                          </w:txbxContent>
                        </wps:txbx>
                        <wps:bodyPr vert="horz" wrap="square" anchor="t" upright="1"/>
                      </wps:wsp>
                      <wps:wsp>
                        <wps:cNvPr id="98" name="自选图形 83"/>
                        <wps:cNvSpPr/>
                        <wps:spPr>
                          <a:xfrm>
                            <a:off x="2033270" y="4845050"/>
                            <a:ext cx="615315" cy="266700"/>
                          </a:xfrm>
                          <a:prstGeom prst="flowChartProcess">
                            <a:avLst/>
                          </a:prstGeom>
                          <a:gradFill rotWithShape="0">
                            <a:gsLst>
                              <a:gs pos="0">
                                <a:srgbClr val="FFFFFF"/>
                              </a:gs>
                              <a:gs pos="100000">
                                <a:srgbClr val="FFFFFF"/>
                              </a:gs>
                            </a:gsLst>
                            <a:lin ang="0"/>
                            <a:tileRect/>
                          </a:gradFill>
                          <a:ln w="12700" cap="flat" cmpd="sng">
                            <a:solidFill>
                              <a:srgbClr val="000001"/>
                            </a:solidFill>
                            <a:prstDash val="solid"/>
                            <a:miter/>
                            <a:headEnd type="none" w="med" len="med"/>
                            <a:tailEnd type="none" w="med" len="med"/>
                          </a:ln>
                        </wps:spPr>
                        <wps:txbx>
                          <w:txbxContent>
                            <w:p>
                              <w:pPr>
                                <w:ind w:firstLine="0" w:firstLineChars="0"/>
                                <w:jc w:val="center"/>
                                <w:rPr>
                                  <w:rFonts w:hint="eastAsia" w:eastAsia="宋体"/>
                                  <w:sz w:val="21"/>
                                  <w:szCs w:val="21"/>
                                  <w:lang w:eastAsia="zh-CN"/>
                                </w:rPr>
                              </w:pPr>
                              <w:r>
                                <w:rPr>
                                  <w:rFonts w:hint="eastAsia"/>
                                  <w:sz w:val="21"/>
                                  <w:szCs w:val="21"/>
                                  <w:lang w:eastAsia="zh-CN"/>
                                </w:rPr>
                                <w:t>包装</w:t>
                              </w:r>
                            </w:p>
                          </w:txbxContent>
                        </wps:txbx>
                        <wps:bodyPr vert="horz" wrap="square" anchor="t" upright="1"/>
                      </wps:wsp>
                      <wps:wsp>
                        <wps:cNvPr id="100" name="直线 84"/>
                        <wps:cNvCnPr/>
                        <wps:spPr>
                          <a:xfrm>
                            <a:off x="2338705" y="4658360"/>
                            <a:ext cx="635" cy="210820"/>
                          </a:xfrm>
                          <a:prstGeom prst="line">
                            <a:avLst/>
                          </a:prstGeom>
                          <a:ln w="12700" cap="flat" cmpd="sng">
                            <a:solidFill>
                              <a:srgbClr val="000001"/>
                            </a:solidFill>
                            <a:prstDash val="solid"/>
                            <a:headEnd type="none" w="med" len="med"/>
                            <a:tailEnd type="triangle" w="med" len="med"/>
                          </a:ln>
                        </wps:spPr>
                        <wps:bodyPr/>
                      </wps:wsp>
                      <wps:wsp>
                        <wps:cNvPr id="101" name="直线 87"/>
                        <wps:cNvCnPr/>
                        <wps:spPr>
                          <a:xfrm flipV="1">
                            <a:off x="2660650" y="4972050"/>
                            <a:ext cx="393700" cy="635"/>
                          </a:xfrm>
                          <a:prstGeom prst="line">
                            <a:avLst/>
                          </a:prstGeom>
                          <a:ln w="12700" cap="sq" cmpd="sng">
                            <a:solidFill>
                              <a:srgbClr val="000001"/>
                            </a:solidFill>
                            <a:prstDash val="sysDot"/>
                            <a:headEnd type="none" w="med" len="med"/>
                            <a:tailEnd type="triangle" w="med" len="med"/>
                          </a:ln>
                        </wps:spPr>
                        <wps:bodyPr/>
                      </wps:wsp>
                    </wpc:wpc>
                  </a:graphicData>
                </a:graphic>
              </wp:anchor>
            </w:drawing>
          </mc:Choice>
          <mc:Fallback>
            <w:pict>
              <v:group id="画布 26" o:spid="_x0000_s1026" o:spt="203" style="position:absolute;left:0pt;margin-left:22.85pt;margin-top:9.5pt;height:411.45pt;width:366.35pt;mso-wrap-distance-bottom:0pt;mso-wrap-distance-left:9pt;mso-wrap-distance-right:9pt;mso-wrap-distance-top:0pt;z-index:251659264;mso-width-relative:page;mso-height-relative:page;" coordsize="4652645,5225415" editas="canvas" o:gfxdata="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">
                <o:lock v:ext="edit" aspectratio="f"/>
                <v:shape id="画布 26" o:spid="_x0000_s1026" style="position:absolute;left:0;top:0;height:5225415;width:4652645;" filled="f" stroked="f" coordsize="21600,21600" o:gfxdata="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">
                  <v:fill on="f" focussize="0,0"/>
                  <v:stroke on="f"/>
                  <v:imagedata o:title=""/>
                  <o:lock v:ext="edit" aspectratio="t"/>
                </v:shape>
                <v:shape id="自选图形 65" o:spid="_x0000_s1026" o:spt="109" type="#_x0000_t109" style="position:absolute;left:549910;top:110490;height:269875;width:2400935;" fillcolor="#FFFFFF" filled="t" stroked="f" coordsize="21600,21600" o:gfxdata="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YS8LtoAAAAJAQAADwAAAAAA&#10;AAABACAAAAAiAAAAZHJzL2Rvd25yZXYueG1sUEsBAhQAFAAAAAgAh07iQK1+ECwRAgAA8AMAAA4A&#10;AAAAAAAAAQAgAAAAKQEAAGRycy9lMm9Eb2MueG1sUEsFBgAAAAAGAAYAWQEAAKwFAAAAAA==&#10;">
                  <v:fill type="gradient" on="t" color2="#FFFFFF" angle="90" focus="100%" focussize="0,0">
                    <o:fill type="gradientUnscaled" v:ext="backwardCompatible"/>
                  </v:fill>
                  <v:stroke on="f" weight="1pt"/>
                  <v:imagedata o:title=""/>
                  <o:lock v:ext="edit" aspectratio="f"/>
                  <v:textbox>
                    <w:txbxContent>
                      <w:p>
                        <w:pPr>
                          <w:ind w:firstLine="0" w:firstLineChars="0"/>
                          <w:jc w:val="center"/>
                          <w:rPr>
                            <w:sz w:val="21"/>
                            <w:szCs w:val="21"/>
                          </w:rPr>
                        </w:pPr>
                        <w:r>
                          <w:rPr>
                            <w:bCs/>
                            <w:sz w:val="21"/>
                            <w:szCs w:val="21"/>
                          </w:rPr>
                          <w:t>原液A组份</w:t>
                        </w:r>
                        <w:r>
                          <w:rPr>
                            <w:rFonts w:hint="eastAsia"/>
                            <w:sz w:val="21"/>
                            <w:szCs w:val="21"/>
                          </w:rPr>
                          <w:t>、发泡剂、色膏</w:t>
                        </w:r>
                      </w:p>
                    </w:txbxContent>
                  </v:textbox>
                </v:shape>
                <v:line id="直线 66" o:spid="_x0000_s1026" o:spt="20" style="position:absolute;left:1487170;top:331470;height:285750;width:63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GdY69sAAAAJAQAADwAA&#10;AAAAAAABACAAAAAiAAAAZHJzL2Rvd25yZXYueG1sUEsBAhQAFAAAAAgAh07iQJ9hw0HaAQAAlAMA&#10;AA4AAAAAAAAAAQAgAAAAKgEAAGRycy9lMm9Eb2MueG1sUEsFBgAAAAAGAAYAWQEAAHYFAAAAAA==&#10;">
                  <v:fill on="f" focussize="0,0"/>
                  <v:stroke weight="1pt" color="#000001" joinstyle="round" endarrow="block"/>
                  <v:imagedata o:title=""/>
                  <o:lock v:ext="edit" aspectratio="f"/>
                </v:line>
                <v:shape id="自选图形 67" o:spid="_x0000_s1026" o:spt="109" type="#_x0000_t109" style="position:absolute;left:1120140;top:617220;height:277495;width:809625;"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Br0zPXAAAA&#10;CQEAAA8AAAAAAAAAAQAgAAAAIgAAAGRycy9kb3ducmV2LnhtbFBLAQIUABQAAAAIAIdO4kCmWOcx&#10;VwIAAKYEAAAOAAAAAAAAAAEAIAAAACYBAABkcnMvZTJvRG9jLnhtbFBLBQYAAAAABgAGAFkBAADv&#10;BQAAAAA=&#10;">
                  <v:fill type="gradient" on="t" color2="#FFFFFF" angle="90" focus="100%" focussize="0,0">
                    <o:fill type="gradientUnscaled" v:ext="backwardCompatible"/>
                  </v:fill>
                  <v:stroke weight="1pt" color="#000001" joinstyle="miter"/>
                  <v:imagedata o:title=""/>
                  <o:lock v:ext="edit" aspectratio="f"/>
                  <v:textbox>
                    <w:txbxContent>
                      <w:p>
                        <w:pPr>
                          <w:ind w:firstLine="199" w:firstLineChars="95"/>
                          <w:rPr>
                            <w:sz w:val="21"/>
                            <w:szCs w:val="21"/>
                          </w:rPr>
                        </w:pPr>
                        <w:r>
                          <w:rPr>
                            <w:rFonts w:hint="eastAsia"/>
                            <w:sz w:val="21"/>
                            <w:szCs w:val="21"/>
                          </w:rPr>
                          <w:t>搅拌</w:t>
                        </w:r>
                      </w:p>
                    </w:txbxContent>
                  </v:textbox>
                </v:shape>
                <v:line id="直线 68" o:spid="_x0000_s1026" o:spt="20" style="position:absolute;left:1490345;top:901700;height:279400;width:0;"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Z1jr2wAAAAkBAAAPAAAA&#10;AAAAAAEAIAAAACIAAABkcnMvZG93bnJldi54bWxQSwECFAAUAAAACACHTuJAblJa0dkBAACSAwAA&#10;DgAAAAAAAAABACAAAAAqAQAAZHJzL2Uyb0RvYy54bWxQSwUGAAAAAAYABgBZAQAAdQUAAAAA&#10;">
                  <v:fill on="f" focussize="0,0"/>
                  <v:stroke weight="1pt" color="#000001" joinstyle="round" endarrow="block"/>
                  <v:imagedata o:title=""/>
                  <o:lock v:ext="edit" aspectratio="f"/>
                </v:line>
                <v:shape id="自选图形 69" o:spid="_x0000_s1026" o:spt="109" type="#_x0000_t109" style="position:absolute;left:1115695;top:1179830;height:266700;width:800100;"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Qa9Mz1wAAAAkB&#10;AAAPAAAAAAAAAAEAIAAAACIAAABkcnMvZG93bnJldi54bWxQSwECFAAUAAAACACHTuJACT5a7FUC&#10;AACnBAAADgAAAAAAAAABACAAAAAmAQAAZHJzL2Uyb0RvYy54bWxQSwUGAAAAAAYABgBZAQAA7QUA&#10;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sz w:val="21"/>
                            <w:szCs w:val="21"/>
                          </w:rPr>
                        </w:pPr>
                        <w:r>
                          <w:rPr>
                            <w:rFonts w:hint="eastAsia"/>
                            <w:sz w:val="21"/>
                            <w:szCs w:val="21"/>
                          </w:rPr>
                          <w:t>A</w:t>
                        </w:r>
                        <w:r>
                          <w:rPr>
                            <w:rFonts w:hint="eastAsia"/>
                            <w:sz w:val="21"/>
                            <w:szCs w:val="21"/>
                            <w:lang w:eastAsia="zh-CN"/>
                          </w:rPr>
                          <w:t>料</w:t>
                        </w:r>
                        <w:r>
                          <w:rPr>
                            <w:rFonts w:hint="eastAsia"/>
                            <w:sz w:val="21"/>
                            <w:szCs w:val="21"/>
                          </w:rPr>
                          <w:t>罐</w:t>
                        </w:r>
                      </w:p>
                    </w:txbxContent>
                  </v:textbox>
                </v:shape>
                <v:line id="直线 70" o:spid="_x0000_s1026" o:spt="20" style="position:absolute;left:863600;top:760095;flip:x;height:0;width:255905;"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N6MdkAAAAJ&#10;AQAADwAAAAAAAAABACAAAAAiAAAAZHJzL2Rvd25yZXYueG1sUEsBAhQAFAAAAAgAh07iQE1iNiDi&#10;AQAAmgMAAA4AAAAAAAAAAQAgAAAAKAEAAGRycy9lMm9Eb2MueG1sUEsFBgAAAAAGAAYAWQEAAHwF&#10;AAAAAA==&#10;">
                  <v:fill on="f" focussize="0,0"/>
                  <v:stroke weight="1pt" color="#000001" joinstyle="round" dashstyle="1 1" endcap="square" endarrow="block"/>
                  <v:imagedata o:title=""/>
                  <o:lock v:ext="edit" aspectratio="f"/>
                </v:line>
                <v:shape id="自选图形 71" o:spid="_x0000_s1026" o:spt="109" type="#_x0000_t109" style="position:absolute;left:0;top:456565;height:850900;width:923925;"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2/1HtgAAAAJAQAADwAAAAAAAAABACAAAAAiAAAAZHJzL2Rvd25yZXYu&#10;eG1sUEsBAhQAFAAAAAgAh07iQC8IgY3CAQAAOgMAAA4AAAAAAAAAAQAgAAAAJwEAAGRycy9lMm9E&#10;b2MueG1sUEsFBgAAAAAGAAYAWQEAAFsFAAAAAA==&#10;">
                  <v:fill on="f" focussize="0,0"/>
                  <v:stroke on="f" weight="1pt"/>
                  <v:imagedata o:title=""/>
                  <o:lock v:ext="edit" aspectratio="f"/>
                  <v:textbox>
                    <w:txbxContent>
                      <w:p>
                        <w:pPr>
                          <w:spacing w:line="240" w:lineRule="auto"/>
                          <w:ind w:firstLine="0" w:firstLineChars="0"/>
                          <w:rPr>
                            <w:sz w:val="21"/>
                            <w:szCs w:val="21"/>
                          </w:rPr>
                        </w:pPr>
                        <w:r>
                          <w:rPr>
                            <w:rFonts w:hint="eastAsia"/>
                            <w:sz w:val="21"/>
                            <w:szCs w:val="21"/>
                          </w:rPr>
                          <w:t>搅拌废气、废包装</w:t>
                        </w:r>
                        <w:r>
                          <w:rPr>
                            <w:rFonts w:hint="eastAsia"/>
                            <w:sz w:val="21"/>
                            <w:szCs w:val="21"/>
                            <w:lang w:eastAsia="zh-CN"/>
                          </w:rPr>
                          <w:t>材料</w:t>
                        </w:r>
                        <w:r>
                          <w:rPr>
                            <w:rFonts w:hint="eastAsia"/>
                            <w:sz w:val="21"/>
                            <w:szCs w:val="21"/>
                          </w:rPr>
                          <w:t>、</w:t>
                        </w:r>
                        <w:r>
                          <w:rPr>
                            <w:rFonts w:hint="eastAsia"/>
                            <w:sz w:val="21"/>
                            <w:szCs w:val="21"/>
                            <w:lang w:eastAsia="zh-CN"/>
                          </w:rPr>
                          <w:t>设备</w:t>
                        </w:r>
                        <w:r>
                          <w:rPr>
                            <w:rFonts w:hint="eastAsia"/>
                            <w:sz w:val="21"/>
                            <w:szCs w:val="21"/>
                          </w:rPr>
                          <w:t>噪声</w:t>
                        </w:r>
                      </w:p>
                    </w:txbxContent>
                  </v:textbox>
                </v:shape>
                <v:shape id="自选图形 73" o:spid="_x0000_s1026" o:spt="109" type="#_x0000_t109" style="position:absolute;left:2624455;top:1171575;height:266700;width:800100;"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GvTM9cA&#10;AAAJAQAADwAAAAAAAAABACAAAAAiAAAAZHJzL2Rvd25yZXYueG1sUEsBAhQAFAAAAAgAh07iQC3T&#10;ny1ZAgAApwQAAA4AAAAAAAAAAQAgAAAAJgEAAGRycy9lMm9Eb2MueG1sUEsFBgAAAAAGAAYAWQEA&#10;APEFA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sz w:val="21"/>
                            <w:szCs w:val="21"/>
                          </w:rPr>
                        </w:pPr>
                        <w:r>
                          <w:rPr>
                            <w:rFonts w:hint="eastAsia"/>
                            <w:sz w:val="21"/>
                            <w:szCs w:val="21"/>
                          </w:rPr>
                          <w:t>B</w:t>
                        </w:r>
                        <w:r>
                          <w:rPr>
                            <w:rFonts w:hint="eastAsia"/>
                            <w:sz w:val="21"/>
                            <w:szCs w:val="21"/>
                            <w:lang w:eastAsia="zh-CN"/>
                          </w:rPr>
                          <w:t>料</w:t>
                        </w:r>
                        <w:r>
                          <w:rPr>
                            <w:rFonts w:hint="eastAsia"/>
                            <w:sz w:val="21"/>
                            <w:szCs w:val="21"/>
                          </w:rPr>
                          <w:t>罐</w:t>
                        </w:r>
                      </w:p>
                    </w:txbxContent>
                  </v:textbox>
                </v:shape>
                <v:shape id="自选图形 74" o:spid="_x0000_s1026" o:spt="109" type="#_x0000_t109" style="position:absolute;left:1885950;top:1806575;height:266700;width:800100;"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kGvTM9cAAAAJ&#10;AQAADwAAAAAAAAABACAAAAAiAAAAZHJzL2Rvd25yZXYueG1sUEsBAhQAFAAAAAgAh07iQJkZAwtW&#10;AgAApwQAAA4AAAAAAAAAAQAgAAAAJgEAAGRycy9lMm9Eb2MueG1sUEsFBgAAAAAGAAYAWQEAAO4F&#10;A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rFonts w:hint="eastAsia" w:eastAsia="宋体"/>
                            <w:sz w:val="21"/>
                            <w:szCs w:val="21"/>
                            <w:lang w:eastAsia="zh-CN"/>
                          </w:rPr>
                        </w:pPr>
                        <w:r>
                          <w:rPr>
                            <w:rFonts w:hint="eastAsia"/>
                            <w:sz w:val="21"/>
                            <w:szCs w:val="21"/>
                          </w:rPr>
                          <w:t>注</w:t>
                        </w:r>
                        <w:r>
                          <w:rPr>
                            <w:rFonts w:hint="eastAsia"/>
                            <w:sz w:val="21"/>
                            <w:szCs w:val="21"/>
                            <w:lang w:eastAsia="zh-CN"/>
                          </w:rPr>
                          <w:t>模</w:t>
                        </w:r>
                      </w:p>
                    </w:txbxContent>
                  </v:textbox>
                </v:shape>
                <v:line id="直线 75" o:spid="_x0000_s1026" o:spt="20" style="position:absolute;left:1485900;top:1450340;height:341630;width:65849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BnWOvbAAAACQEA&#10;AA8AAAAAAAAAAQAgAAAAIgAAAGRycy9kb3ducmV2LnhtbFBLAQIUABQAAAAIAIdO4kCoOF6m3gEA&#10;AJgDAAAOAAAAAAAAAAEAIAAAACoBAABkcnMvZTJvRG9jLnhtbFBLBQYAAAAABgAGAFkBAAB6BQAA&#10;AAA=&#10;">
                  <v:fill on="f" focussize="0,0"/>
                  <v:stroke weight="1pt" color="#000001" joinstyle="round" endarrow="block"/>
                  <v:imagedata o:title=""/>
                  <o:lock v:ext="edit" aspectratio="f"/>
                </v:line>
                <v:line id="直线 76" o:spid="_x0000_s1026" o:spt="20" style="position:absolute;left:2359025;top:1442720;flip:x;height:340995;width:666750;" filled="f" stroked="t" coordsize="21600,21600" o:gfxdata="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RDIGf2AAA&#10;AAkBAAAPAAAAAAAAAAEAIAAAACIAAABkcnMvZG93bnJldi54bWxQSwECFAAUAAAACACHTuJALZDl&#10;+OUBAACiAwAADgAAAAAAAAABACAAAAAnAQAAZHJzL2Uyb0RvYy54bWxQSwUGAAAAAAYABgBZAQAA&#10;fgUAAAAA&#10;">
                  <v:fill on="f" focussize="0,0"/>
                  <v:stroke weight="1pt" color="#000001" joinstyle="round" endarrow="block"/>
                  <v:imagedata o:title=""/>
                  <o:lock v:ext="edit" aspectratio="f"/>
                </v:line>
                <v:line id="直线 77" o:spid="_x0000_s1026" o:spt="20" style="position:absolute;left:3020060;top:901700;height:279400;width:0;"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AZ1jr2wAAAAkBAAAPAAAAAAAA&#10;AAEAIAAAACIAAABkcnMvZG93bnJldi54bWxQSwECFAAUAAAACACHTuJAAQG5bdYBAACSAwAADgAA&#10;AAAAAAABACAAAAAqAQAAZHJzL2Uyb0RvYy54bWxQSwUGAAAAAAYABgBZAQAAcgUAAAAA&#10;">
                  <v:fill on="f" focussize="0,0"/>
                  <v:stroke weight="1pt" color="#000001" joinstyle="round" endarrow="block"/>
                  <v:imagedata o:title=""/>
                  <o:lock v:ext="edit" aspectratio="f"/>
                </v:line>
                <v:shape id="自选图形 78" o:spid="_x0000_s1026" o:spt="109" type="#_x0000_t109" style="position:absolute;left:2409825;top:584200;height:266700;width:1454150;" fillcolor="#FFFFFF" filled="t" stroked="f" coordsize="21600,21600" o:gfxdata="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9hLwu2gAAAAkBAAAPAAAAAAAA&#10;AAEAIAAAACIAAABkcnMvZG93bnJldi54bWxQSwECFAAUAAAACACHTuJAYVI/LhACAADxAwAADgAA&#10;AAAAAAABACAAAAApAQAAZHJzL2Uyb0RvYy54bWxQSwUGAAAAAAYABgBZAQAAqwUAAAAA&#10;">
                  <v:fill type="gradient" on="t" color2="#FFFFFF" angle="90" focus="100%" focussize="0,0">
                    <o:fill type="gradientUnscaled" v:ext="backwardCompatible"/>
                  </v:fill>
                  <v:stroke on="f" weight="1pt"/>
                  <v:imagedata o:title=""/>
                  <o:lock v:ext="edit" aspectratio="f"/>
                  <v:textbox>
                    <w:txbxContent>
                      <w:p>
                        <w:pPr>
                          <w:ind w:firstLine="0" w:firstLineChars="0"/>
                          <w:jc w:val="center"/>
                          <w:rPr>
                            <w:sz w:val="21"/>
                            <w:szCs w:val="21"/>
                          </w:rPr>
                        </w:pPr>
                        <w:r>
                          <w:rPr>
                            <w:rFonts w:hint="eastAsia"/>
                            <w:bCs/>
                            <w:sz w:val="21"/>
                            <w:szCs w:val="21"/>
                          </w:rPr>
                          <w:t>原液B组份</w:t>
                        </w:r>
                      </w:p>
                    </w:txbxContent>
                  </v:textbox>
                </v:shape>
                <v:line id="直线 81" o:spid="_x0000_s1026" o:spt="20" style="position:absolute;left:2299335;top:2076450;height:279400;width:0;"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Z1jr2wAAAAkBAAAPAAAA&#10;AAAAAAEAIAAAACIAAABkcnMvZG93bnJldi54bWxQSwECFAAUAAAACACHTuJA7UTap9kBAACTAwAA&#10;DgAAAAAAAAABACAAAAAqAQAAZHJzL2Uyb0RvYy54bWxQSwUGAAAAAAYABgBZAQAAdQUAAAAA&#10;">
                  <v:fill on="f" focussize="0,0"/>
                  <v:stroke weight="1pt" color="#000001" joinstyle="round" endarrow="block"/>
                  <v:imagedata o:title=""/>
                  <o:lock v:ext="edit" aspectratio="f"/>
                </v:line>
                <v:shape id="自选图形 82" o:spid="_x0000_s1026" o:spt="109" type="#_x0000_t109" style="position:absolute;left:1910080;top:2346325;height:266700;width:800100;"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Br0zPXAAAA&#10;CQEAAA8AAAAAAAAAAQAgAAAAIgAAAGRycy9kb3ducmV2LnhtbFBLAQIUABQAAAAIAIdO4kC0tm/d&#10;VwIAAKcEAAAOAAAAAAAAAAEAIAAAACYBAABkcnMvZTJvRG9jLnhtbFBLBQYAAAAABgAGAFkBAADv&#10;BQ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sz w:val="21"/>
                            <w:szCs w:val="21"/>
                          </w:rPr>
                        </w:pPr>
                        <w:r>
                          <w:rPr>
                            <w:rFonts w:hint="eastAsia"/>
                            <w:sz w:val="21"/>
                            <w:szCs w:val="21"/>
                            <w:lang w:eastAsia="zh-CN"/>
                          </w:rPr>
                          <w:t>发泡</w:t>
                        </w:r>
                        <w:r>
                          <w:rPr>
                            <w:rFonts w:hint="eastAsia"/>
                            <w:sz w:val="21"/>
                            <w:szCs w:val="21"/>
                          </w:rPr>
                          <w:t>成型</w:t>
                        </w:r>
                      </w:p>
                    </w:txbxContent>
                  </v:textbox>
                </v:shape>
                <v:shape id="自选图形 83" o:spid="_x0000_s1026" o:spt="109" type="#_x0000_t109" style="position:absolute;left:2052955;top:3441700;height:266700;width:615315;"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JBr0zPXAAAA&#10;CQEAAA8AAAAAAAAAAQAgAAAAIgAAAGRycy9kb3ducmV2LnhtbFBLAQIUABQAAAAIAIdO4kA7axme&#10;VwIAAKcEAAAOAAAAAAAAAAEAIAAAACYBAABkcnMvZTJvRG9jLnhtbFBLBQYAAAAABgAGAFkBAADv&#10;BQ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sz w:val="21"/>
                            <w:szCs w:val="21"/>
                          </w:rPr>
                        </w:pPr>
                        <w:r>
                          <w:rPr>
                            <w:rFonts w:hint="eastAsia"/>
                            <w:sz w:val="21"/>
                            <w:szCs w:val="21"/>
                          </w:rPr>
                          <w:t>检验</w:t>
                        </w:r>
                      </w:p>
                    </w:txbxContent>
                  </v:textbox>
                </v:shape>
                <v:line id="直线 84" o:spid="_x0000_s1026" o:spt="20" style="position:absolute;left:2314575;top:2616200;height:279400;width:0;"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AZ1jr2wAAAAkBAAAPAAAA&#10;AAAAAAEAIAAAACIAAABkcnMvZG93bnJldi54bWxQSwECFAAUAAAACACHTuJAS3TybtkBAACTAwAA&#10;DgAAAAAAAAABACAAAAAqAQAAZHJzL2Uyb0RvYy54bWxQSwUGAAAAAAYABgBZAQAAdQUAAAAA&#10;">
                  <v:fill on="f" focussize="0,0"/>
                  <v:stroke weight="1pt" color="#000001" joinstyle="round" endarrow="block"/>
                  <v:imagedata o:title=""/>
                  <o:lock v:ext="edit" aspectratio="f"/>
                </v:line>
                <v:line id="直线 87" o:spid="_x0000_s1026" o:spt="20" style="position:absolute;left:2735580;top:3584575;flip:y;height:0;width:393700;"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U3ox2QAA&#10;AAkBAAAPAAAAAAAAAAEAIAAAACIAAABkcnMvZG93bnJldi54bWxQSwECFAAUAAAACACHTuJA3MJe&#10;TOQBAACcAwAADgAAAAAAAAABACAAAAAoAQAAZHJzL2Uyb0RvYy54bWxQSwUGAAAAAAYABgBZAQAA&#10;fgUAAAAA&#10;">
                  <v:fill on="f" focussize="0,0"/>
                  <v:stroke weight="1pt" color="#000001" joinstyle="round" dashstyle="1 1" endcap="square" endarrow="block"/>
                  <v:imagedata o:title=""/>
                  <o:lock v:ext="edit" aspectratio="f"/>
                </v:line>
                <v:line id="直线 88" o:spid="_x0000_s1026" o:spt="20" style="position:absolute;left:2729230;top:2490470;flip:y;height:0;width:393700;"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N6MdkAAAAJ&#10;AQAADwAAAAAAAAABACAAAAAiAAAAZHJzL2Rvd25yZXYueG1sUEsBAhQAFAAAAAgAh07iQNcujBHi&#10;AQAAnAMAAA4AAAAAAAAAAQAgAAAAKAEAAGRycy9lMm9Eb2MueG1sUEsFBgAAAAAGAAYAWQEAAHwF&#10;AAAAAA==&#10;">
                  <v:fill on="f" focussize="0,0"/>
                  <v:stroke weight="1pt" color="#000001" joinstyle="round" dashstyle="1 1" endcap="square" endarrow="block"/>
                  <v:imagedata o:title=""/>
                  <o:lock v:ext="edit" aspectratio="f"/>
                </v:line>
                <v:line id="直线 89" o:spid="_x0000_s1026" o:spt="20" style="position:absolute;left:2715260;top:1945005;flip:y;height:0;width:393700;"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U3ox2QAA&#10;AAkBAAAPAAAAAAAAAAEAIAAAACIAAABkcnMvZG93bnJldi54bWxQSwECFAAUAAAACACHTuJAuRcH&#10;a+QBAACcAwAADgAAAAAAAAABACAAAAAoAQAAZHJzL2Uyb0RvYy54bWxQSwUGAAAAAAYABgBZAQAA&#10;fgUAAAAA&#10;">
                  <v:fill on="f" focussize="0,0"/>
                  <v:stroke weight="1pt" color="#000001" joinstyle="round" dashstyle="1 1" endcap="square" endarrow="block"/>
                  <v:imagedata o:title=""/>
                  <o:lock v:ext="edit" aspectratio="f"/>
                </v:line>
                <v:shape id="自选图形 91" o:spid="_x0000_s1026" o:spt="109" type="#_x0000_t109" style="position:absolute;left:3076575;top:1798320;height:266700;width:850900;"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Ue2AAAAAkBAAAPAAAAAAAAAAEAIAAAACIAAABkcnMvZG93&#10;bnJldi54bWxQSwECFAAUAAAACACHTuJAV1G0EscBAABBAwAADgAAAAAAAAABACAAAAAnAQAAZHJz&#10;L2Uyb0RvYy54bWxQSwUGAAAAAAYABgBZAQAAYAUAAAAA&#10;">
                  <v:fill on="f" focussize="0,0"/>
                  <v:stroke on="f" weight="1pt"/>
                  <v:imagedata o:title=""/>
                  <o:lock v:ext="edit" aspectratio="f"/>
                  <v:textbox>
                    <w:txbxContent>
                      <w:p>
                        <w:pPr>
                          <w:ind w:firstLine="174" w:firstLineChars="83"/>
                          <w:rPr>
                            <w:sz w:val="21"/>
                            <w:szCs w:val="21"/>
                          </w:rPr>
                        </w:pPr>
                        <w:r>
                          <w:rPr>
                            <w:rFonts w:hint="eastAsia"/>
                            <w:sz w:val="21"/>
                            <w:szCs w:val="21"/>
                          </w:rPr>
                          <w:t>噪声</w:t>
                        </w:r>
                      </w:p>
                    </w:txbxContent>
                  </v:textbox>
                </v:shape>
                <v:shape id="自选图形 92" o:spid="_x0000_s1026" o:spt="109" type="#_x0000_t109" style="position:absolute;left:3067685;top:2255520;height:630555;width:1201420;"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v2/1HtgAAAAJAQAADwAAAAAAAAABACAAAAAiAAAAZHJzL2Rv&#10;d25yZXYueG1sUEsBAhQAFAAAAAgAh07iQHGYWGDIAQAAQgMAAA4AAAAAAAAAAQAgAAAAJwEAAGRy&#10;cy9lMm9Eb2MueG1sUEsFBgAAAAAGAAYAWQEAAGEFAAAAAA==&#10;">
                  <v:fill on="f" focussize="0,0"/>
                  <v:stroke on="f" weight="1pt"/>
                  <v:imagedata o:title=""/>
                  <o:lock v:ext="edit" aspectratio="f"/>
                  <v:textbox>
                    <w:txbxContent>
                      <w:p>
                        <w:pPr>
                          <w:spacing w:line="240" w:lineRule="auto"/>
                          <w:ind w:firstLine="0" w:firstLineChars="0"/>
                          <w:rPr>
                            <w:sz w:val="21"/>
                            <w:szCs w:val="21"/>
                          </w:rPr>
                        </w:pPr>
                        <w:r>
                          <w:rPr>
                            <w:rFonts w:hint="eastAsia"/>
                            <w:sz w:val="21"/>
                            <w:szCs w:val="21"/>
                          </w:rPr>
                          <w:t>成型废气、噪声、边角废料</w:t>
                        </w:r>
                      </w:p>
                    </w:txbxContent>
                  </v:textbox>
                </v:shape>
                <v:shape id="自选图形 93" o:spid="_x0000_s1026" o:spt="109" type="#_x0000_t109" style="position:absolute;left:3108960;top:3441700;height:266700;width:995680;"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2/1HtgAAAAJAQAADwAAAAAAAAABACAAAAAiAAAAZHJzL2Rvd25y&#10;ZXYueG1sUEsBAhQAFAAAAAgAh07iQEMnaRvFAQAAQQMAAA4AAAAAAAAAAQAgAAAAJwEAAGRycy9l&#10;Mm9Eb2MueG1sUEsFBgAAAAAGAAYAWQEAAF4FAAAAAA==&#10;">
                  <v:fill on="f" focussize="0,0"/>
                  <v:stroke on="f" weight="1pt"/>
                  <v:imagedata o:title=""/>
                  <o:lock v:ext="edit" aspectratio="f"/>
                  <v:textbox>
                    <w:txbxContent>
                      <w:p>
                        <w:pPr>
                          <w:ind w:firstLine="0" w:firstLineChars="0"/>
                          <w:rPr>
                            <w:sz w:val="21"/>
                            <w:szCs w:val="21"/>
                          </w:rPr>
                        </w:pPr>
                        <w:r>
                          <w:rPr>
                            <w:rFonts w:hint="eastAsia"/>
                            <w:sz w:val="21"/>
                            <w:szCs w:val="21"/>
                          </w:rPr>
                          <w:t>不合格品</w:t>
                        </w:r>
                      </w:p>
                    </w:txbxContent>
                  </v:textbox>
                </v:shape>
                <v:shape id="自选图形 82" o:spid="_x0000_s1026" o:spt="109" type="#_x0000_t109" style="position:absolute;left:1929765;top:2895600;height:266700;width:800100;"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Qa9Mz1wAAAAkB&#10;AAAPAAAAAAAAAAEAIAAAACIAAABkcnMvZG93bnJldi54bWxQSwECFAAUAAAACACHTuJAYGVOLFUC&#10;AACnBAAADgAAAAAAAAABACAAAAAmAQAAZHJzL2Uyb0RvYy54bWxQSwUGAAAAAAYABgBZAQAA7QUA&#10;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sz w:val="21"/>
                            <w:szCs w:val="21"/>
                          </w:rPr>
                        </w:pPr>
                        <w:r>
                          <w:rPr>
                            <w:rFonts w:hint="eastAsia"/>
                            <w:sz w:val="21"/>
                            <w:szCs w:val="21"/>
                          </w:rPr>
                          <w:t>脱模、修边</w:t>
                        </w:r>
                      </w:p>
                    </w:txbxContent>
                  </v:textbox>
                </v:shape>
                <v:line id="直线 84" o:spid="_x0000_s1026" o:spt="20" style="position:absolute;left:2314575;top:3162300;height:279400;width:0;"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BnWOvbAAAACQEAAA8A&#10;AAAAAAAAAQAgAAAAIgAAAGRycy9kb3ducmV2LnhtbFBLAQIUABQAAAAIAIdO4kDYI6vi2wEAAJMD&#10;AAAOAAAAAAAAAAEAIAAAACoBAABkcnMvZTJvRG9jLnhtbFBLBQYAAAAABgAGAFkBAAB3BQAAAAA=&#10;">
                  <v:fill on="f" focussize="0,0"/>
                  <v:stroke weight="1pt" color="#000001" joinstyle="round" endarrow="block"/>
                  <v:imagedata o:title=""/>
                  <o:lock v:ext="edit" aspectratio="f"/>
                </v:line>
                <v:line id="直线 88" o:spid="_x0000_s1026" o:spt="20" style="position:absolute;left:2735580;top:3024505;flip:y;height:0;width:393700;"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4U3ox2QAA&#10;AAkBAAAPAAAAAAAAAAEAIAAAACIAAABkcnMvZG93bnJldi54bWxQSwECFAAUAAAACACHTuJAUAr4&#10;6eQBAACcAwAADgAAAAAAAAABACAAAAAoAQAAZHJzL2Uyb0RvYy54bWxQSwUGAAAAAAYABgBZAQAA&#10;fgUAAAAA&#10;">
                  <v:fill on="f" focussize="0,0"/>
                  <v:stroke weight="1pt" color="#000001" joinstyle="round" dashstyle="1 1" endcap="square" endarrow="block"/>
                  <v:imagedata o:title=""/>
                  <o:lock v:ext="edit" aspectratio="f"/>
                </v:line>
                <v:shape id="自选图形 92" o:spid="_x0000_s1026" o:spt="109" type="#_x0000_t109" style="position:absolute;left:3076575;top:2895600;height:299720;width:1403350;"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Ue2AAAAAkBAAAPAAAAAAAAAAEAIAAAACIAAABkcnMvZG93&#10;bnJldi54bWxQSwECFAAUAAAACACHTuJAhi8iK8cBAABCAwAADgAAAAAAAAABACAAAAAnAQAAZHJz&#10;L2Uyb0RvYy54bWxQSwUGAAAAAAYABgBZAQAAYAUAAAAA&#10;">
                  <v:fill on="f" focussize="0,0"/>
                  <v:stroke on="f" weight="1pt"/>
                  <v:imagedata o:title=""/>
                  <o:lock v:ext="edit" aspectratio="f"/>
                  <v:textbox>
                    <w:txbxContent>
                      <w:p>
                        <w:pPr>
                          <w:ind w:firstLine="0" w:firstLineChars="0"/>
                          <w:rPr>
                            <w:sz w:val="21"/>
                            <w:szCs w:val="21"/>
                          </w:rPr>
                        </w:pPr>
                        <w:r>
                          <w:rPr>
                            <w:rFonts w:hint="eastAsia"/>
                            <w:sz w:val="21"/>
                            <w:szCs w:val="21"/>
                            <w:lang w:eastAsia="zh-CN"/>
                          </w:rPr>
                          <w:t>脱模废气、</w:t>
                        </w:r>
                        <w:r>
                          <w:rPr>
                            <w:rFonts w:hint="eastAsia"/>
                            <w:sz w:val="21"/>
                            <w:szCs w:val="21"/>
                          </w:rPr>
                          <w:t>边角废料</w:t>
                        </w:r>
                      </w:p>
                    </w:txbxContent>
                  </v:textbox>
                </v:shape>
                <v:line id="直线 84" o:spid="_x0000_s1026" o:spt="20" style="position:absolute;left:2314575;top:3708400;height:210820;width:63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Z1jr2wAAAAkBAAAP&#10;AAAAAAAAAAEAIAAAACIAAABkcnMvZG93bnJldi54bWxQSwECFAAUAAAACACHTuJA56Jf9dwBAACV&#10;AwAADgAAAAAAAAABACAAAAAqAQAAZHJzL2Uyb0RvYy54bWxQSwUGAAAAAAYABgBZAQAAeAUAAAAA&#10;">
                  <v:fill on="f" focussize="0,0"/>
                  <v:stroke weight="1pt" color="#000001" joinstyle="round" endarrow="block"/>
                  <v:imagedata o:title=""/>
                  <o:lock v:ext="edit" aspectratio="f"/>
                </v:line>
                <v:shape id="自选图形 83" o:spid="_x0000_s1026" o:spt="109" type="#_x0000_t109" style="position:absolute;left:2035175;top:4396740;height:266700;width:633095;"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GvTM9cA&#10;AAAJAQAADwAAAAAAAAABACAAAAAiAAAAZHJzL2Rvd25yZXYueG1sUEsBAhQAFAAAAAgAh07iQDpq&#10;UNVZAgAApwQAAA4AAAAAAAAAAQAgAAAAJgEAAGRycy9lMm9Eb2MueG1sUEsFBgAAAAAGAAYAWQEA&#10;APEFA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rFonts w:hint="eastAsia" w:eastAsia="宋体"/>
                            <w:sz w:val="21"/>
                            <w:szCs w:val="21"/>
                            <w:lang w:eastAsia="zh-CN"/>
                          </w:rPr>
                        </w:pPr>
                        <w:r>
                          <w:rPr>
                            <w:rFonts w:hint="eastAsia"/>
                            <w:sz w:val="21"/>
                            <w:szCs w:val="21"/>
                            <w:lang w:eastAsia="zh-CN"/>
                          </w:rPr>
                          <w:t>组装</w:t>
                        </w:r>
                      </w:p>
                    </w:txbxContent>
                  </v:textbox>
                </v:shape>
                <v:shape id="自选图形 83" o:spid="_x0000_s1026" o:spt="109" type="#_x0000_t109" style="position:absolute;left:2052955;top:3919220;height:266700;width:615315;" fillcolor="#FFFFFF" filled="t" stroked="f" coordsize="21600,21600" o:gfxdata="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PYS8LtoAAAAJAQAA&#10;DwAAAAAAAAABACAAAAAiAAAAZHJzL2Rvd25yZXYueG1sUEsBAhQAFAAAAAgAh07iQN4zbM1QAgAA&#10;fgQAAA4AAAAAAAAAAQAgAAAAKQEAAGRycy9lMm9Eb2MueG1sUEsFBgAAAAAGAAYAWQEAAOsFAAAA&#10;AA==&#10;">
                  <v:fill type="gradient" on="t" color2="#FFFFFF" angle="90" focus="100%" focussize="0,0">
                    <o:fill type="gradientUnscaled" v:ext="backwardCompatible"/>
                  </v:fill>
                  <v:stroke on="f" weight="1pt" joinstyle="miter"/>
                  <v:imagedata o:title=""/>
                  <o:lock v:ext="edit" aspectratio="f"/>
                  <v:textbox>
                    <w:txbxContent>
                      <w:p>
                        <w:pPr>
                          <w:ind w:firstLine="0" w:firstLineChars="0"/>
                          <w:jc w:val="center"/>
                          <w:rPr>
                            <w:rFonts w:hint="eastAsia" w:eastAsia="宋体"/>
                            <w:sz w:val="21"/>
                            <w:szCs w:val="21"/>
                            <w:lang w:val="en-US" w:eastAsia="zh-CN"/>
                          </w:rPr>
                        </w:pPr>
                        <w:r>
                          <w:rPr>
                            <w:rFonts w:hint="eastAsia"/>
                            <w:sz w:val="21"/>
                            <w:szCs w:val="21"/>
                            <w:lang w:val="en-US" w:eastAsia="zh-CN"/>
                          </w:rPr>
                          <w:t>PU圈</w:t>
                        </w:r>
                      </w:p>
                    </w:txbxContent>
                  </v:textbox>
                </v:shape>
                <v:line id="直线 84" o:spid="_x0000_s1026" o:spt="20" style="position:absolute;left:2315210;top:4185920;height:210820;width:63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Z1jr2wAAAAkBAAAP&#10;AAAAAAAAAAEAIAAAACIAAABkcnMvZG93bnJldi54bWxQSwECFAAUAAAACACHTuJAiK4de9wBAACV&#10;AwAADgAAAAAAAAABACAAAAAqAQAAZHJzL2Uyb0RvYy54bWxQSwUGAAAAAAYABgBZAQAAeAUAAAAA&#10;">
                  <v:fill on="f" focussize="0,0"/>
                  <v:stroke weight="1pt" color="#000001" joinstyle="round" endarrow="block"/>
                  <v:imagedata o:title=""/>
                  <o:lock v:ext="edit" aspectratio="f"/>
                </v:line>
                <v:line id="直线 66" o:spid="_x0000_s1026" o:spt="20" style="position:absolute;left:1699260;top:4526915;height:635;width:32829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Z1jr2wAAAAkBAAAP&#10;AAAAAAAAAAEAIAAAACIAAABkcnMvZG93bnJldi54bWxQSwECFAAUAAAACACHTuJAGll/2dwBAACV&#10;AwAADgAAAAAAAAABACAAAAAqAQAAZHJzL2Uyb0RvYy54bWxQSwUGAAAAAAYABgBZAQAAeAUAAAAA&#10;">
                  <v:fill on="f" focussize="0,0"/>
                  <v:stroke weight="1pt" color="#000001" joinstyle="round" endarrow="block"/>
                  <v:imagedata o:title=""/>
                  <o:lock v:ext="edit" aspectratio="f"/>
                </v:line>
                <v:shape id="自选图形 65" o:spid="_x0000_s1026" o:spt="109" type="#_x0000_t109" style="position:absolute;left:567690;top:4406900;height:269875;width:1130935;" fillcolor="#FFFFFF" filled="t" stroked="f" coordsize="21600,21600" o:gfxdata="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PYS8LtoAAAAJAQAADwAAAAAA&#10;AAABACAAAAAiAAAAZHJzL2Rvd25yZXYueG1sUEsBAhQAFAAAAAgAh07iQPyySq4RAgAA8QMAAA4A&#10;AAAAAAAAAQAgAAAAKQEAAGRycy9lMm9Eb2MueG1sUEsFBgAAAAAGAAYAWQEAAKwFAAAAAA==&#10;">
                  <v:fill type="gradient" on="t" color2="#FFFFFF" angle="90" focus="100%" focussize="0,0">
                    <o:fill type="gradientUnscaled" v:ext="backwardCompatible"/>
                  </v:fill>
                  <v:stroke on="f" weight="1pt"/>
                  <v:imagedata o:title=""/>
                  <o:lock v:ext="edit" aspectratio="f"/>
                  <v:textbox>
                    <w:txbxContent>
                      <w:p>
                        <w:pPr>
                          <w:ind w:firstLine="0" w:firstLineChars="0"/>
                          <w:rPr>
                            <w:rFonts w:hint="eastAsia" w:eastAsia="宋体"/>
                            <w:sz w:val="21"/>
                            <w:szCs w:val="21"/>
                            <w:lang w:eastAsia="zh-CN"/>
                          </w:rPr>
                        </w:pPr>
                        <w:r>
                          <w:rPr>
                            <w:rFonts w:hint="eastAsia"/>
                            <w:sz w:val="21"/>
                            <w:szCs w:val="21"/>
                            <w:lang w:eastAsia="zh-CN"/>
                          </w:rPr>
                          <w:t>塑料轮毂、轴承</w:t>
                        </w:r>
                      </w:p>
                    </w:txbxContent>
                  </v:textbox>
                </v:shape>
                <v:shape id="自选图形 93" o:spid="_x0000_s1026" o:spt="109" type="#_x0000_t109" style="position:absolute;left:3025775;top:4845685;height:266700;width:995680;" filled="f" stroked="f" coordsize="21600,21600" o:gfxdata="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b/Ue2AAAAAkBAAAPAAAAAAAAAAEAIAAAACIAAABkcnMvZG93&#10;bnJldi54bWxQSwECFAAUAAAACACHTuJACwBBgccBAABBAwAADgAAAAAAAAABACAAAAAnAQAAZHJz&#10;L2Uyb0RvYy54bWxQSwUGAAAAAAYABgBZAQAAYAUAAAAA&#10;">
                  <v:fill on="f" focussize="0,0"/>
                  <v:stroke on="f" weight="1pt"/>
                  <v:imagedata o:title=""/>
                  <o:lock v:ext="edit" aspectratio="f"/>
                  <v:textbox>
                    <w:txbxContent>
                      <w:p>
                        <w:pPr>
                          <w:ind w:firstLine="0" w:firstLineChars="0"/>
                          <w:rPr>
                            <w:sz w:val="21"/>
                            <w:szCs w:val="21"/>
                          </w:rPr>
                        </w:pPr>
                        <w:r>
                          <w:rPr>
                            <w:sz w:val="21"/>
                            <w:szCs w:val="21"/>
                          </w:rPr>
                          <w:t>废包装材料</w:t>
                        </w:r>
                      </w:p>
                    </w:txbxContent>
                  </v:textbox>
                </v:shape>
                <v:shape id="自选图形 83" o:spid="_x0000_s1026" o:spt="109" type="#_x0000_t109" style="position:absolute;left:2033270;top:4845050;height:266700;width:615315;" fillcolor="#FFFFFF" filled="t" stroked="t" coordsize="21600,21600" o:gfxdata="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GvTM9cA&#10;AAAJAQAADwAAAAAAAAABACAAAAAiAAAAZHJzL2Rvd25yZXYueG1sUEsBAhQAFAAAAAgAh07iQHpm&#10;nAtZAgAApwQAAA4AAAAAAAAAAQAgAAAAJgEAAGRycy9lMm9Eb2MueG1sUEsFBgAAAAAGAAYAWQEA&#10;APEFAAAAAA==&#10;">
                  <v:fill type="gradient" on="t" color2="#FFFFFF" angle="90" focus="100%" focussize="0,0">
                    <o:fill type="gradientUnscaled" v:ext="backwardCompatible"/>
                  </v:fill>
                  <v:stroke weight="1pt" color="#000001" joinstyle="miter"/>
                  <v:imagedata o:title=""/>
                  <o:lock v:ext="edit" aspectratio="f"/>
                  <v:textbox>
                    <w:txbxContent>
                      <w:p>
                        <w:pPr>
                          <w:ind w:firstLine="0" w:firstLineChars="0"/>
                          <w:jc w:val="center"/>
                          <w:rPr>
                            <w:rFonts w:hint="eastAsia" w:eastAsia="宋体"/>
                            <w:sz w:val="21"/>
                            <w:szCs w:val="21"/>
                            <w:lang w:eastAsia="zh-CN"/>
                          </w:rPr>
                        </w:pPr>
                        <w:r>
                          <w:rPr>
                            <w:rFonts w:hint="eastAsia"/>
                            <w:sz w:val="21"/>
                            <w:szCs w:val="21"/>
                            <w:lang w:eastAsia="zh-CN"/>
                          </w:rPr>
                          <w:t>包装</w:t>
                        </w:r>
                      </w:p>
                    </w:txbxContent>
                  </v:textbox>
                </v:shape>
                <v:line id="直线 84" o:spid="_x0000_s1026" o:spt="20" style="position:absolute;left:2338705;top:4658360;height:210820;width:635;" filled="f" stroked="t" coordsize="21600,21600" o:gfxdata="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GdY69sAAAAJAQAA&#10;DwAAAAAAAAABACAAAAAiAAAAZHJzL2Rvd25yZXYueG1sUEsBAhQAFAAAAAgAh07iQMiIjEPdAQAA&#10;lgMAAA4AAAAAAAAAAQAgAAAAKgEAAGRycy9lMm9Eb2MueG1sUEsFBgAAAAAGAAYAWQEAAHkFAAAA&#10;AA==&#10;">
                  <v:fill on="f" focussize="0,0"/>
                  <v:stroke weight="1pt" color="#000001" joinstyle="round" endarrow="block"/>
                  <v:imagedata o:title=""/>
                  <o:lock v:ext="edit" aspectratio="f"/>
                </v:line>
                <v:line id="直线 87" o:spid="_x0000_s1026" o:spt="20" style="position:absolute;left:2660650;top:4972050;flip:y;height:635;width:393700;" filled="f" stroked="t" coordsize="21600,21600" o:gfxdata="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hTejHZAAAA&#10;CQEAAA8AAAAAAAAAAQAgAAAAIgAAAGRycy9kb3ducmV2LnhtbFBLAQIUABQAAAAIAIdO4kAVxFNS&#10;4wEAAJ8DAAAOAAAAAAAAAAEAIAAAACgBAABkcnMvZTJvRG9jLnhtbFBLBQYAAAAABgAGAFkBAAB9&#10;BQAAAAA=&#10;">
                  <v:fill on="f" focussize="0,0"/>
                  <v:stroke weight="1pt" color="#000001" joinstyle="round" dashstyle="1 1" endcap="square" endarrow="block"/>
                  <v:imagedata o:title=""/>
                  <o:lock v:ext="edit" aspectratio="f"/>
                </v:line>
                <w10:wrap type="square"/>
              </v:group>
            </w:pict>
          </mc:Fallback>
        </mc:AlternateContent>
      </w:r>
      <w:r>
        <w:rPr>
          <w:rFonts w:eastAsia="黑体"/>
          <w:color w:val="auto"/>
          <w:sz w:val="24"/>
          <w:szCs w:val="24"/>
        </w:rPr>
        <w:t>图2.</w:t>
      </w:r>
      <w:r>
        <w:rPr>
          <w:rFonts w:hint="eastAsia" w:eastAsia="黑体"/>
          <w:color w:val="auto"/>
          <w:sz w:val="24"/>
          <w:szCs w:val="24"/>
        </w:rPr>
        <w:t>3</w:t>
      </w:r>
      <w:r>
        <w:rPr>
          <w:rFonts w:eastAsia="黑体"/>
          <w:color w:val="auto"/>
          <w:sz w:val="24"/>
          <w:szCs w:val="24"/>
        </w:rPr>
        <w:t>-</w:t>
      </w:r>
      <w:r>
        <w:rPr>
          <w:rFonts w:hint="eastAsia" w:eastAsia="黑体"/>
          <w:color w:val="auto"/>
          <w:sz w:val="24"/>
          <w:szCs w:val="24"/>
          <w:lang w:val="en-US" w:eastAsia="zh-CN"/>
        </w:rPr>
        <w:t>2</w:t>
      </w:r>
      <w:r>
        <w:rPr>
          <w:rFonts w:hint="eastAsia" w:eastAsia="黑体"/>
          <w:color w:val="auto"/>
          <w:sz w:val="24"/>
          <w:szCs w:val="24"/>
        </w:rPr>
        <w:t xml:space="preserve"> </w:t>
      </w:r>
      <w:r>
        <w:rPr>
          <w:rFonts w:eastAsia="黑体"/>
          <w:color w:val="auto"/>
          <w:sz w:val="24"/>
          <w:szCs w:val="24"/>
        </w:rPr>
        <w:t xml:space="preserve"> PU轮生产工艺流程及产污环节图</w:t>
      </w:r>
    </w:p>
    <w:p>
      <w:pPr>
        <w:snapToGrid w:val="0"/>
        <w:ind w:firstLine="480"/>
        <w:rPr>
          <w:color w:val="auto"/>
        </w:rPr>
      </w:pPr>
      <w:r>
        <w:rPr>
          <w:color w:val="auto"/>
        </w:rPr>
        <w:t>生产工艺流程简述：</w:t>
      </w:r>
    </w:p>
    <w:p>
      <w:pPr>
        <w:snapToGrid w:val="0"/>
        <w:ind w:firstLine="560"/>
        <w:rPr>
          <w:rFonts w:hint="eastAsia" w:eastAsia="宋体"/>
          <w:color w:val="auto"/>
          <w:lang w:eastAsia="zh-CN"/>
        </w:rPr>
      </w:pPr>
      <w:r>
        <w:rPr>
          <w:color w:val="auto"/>
          <w:sz w:val="28"/>
          <w:szCs w:val="28"/>
        </w:rPr>
        <w:t>（1</w:t>
      </w:r>
      <w:r>
        <w:rPr>
          <w:color w:val="auto"/>
        </w:rPr>
        <w:t>）</w:t>
      </w:r>
      <w:r>
        <w:rPr>
          <w:rFonts w:hint="eastAsia"/>
          <w:color w:val="auto"/>
        </w:rPr>
        <w:t>配料</w:t>
      </w:r>
      <w:r>
        <w:rPr>
          <w:rFonts w:hint="eastAsia"/>
          <w:color w:val="auto"/>
          <w:lang w:eastAsia="zh-CN"/>
        </w:rPr>
        <w:t>、投料</w:t>
      </w:r>
    </w:p>
    <w:p>
      <w:pPr>
        <w:pStyle w:val="92"/>
        <w:adjustRightInd w:val="0"/>
        <w:snapToGrid w:val="0"/>
        <w:spacing w:line="360" w:lineRule="auto"/>
        <w:ind w:firstLine="480"/>
        <w:rPr>
          <w:rFonts w:hint="eastAsia" w:ascii="Times New Roman" w:hAnsi="Times New Roman"/>
          <w:color w:val="auto"/>
          <w:sz w:val="24"/>
          <w:szCs w:val="24"/>
          <w:lang w:val="en-US" w:eastAsia="zh-CN"/>
        </w:rPr>
      </w:pPr>
      <w:r>
        <w:rPr>
          <w:rFonts w:hint="eastAsia" w:ascii="Times New Roman" w:hAnsi="Times New Roman"/>
          <w:color w:val="auto"/>
          <w:sz w:val="24"/>
          <w:szCs w:val="24"/>
          <w:lang w:eastAsia="zh-CN"/>
        </w:rPr>
        <w:t>项目生产</w:t>
      </w:r>
      <w:r>
        <w:rPr>
          <w:rFonts w:hint="eastAsia" w:ascii="Times New Roman" w:hAnsi="Times New Roman"/>
          <w:color w:val="auto"/>
          <w:sz w:val="24"/>
          <w:szCs w:val="24"/>
        </w:rPr>
        <w:t>车间</w:t>
      </w:r>
      <w:r>
        <w:rPr>
          <w:rFonts w:hint="eastAsia" w:ascii="Times New Roman" w:hAnsi="Times New Roman"/>
          <w:color w:val="auto"/>
          <w:sz w:val="24"/>
          <w:szCs w:val="24"/>
          <w:lang w:eastAsia="zh-CN"/>
        </w:rPr>
        <w:t>西南角设有专门的原料库及</w:t>
      </w:r>
      <w:r>
        <w:rPr>
          <w:rFonts w:hint="eastAsia" w:ascii="Times New Roman" w:hAnsi="Times New Roman"/>
          <w:color w:val="auto"/>
          <w:sz w:val="24"/>
          <w:szCs w:val="24"/>
          <w:lang w:val="en-US" w:eastAsia="zh-CN"/>
        </w:rPr>
        <w:t>A料配置区，搅拌区</w:t>
      </w:r>
      <w:r>
        <w:rPr>
          <w:rFonts w:hint="eastAsia" w:ascii="Times New Roman" w:hAnsi="Times New Roman"/>
          <w:color w:val="auto"/>
          <w:sz w:val="24"/>
          <w:szCs w:val="24"/>
        </w:rPr>
        <w:t>设置</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台A</w:t>
      </w:r>
      <w:r>
        <w:rPr>
          <w:rFonts w:hint="eastAsia" w:ascii="Times New Roman" w:hAnsi="Times New Roman"/>
          <w:color w:val="auto"/>
          <w:sz w:val="24"/>
          <w:szCs w:val="24"/>
          <w:lang w:eastAsia="zh-CN"/>
        </w:rPr>
        <w:t>料</w:t>
      </w:r>
      <w:r>
        <w:rPr>
          <w:rFonts w:hint="eastAsia" w:ascii="Times New Roman" w:hAnsi="Times New Roman"/>
          <w:color w:val="auto"/>
          <w:sz w:val="24"/>
          <w:szCs w:val="24"/>
        </w:rPr>
        <w:t>搅拌机</w:t>
      </w:r>
      <w:r>
        <w:rPr>
          <w:rFonts w:hint="eastAsia" w:ascii="Times New Roman" w:hAnsi="Times New Roman"/>
          <w:color w:val="auto"/>
          <w:sz w:val="24"/>
          <w:szCs w:val="24"/>
          <w:lang w:eastAsia="zh-CN"/>
        </w:rPr>
        <w:t>。</w:t>
      </w:r>
      <w:r>
        <w:rPr>
          <w:rFonts w:hint="eastAsia" w:ascii="Times New Roman" w:hAnsi="Times New Roman"/>
          <w:color w:val="auto"/>
          <w:sz w:val="24"/>
          <w:szCs w:val="24"/>
        </w:rPr>
        <w:t>按照产品对颜色、密度等性能要求，</w:t>
      </w:r>
      <w:r>
        <w:rPr>
          <w:rFonts w:hint="eastAsia" w:ascii="Times New Roman" w:hAnsi="Times New Roman" w:eastAsia="宋体" w:cs="Times New Roman"/>
          <w:color w:val="0000FF"/>
          <w:kern w:val="0"/>
          <w:sz w:val="24"/>
          <w:szCs w:val="24"/>
          <w:lang w:val="en-US" w:eastAsia="zh-CN" w:bidi="ar-SA"/>
        </w:rPr>
        <w:t>将色膏（粘稠膏状）桶解包，人工将色膏内衬揭开剥离后倒进物料罐，项目使用的色膏为20kg/桶小包装规格物料，无需称量，按比例投料即可。发泡剂（液体）为200kg/桶包装，配料时使用密闭抽取管将发泡剂抽取至小桶内，称量后，分别盖紧桶盖，小桶运至搅拌区备用，使用时人工倒入物料罐</w:t>
      </w:r>
      <w:r>
        <w:rPr>
          <w:rFonts w:hint="eastAsia" w:ascii="Times New Roman" w:hAnsi="Times New Roman"/>
          <w:color w:val="auto"/>
          <w:sz w:val="24"/>
          <w:szCs w:val="24"/>
          <w:lang w:val="en-US" w:eastAsia="zh-CN"/>
        </w:rPr>
        <w:t>。</w:t>
      </w:r>
    </w:p>
    <w:p>
      <w:pPr>
        <w:pStyle w:val="92"/>
        <w:adjustRightInd w:val="0"/>
        <w:snapToGrid w:val="0"/>
        <w:spacing w:line="360" w:lineRule="auto"/>
        <w:ind w:firstLine="480"/>
        <w:rPr>
          <w:rFonts w:hint="eastAsia" w:ascii="Times New Roman" w:hAnsi="Times New Roman"/>
          <w:color w:val="auto"/>
          <w:sz w:val="24"/>
          <w:szCs w:val="24"/>
        </w:rPr>
      </w:pPr>
      <w:r>
        <w:rPr>
          <w:rFonts w:hint="eastAsia" w:ascii="Times New Roman" w:hAnsi="Times New Roman"/>
          <w:color w:val="auto"/>
          <w:sz w:val="24"/>
          <w:szCs w:val="24"/>
          <w:lang w:eastAsia="zh-CN"/>
        </w:rPr>
        <w:t>投料完毕后关闭物料罐投料口</w:t>
      </w:r>
      <w:r>
        <w:rPr>
          <w:rFonts w:hint="eastAsia" w:ascii="Times New Roman" w:hAnsi="Times New Roman"/>
          <w:color w:val="auto"/>
          <w:sz w:val="24"/>
          <w:szCs w:val="24"/>
        </w:rPr>
        <w:t>，</w:t>
      </w:r>
      <w:r>
        <w:rPr>
          <w:rFonts w:hint="eastAsia" w:ascii="Times New Roman" w:hAnsi="Times New Roman"/>
          <w:color w:val="auto"/>
          <w:sz w:val="24"/>
          <w:szCs w:val="24"/>
          <w:lang w:eastAsia="zh-CN"/>
        </w:rPr>
        <w:t>启动</w:t>
      </w:r>
      <w:r>
        <w:rPr>
          <w:rFonts w:ascii="Times New Roman" w:hAnsi="Times New Roman"/>
          <w:color w:val="auto"/>
          <w:sz w:val="24"/>
          <w:szCs w:val="24"/>
        </w:rPr>
        <w:t>搅拌机</w:t>
      </w:r>
      <w:r>
        <w:rPr>
          <w:rFonts w:hint="eastAsia" w:ascii="Times New Roman" w:hAnsi="Times New Roman"/>
          <w:color w:val="auto"/>
          <w:sz w:val="24"/>
          <w:szCs w:val="24"/>
          <w:lang w:eastAsia="zh-CN"/>
        </w:rPr>
        <w:t>，</w:t>
      </w:r>
      <w:r>
        <w:rPr>
          <w:rFonts w:ascii="Times New Roman" w:hAnsi="Times New Roman"/>
          <w:color w:val="auto"/>
          <w:sz w:val="24"/>
          <w:szCs w:val="24"/>
        </w:rPr>
        <w:t>搅拌</w:t>
      </w:r>
      <w:r>
        <w:rPr>
          <w:rFonts w:hint="eastAsia" w:ascii="Times New Roman" w:hAnsi="Times New Roman"/>
          <w:color w:val="auto"/>
          <w:sz w:val="24"/>
          <w:szCs w:val="24"/>
          <w:lang w:eastAsia="zh-CN"/>
        </w:rPr>
        <w:t>均匀后即为</w:t>
      </w:r>
      <w:r>
        <w:rPr>
          <w:rFonts w:hint="eastAsia" w:ascii="Times New Roman" w:hAnsi="Times New Roman"/>
          <w:color w:val="auto"/>
          <w:sz w:val="24"/>
          <w:szCs w:val="24"/>
          <w:lang w:val="en-US" w:eastAsia="zh-CN"/>
        </w:rPr>
        <w:t>A料</w:t>
      </w:r>
      <w:r>
        <w:rPr>
          <w:rFonts w:hint="eastAsia" w:ascii="Times New Roman" w:hAnsi="Times New Roman"/>
          <w:color w:val="auto"/>
          <w:sz w:val="24"/>
          <w:szCs w:val="24"/>
        </w:rPr>
        <w:t>，配置好的</w:t>
      </w:r>
      <w:r>
        <w:rPr>
          <w:rFonts w:hint="eastAsia" w:ascii="Times New Roman" w:hAnsi="Times New Roman"/>
          <w:color w:val="auto"/>
          <w:sz w:val="24"/>
          <w:szCs w:val="24"/>
          <w:lang w:val="en-US" w:eastAsia="zh-CN"/>
        </w:rPr>
        <w:t>A料</w:t>
      </w:r>
      <w:r>
        <w:rPr>
          <w:rFonts w:hint="eastAsia" w:ascii="Times New Roman" w:hAnsi="Times New Roman"/>
          <w:color w:val="auto"/>
          <w:sz w:val="24"/>
          <w:szCs w:val="24"/>
        </w:rPr>
        <w:t>运至发泡生产区域</w:t>
      </w:r>
      <w:r>
        <w:rPr>
          <w:rFonts w:hint="eastAsia" w:ascii="Times New Roman" w:hAnsi="Times New Roman"/>
          <w:color w:val="auto"/>
          <w:sz w:val="24"/>
          <w:szCs w:val="24"/>
          <w:lang w:eastAsia="zh-CN"/>
        </w:rPr>
        <w:t>备</w:t>
      </w:r>
      <w:r>
        <w:rPr>
          <w:rFonts w:hint="eastAsia" w:ascii="Times New Roman" w:hAnsi="Times New Roman"/>
          <w:color w:val="auto"/>
          <w:sz w:val="24"/>
          <w:szCs w:val="24"/>
        </w:rPr>
        <w:t>用，</w:t>
      </w:r>
      <w:r>
        <w:rPr>
          <w:rFonts w:hint="eastAsia" w:ascii="Times New Roman" w:hAnsi="Times New Roman"/>
          <w:color w:val="auto"/>
          <w:sz w:val="24"/>
          <w:szCs w:val="24"/>
          <w:lang w:val="en-US" w:eastAsia="zh-CN"/>
        </w:rPr>
        <w:t>A料</w:t>
      </w:r>
      <w:r>
        <w:rPr>
          <w:rFonts w:hint="eastAsia" w:ascii="Times New Roman" w:hAnsi="Times New Roman"/>
          <w:color w:val="auto"/>
          <w:sz w:val="24"/>
          <w:szCs w:val="24"/>
        </w:rPr>
        <w:t>配置的量仅供当天使用，每天配料时间</w:t>
      </w:r>
      <w:r>
        <w:rPr>
          <w:rFonts w:hint="eastAsia" w:ascii="Times New Roman" w:hAnsi="Times New Roman"/>
          <w:color w:val="auto"/>
          <w:sz w:val="24"/>
          <w:szCs w:val="24"/>
          <w:lang w:val="en-US" w:eastAsia="zh-CN"/>
        </w:rPr>
        <w:t>2</w:t>
      </w:r>
      <w:r>
        <w:rPr>
          <w:rFonts w:hint="eastAsia" w:ascii="Times New Roman" w:hAnsi="Times New Roman"/>
          <w:color w:val="auto"/>
          <w:sz w:val="24"/>
          <w:szCs w:val="24"/>
        </w:rPr>
        <w:t>h</w:t>
      </w:r>
      <w:r>
        <w:rPr>
          <w:rFonts w:hint="eastAsia" w:ascii="Times New Roman" w:hAnsi="Times New Roman"/>
          <w:color w:val="auto"/>
          <w:sz w:val="24"/>
          <w:szCs w:val="24"/>
          <w:lang w:eastAsia="zh-CN"/>
        </w:rPr>
        <w:t>，</w:t>
      </w:r>
      <w:r>
        <w:rPr>
          <w:rFonts w:hint="eastAsia" w:ascii="Times New Roman" w:hAnsi="Times New Roman"/>
          <w:color w:val="auto"/>
          <w:sz w:val="24"/>
          <w:szCs w:val="24"/>
        </w:rPr>
        <w:t>配料</w:t>
      </w:r>
      <w:r>
        <w:rPr>
          <w:rFonts w:ascii="Times New Roman" w:hAnsi="Times New Roman"/>
          <w:color w:val="auto"/>
          <w:sz w:val="24"/>
          <w:szCs w:val="24"/>
        </w:rPr>
        <w:t>过程产生一定量的</w:t>
      </w:r>
      <w:r>
        <w:rPr>
          <w:rFonts w:hint="eastAsia" w:ascii="Times New Roman" w:hAnsi="Times New Roman"/>
          <w:color w:val="auto"/>
          <w:sz w:val="24"/>
          <w:szCs w:val="24"/>
          <w:lang w:eastAsia="zh-CN"/>
        </w:rPr>
        <w:t>原料挥发废气（</w:t>
      </w:r>
      <w:r>
        <w:rPr>
          <w:rFonts w:hint="eastAsia" w:ascii="Times New Roman" w:hAnsi="Times New Roman"/>
          <w:color w:val="auto"/>
          <w:sz w:val="24"/>
          <w:szCs w:val="24"/>
          <w:lang w:val="en-US" w:eastAsia="zh-CN"/>
        </w:rPr>
        <w:t>VOCs</w:t>
      </w:r>
      <w:r>
        <w:rPr>
          <w:rFonts w:hint="eastAsia" w:ascii="Times New Roman" w:hAnsi="Times New Roman"/>
          <w:color w:val="auto"/>
          <w:sz w:val="24"/>
          <w:szCs w:val="24"/>
          <w:lang w:eastAsia="zh-CN"/>
        </w:rPr>
        <w:t>）</w:t>
      </w:r>
      <w:r>
        <w:rPr>
          <w:rFonts w:hint="eastAsia" w:ascii="Times New Roman" w:hAnsi="Times New Roman"/>
          <w:color w:val="auto"/>
          <w:sz w:val="24"/>
          <w:szCs w:val="24"/>
        </w:rPr>
        <w:t>。</w:t>
      </w:r>
      <w:r>
        <w:rPr>
          <w:rFonts w:ascii="Times New Roman" w:hAnsi="Times New Roman"/>
          <w:color w:val="auto"/>
          <w:sz w:val="24"/>
          <w:szCs w:val="24"/>
        </w:rPr>
        <w:t>原液</w:t>
      </w:r>
      <w:r>
        <w:rPr>
          <w:rFonts w:hint="eastAsia" w:ascii="Times New Roman" w:hAnsi="Times New Roman"/>
          <w:color w:val="auto"/>
          <w:sz w:val="24"/>
          <w:szCs w:val="24"/>
        </w:rPr>
        <w:t>B</w:t>
      </w:r>
      <w:r>
        <w:rPr>
          <w:rFonts w:hint="eastAsia"/>
          <w:color w:val="auto"/>
          <w:sz w:val="24"/>
          <w:szCs w:val="24"/>
        </w:rPr>
        <w:t>组份</w:t>
      </w:r>
      <w:r>
        <w:rPr>
          <w:rFonts w:hint="eastAsia" w:ascii="Times New Roman" w:hAnsi="Times New Roman"/>
          <w:color w:val="auto"/>
          <w:sz w:val="24"/>
          <w:szCs w:val="24"/>
        </w:rPr>
        <w:t>来料为成品，不在现场配置，冬季原液B组份容易凝固，需用烤箱加热，</w:t>
      </w:r>
      <w:r>
        <w:rPr>
          <w:rFonts w:hint="eastAsia" w:ascii="Times New Roman" w:hAnsi="Times New Roman"/>
          <w:color w:val="auto"/>
          <w:sz w:val="24"/>
          <w:szCs w:val="24"/>
          <w:lang w:eastAsia="zh-CN"/>
        </w:rPr>
        <w:t>项目配备</w:t>
      </w:r>
      <w:r>
        <w:rPr>
          <w:rFonts w:hint="eastAsia" w:ascii="Times New Roman" w:hAnsi="Times New Roman"/>
          <w:color w:val="auto"/>
          <w:sz w:val="24"/>
          <w:szCs w:val="24"/>
          <w:lang w:val="en-US" w:eastAsia="zh-CN"/>
        </w:rPr>
        <w:t>2台</w:t>
      </w:r>
      <w:r>
        <w:rPr>
          <w:rFonts w:hint="eastAsia" w:ascii="Times New Roman" w:hAnsi="Times New Roman"/>
          <w:color w:val="auto"/>
          <w:sz w:val="24"/>
          <w:szCs w:val="24"/>
        </w:rPr>
        <w:t>烤箱</w:t>
      </w:r>
      <w:r>
        <w:rPr>
          <w:rFonts w:hint="eastAsia" w:ascii="Times New Roman" w:hAnsi="Times New Roman"/>
          <w:color w:val="auto"/>
          <w:sz w:val="24"/>
          <w:szCs w:val="24"/>
          <w:lang w:eastAsia="zh-CN"/>
        </w:rPr>
        <w:t>，均</w:t>
      </w:r>
      <w:r>
        <w:rPr>
          <w:rFonts w:hint="eastAsia" w:ascii="Times New Roman" w:hAnsi="Times New Roman"/>
          <w:color w:val="auto"/>
          <w:sz w:val="24"/>
          <w:szCs w:val="24"/>
        </w:rPr>
        <w:t>采用电加热，加热时原料桶不开封。</w:t>
      </w:r>
    </w:p>
    <w:p>
      <w:pPr>
        <w:pStyle w:val="92"/>
        <w:adjustRightInd w:val="0"/>
        <w:snapToGrid w:val="0"/>
        <w:spacing w:line="360" w:lineRule="auto"/>
        <w:ind w:firstLine="480"/>
        <w:rPr>
          <w:rFonts w:hint="eastAsia" w:ascii="Times New Roman" w:hAnsi="Times New Roman"/>
          <w:color w:val="auto"/>
          <w:sz w:val="24"/>
          <w:szCs w:val="24"/>
        </w:rPr>
      </w:pPr>
      <w:r>
        <w:rPr>
          <w:rFonts w:hint="eastAsia" w:ascii="Times New Roman" w:hAnsi="Times New Roman"/>
          <w:color w:val="auto"/>
          <w:sz w:val="24"/>
          <w:szCs w:val="24"/>
          <w:lang w:eastAsia="zh-CN"/>
        </w:rPr>
        <w:t>准备就绪</w:t>
      </w:r>
      <w:r>
        <w:rPr>
          <w:rFonts w:hint="eastAsia" w:ascii="Times New Roman" w:hAnsi="Times New Roman"/>
          <w:color w:val="auto"/>
          <w:sz w:val="24"/>
          <w:szCs w:val="24"/>
        </w:rPr>
        <w:t>的</w:t>
      </w:r>
      <w:r>
        <w:rPr>
          <w:rFonts w:hint="eastAsia" w:ascii="Times New Roman" w:hAnsi="Times New Roman"/>
          <w:color w:val="auto"/>
          <w:sz w:val="24"/>
          <w:szCs w:val="24"/>
          <w:lang w:val="en-US" w:eastAsia="zh-CN"/>
        </w:rPr>
        <w:t>A料</w:t>
      </w:r>
      <w:r>
        <w:rPr>
          <w:rFonts w:hint="eastAsia" w:ascii="Times New Roman" w:hAnsi="Times New Roman"/>
          <w:color w:val="auto"/>
          <w:sz w:val="24"/>
          <w:szCs w:val="24"/>
        </w:rPr>
        <w:t>及B</w:t>
      </w:r>
      <w:r>
        <w:rPr>
          <w:rFonts w:hint="eastAsia" w:ascii="Times New Roman" w:hAnsi="Times New Roman"/>
          <w:color w:val="auto"/>
          <w:sz w:val="24"/>
          <w:szCs w:val="24"/>
          <w:lang w:eastAsia="zh-CN"/>
        </w:rPr>
        <w:t>料</w:t>
      </w:r>
      <w:r>
        <w:rPr>
          <w:rFonts w:hint="eastAsia" w:ascii="Times New Roman" w:hAnsi="Times New Roman"/>
          <w:color w:val="auto"/>
          <w:sz w:val="24"/>
          <w:szCs w:val="24"/>
        </w:rPr>
        <w:t>，分别用气动加料泵打入注射机的料罐，每台发泡机配备3个料罐，包括2个</w:t>
      </w:r>
      <w:r>
        <w:rPr>
          <w:rFonts w:hint="eastAsia" w:ascii="Times New Roman" w:hAnsi="Times New Roman"/>
          <w:color w:val="auto"/>
          <w:sz w:val="24"/>
          <w:szCs w:val="24"/>
          <w:lang w:val="en-US" w:eastAsia="zh-CN"/>
        </w:rPr>
        <w:t>A料</w:t>
      </w:r>
      <w:r>
        <w:rPr>
          <w:rFonts w:hint="eastAsia" w:ascii="Times New Roman" w:hAnsi="Times New Roman"/>
          <w:color w:val="auto"/>
          <w:sz w:val="24"/>
          <w:szCs w:val="24"/>
        </w:rPr>
        <w:t>罐（</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个黑色罐，</w:t>
      </w:r>
      <w:r>
        <w:rPr>
          <w:rFonts w:hint="eastAsia" w:ascii="Times New Roman" w:hAnsi="Times New Roman"/>
          <w:color w:val="auto"/>
          <w:sz w:val="24"/>
          <w:szCs w:val="24"/>
          <w:lang w:val="en-US" w:eastAsia="zh-CN"/>
        </w:rPr>
        <w:t>1</w:t>
      </w:r>
      <w:r>
        <w:rPr>
          <w:rFonts w:hint="eastAsia" w:ascii="Times New Roman" w:hAnsi="Times New Roman"/>
          <w:color w:val="auto"/>
          <w:sz w:val="24"/>
          <w:szCs w:val="24"/>
        </w:rPr>
        <w:t>个彩色罐）和1个B</w:t>
      </w:r>
      <w:r>
        <w:rPr>
          <w:rFonts w:hint="eastAsia" w:ascii="Times New Roman" w:hAnsi="Times New Roman"/>
          <w:color w:val="auto"/>
          <w:sz w:val="24"/>
          <w:szCs w:val="24"/>
          <w:lang w:val="en-US" w:eastAsia="zh-CN"/>
        </w:rPr>
        <w:t>料</w:t>
      </w:r>
      <w:r>
        <w:rPr>
          <w:rFonts w:hint="eastAsia" w:ascii="Times New Roman" w:hAnsi="Times New Roman"/>
          <w:color w:val="auto"/>
          <w:sz w:val="24"/>
          <w:szCs w:val="24"/>
        </w:rPr>
        <w:t>罐。</w:t>
      </w:r>
    </w:p>
    <w:p>
      <w:pPr>
        <w:pStyle w:val="92"/>
        <w:numPr>
          <w:ilvl w:val="0"/>
          <w:numId w:val="3"/>
        </w:numPr>
        <w:adjustRightInd w:val="0"/>
        <w:snapToGrid w:val="0"/>
        <w:spacing w:line="360" w:lineRule="auto"/>
        <w:ind w:firstLine="480"/>
        <w:rPr>
          <w:rFonts w:hint="eastAsia" w:ascii="Times New Roman" w:hAnsi="Times New Roman"/>
          <w:color w:val="auto"/>
          <w:sz w:val="24"/>
          <w:szCs w:val="24"/>
        </w:rPr>
      </w:pPr>
      <w:r>
        <w:rPr>
          <w:rFonts w:hint="eastAsia" w:ascii="Times New Roman" w:hAnsi="Times New Roman"/>
          <w:color w:val="auto"/>
          <w:sz w:val="24"/>
          <w:szCs w:val="24"/>
        </w:rPr>
        <w:t>注</w:t>
      </w:r>
      <w:r>
        <w:rPr>
          <w:rFonts w:hint="eastAsia" w:ascii="Times New Roman" w:hAnsi="Times New Roman"/>
          <w:color w:val="auto"/>
          <w:sz w:val="24"/>
          <w:szCs w:val="24"/>
          <w:lang w:eastAsia="zh-CN"/>
        </w:rPr>
        <w:t>模</w:t>
      </w:r>
    </w:p>
    <w:p>
      <w:pPr>
        <w:snapToGrid w:val="0"/>
        <w:ind w:firstLine="480"/>
        <w:jc w:val="both"/>
        <w:rPr>
          <w:rFonts w:hint="eastAsia"/>
          <w:color w:val="auto"/>
          <w:lang w:eastAsia="zh-CN"/>
        </w:rPr>
      </w:pPr>
      <w:r>
        <w:rPr>
          <w:rFonts w:hint="eastAsia"/>
          <w:color w:val="0000FF"/>
          <w:lang w:eastAsia="zh-CN"/>
        </w:rPr>
        <w:t>由两台高精度计量泵将料罐内的A</w:t>
      </w:r>
      <w:r>
        <w:rPr>
          <w:rFonts w:hint="eastAsia"/>
          <w:color w:val="0000FF"/>
          <w:lang w:val="en-US" w:eastAsia="zh-CN"/>
        </w:rPr>
        <w:t>料</w:t>
      </w:r>
      <w:r>
        <w:rPr>
          <w:rFonts w:hint="eastAsia"/>
          <w:color w:val="0000FF"/>
          <w:lang w:eastAsia="zh-CN"/>
        </w:rPr>
        <w:t>、B</w:t>
      </w:r>
      <w:r>
        <w:rPr>
          <w:rFonts w:hint="eastAsia"/>
          <w:color w:val="0000FF"/>
          <w:lang w:val="en-US" w:eastAsia="zh-CN"/>
        </w:rPr>
        <w:t>料</w:t>
      </w:r>
      <w:r>
        <w:rPr>
          <w:rFonts w:hint="eastAsia"/>
          <w:color w:val="0000FF"/>
          <w:lang w:eastAsia="zh-CN"/>
        </w:rPr>
        <w:t>均输送至浇注头，浇注机头内含有转子，转子搅拌速度为4000r/min~5000r/min，</w:t>
      </w:r>
      <w:r>
        <w:rPr>
          <w:rFonts w:hint="eastAsia"/>
          <w:color w:val="auto"/>
          <w:lang w:eastAsia="zh-CN"/>
        </w:rPr>
        <w:t>数秒后混合均匀，通过压缩空气带动发泡机的工作气缸，气缸上走，A</w:t>
      </w:r>
      <w:r>
        <w:rPr>
          <w:rFonts w:hint="eastAsia"/>
          <w:color w:val="auto"/>
          <w:lang w:val="en-US" w:eastAsia="zh-CN"/>
        </w:rPr>
        <w:t>料</w:t>
      </w:r>
      <w:r>
        <w:rPr>
          <w:rFonts w:hint="eastAsia"/>
          <w:color w:val="auto"/>
          <w:lang w:eastAsia="zh-CN"/>
        </w:rPr>
        <w:t>、B</w:t>
      </w:r>
      <w:r>
        <w:rPr>
          <w:rFonts w:hint="eastAsia"/>
          <w:color w:val="auto"/>
          <w:lang w:val="en-US" w:eastAsia="zh-CN"/>
        </w:rPr>
        <w:t>料</w:t>
      </w:r>
      <w:r>
        <w:rPr>
          <w:rFonts w:hint="eastAsia"/>
          <w:color w:val="auto"/>
          <w:lang w:eastAsia="zh-CN"/>
        </w:rPr>
        <w:t>混合液经浇注机头均匀注入模具，然后及时盖紧模具，并锁定紧固件。</w:t>
      </w:r>
    </w:p>
    <w:p>
      <w:pPr>
        <w:snapToGrid w:val="0"/>
        <w:ind w:firstLine="480"/>
        <w:jc w:val="both"/>
        <w:rPr>
          <w:rFonts w:hint="eastAsia"/>
          <w:color w:val="auto"/>
          <w:lang w:val="en-US" w:eastAsia="zh-CN"/>
        </w:rPr>
      </w:pPr>
      <w:r>
        <w:rPr>
          <w:rFonts w:hint="eastAsia"/>
          <w:color w:val="auto"/>
        </w:rPr>
        <w:t>注</w:t>
      </w:r>
      <w:r>
        <w:rPr>
          <w:rFonts w:hint="eastAsia"/>
          <w:color w:val="auto"/>
          <w:lang w:eastAsia="zh-CN"/>
        </w:rPr>
        <w:t>模</w:t>
      </w:r>
      <w:r>
        <w:rPr>
          <w:rFonts w:hint="eastAsia"/>
          <w:color w:val="auto"/>
        </w:rPr>
        <w:t>停止后，自动开启清洗程序清洗浇注机头，设定每次清洗时间2s，清洗剂采用二氯甲烷，二氯甲烷通过加料泵抽送至发泡机的密闭清洗罐</w:t>
      </w:r>
      <w:r>
        <w:rPr>
          <w:rFonts w:hint="eastAsia"/>
          <w:color w:val="auto"/>
          <w:lang w:eastAsia="zh-CN"/>
        </w:rPr>
        <w:t>（</w:t>
      </w:r>
      <w:r>
        <w:rPr>
          <w:rFonts w:hint="eastAsia"/>
          <w:color w:val="auto"/>
          <w:lang w:val="en-US" w:eastAsia="zh-CN"/>
        </w:rPr>
        <w:t>20L</w:t>
      </w:r>
      <w:r>
        <w:rPr>
          <w:rFonts w:hint="eastAsia"/>
          <w:color w:val="auto"/>
          <w:lang w:eastAsia="zh-CN"/>
        </w:rPr>
        <w:t>）</w:t>
      </w:r>
      <w:r>
        <w:rPr>
          <w:rFonts w:hint="eastAsia"/>
          <w:color w:val="auto"/>
        </w:rPr>
        <w:t>，</w:t>
      </w:r>
      <w:r>
        <w:rPr>
          <w:rFonts w:hint="eastAsia"/>
          <w:color w:val="auto"/>
          <w:lang w:eastAsia="zh-CN"/>
        </w:rPr>
        <w:t>二氯甲烷可以消除残余物料与设备内壁的附着力，然后</w:t>
      </w:r>
      <w:r>
        <w:rPr>
          <w:rFonts w:hint="eastAsia"/>
          <w:color w:val="auto"/>
        </w:rPr>
        <w:t>用压缩空气迅速吹掉残留物。清洗</w:t>
      </w:r>
      <w:r>
        <w:rPr>
          <w:rFonts w:hint="eastAsia"/>
          <w:color w:val="auto"/>
          <w:lang w:eastAsia="zh-CN"/>
        </w:rPr>
        <w:t>完毕后</w:t>
      </w:r>
      <w:r>
        <w:rPr>
          <w:rFonts w:hint="eastAsia"/>
          <w:color w:val="auto"/>
        </w:rPr>
        <w:t>，清洗废液排入物料</w:t>
      </w:r>
      <w:r>
        <w:rPr>
          <w:rFonts w:hint="eastAsia"/>
          <w:color w:val="auto"/>
          <w:lang w:eastAsia="zh-CN"/>
        </w:rPr>
        <w:t>袋</w:t>
      </w:r>
      <w:r>
        <w:rPr>
          <w:rFonts w:hint="eastAsia"/>
          <w:color w:val="auto"/>
        </w:rPr>
        <w:t>后密封处理，作为危险废物处置，</w:t>
      </w:r>
      <w:r>
        <w:rPr>
          <w:rFonts w:hint="eastAsia"/>
          <w:color w:val="auto"/>
          <w:lang w:eastAsia="zh-CN"/>
        </w:rPr>
        <w:t>清洗过程</w:t>
      </w:r>
      <w:r>
        <w:rPr>
          <w:rFonts w:hint="eastAsia"/>
          <w:color w:val="auto"/>
        </w:rPr>
        <w:t>空气中混有二氯甲烷排出，产生</w:t>
      </w:r>
      <w:r>
        <w:rPr>
          <w:rFonts w:hint="eastAsia"/>
          <w:color w:val="auto"/>
          <w:lang w:eastAsia="zh-CN"/>
        </w:rPr>
        <w:t>机头</w:t>
      </w:r>
      <w:r>
        <w:rPr>
          <w:rFonts w:hint="eastAsia"/>
          <w:color w:val="auto"/>
        </w:rPr>
        <w:t>清洗废气。</w:t>
      </w:r>
      <w:r>
        <w:rPr>
          <w:rFonts w:hint="eastAsia"/>
          <w:color w:val="0000FF"/>
          <w:lang w:eastAsia="zh-CN"/>
        </w:rPr>
        <w:t>如遇长时间放假或停工，企业将发泡机机头内转子取出，将沾有清洗剂的抹布塞入机头嘴，再使用密封袋罩住机头即可，下次使用前将塑料袋及抹布取出，转子安装回去即可使用，无需将</w:t>
      </w:r>
      <w:r>
        <w:rPr>
          <w:rFonts w:hint="eastAsia"/>
          <w:color w:val="0000FF"/>
        </w:rPr>
        <w:t>机头取出来浸泡清洗</w:t>
      </w:r>
      <w:r>
        <w:rPr>
          <w:rFonts w:hint="eastAsia"/>
          <w:color w:val="0000FF"/>
          <w:lang w:eastAsia="zh-CN"/>
        </w:rPr>
        <w:t>。</w:t>
      </w:r>
      <w:r>
        <w:rPr>
          <w:rFonts w:hint="eastAsia"/>
          <w:color w:val="auto"/>
          <w:lang w:eastAsia="zh-CN"/>
        </w:rPr>
        <w:t>项目生产的</w:t>
      </w:r>
      <w:r>
        <w:rPr>
          <w:rFonts w:hint="eastAsia"/>
          <w:color w:val="auto"/>
          <w:lang w:val="en-US" w:eastAsia="zh-CN"/>
        </w:rPr>
        <w:t>PU圈有红、黄、蓝、白等多种颜色，采用同一套生产设备。当生产不同颜色的PU圈时，使用原液A组分（白料）清洗彩色罐，产生的清洗液回用于黑色罐。</w:t>
      </w:r>
    </w:p>
    <w:p>
      <w:pPr>
        <w:snapToGrid w:val="0"/>
        <w:ind w:firstLine="480"/>
        <w:jc w:val="both"/>
        <w:rPr>
          <w:rFonts w:hint="eastAsia"/>
          <w:color w:val="auto"/>
          <w:lang w:val="en-US" w:eastAsia="zh-CN"/>
        </w:rPr>
      </w:pPr>
      <w:r>
        <w:rPr>
          <w:rFonts w:hint="eastAsia"/>
          <w:color w:val="auto"/>
          <w:lang w:val="en-US" w:eastAsia="zh-CN"/>
        </w:rPr>
        <w:t>项目每次生产前一天将模具放置在工业烤箱内对其进行预热，以备第二天生产时使用，烤箱采用电加热，温度约70℃。</w:t>
      </w:r>
    </w:p>
    <w:p>
      <w:pPr>
        <w:snapToGrid w:val="0"/>
        <w:ind w:firstLine="480"/>
        <w:jc w:val="both"/>
        <w:rPr>
          <w:rFonts w:hint="eastAsia"/>
          <w:color w:val="auto"/>
        </w:rPr>
      </w:pPr>
      <w:r>
        <w:rPr>
          <w:rFonts w:hint="eastAsia"/>
          <w:color w:val="auto"/>
        </w:rPr>
        <w:t>（3）</w:t>
      </w:r>
      <w:r>
        <w:rPr>
          <w:rFonts w:hint="eastAsia"/>
          <w:color w:val="auto"/>
          <w:lang w:eastAsia="zh-CN"/>
        </w:rPr>
        <w:t>发泡</w:t>
      </w:r>
      <w:r>
        <w:rPr>
          <w:rFonts w:hint="eastAsia"/>
          <w:color w:val="auto"/>
        </w:rPr>
        <w:t>成型</w:t>
      </w:r>
    </w:p>
    <w:p>
      <w:pPr>
        <w:snapToGrid w:val="0"/>
        <w:ind w:firstLine="480"/>
        <w:jc w:val="both"/>
        <w:rPr>
          <w:rFonts w:hint="eastAsia"/>
          <w:color w:val="auto"/>
        </w:rPr>
      </w:pPr>
      <w:r>
        <w:rPr>
          <w:rFonts w:hint="eastAsia"/>
          <w:color w:val="auto"/>
        </w:rPr>
        <w:t>注</w:t>
      </w:r>
      <w:r>
        <w:rPr>
          <w:rFonts w:hint="eastAsia"/>
          <w:color w:val="auto"/>
          <w:lang w:eastAsia="zh-CN"/>
        </w:rPr>
        <w:t>模完毕</w:t>
      </w:r>
      <w:r>
        <w:rPr>
          <w:rFonts w:hint="eastAsia"/>
          <w:color w:val="auto"/>
        </w:rPr>
        <w:t>，关闭模具的上盖，采用离心机使物料高速旋转</w:t>
      </w:r>
      <w:r>
        <w:rPr>
          <w:rFonts w:hint="eastAsia"/>
          <w:color w:val="auto"/>
          <w:lang w:eastAsia="zh-CN"/>
        </w:rPr>
        <w:t>均匀分布在模腔内，</w:t>
      </w:r>
      <w:r>
        <w:rPr>
          <w:rFonts w:hint="eastAsia"/>
          <w:color w:val="auto"/>
          <w:lang w:val="en-US" w:eastAsia="zh-CN"/>
        </w:rPr>
        <w:t>A</w:t>
      </w:r>
      <w:r>
        <w:rPr>
          <w:rFonts w:hint="eastAsia"/>
          <w:color w:val="auto"/>
          <w:lang w:eastAsia="zh-CN"/>
        </w:rPr>
        <w:t>料、</w:t>
      </w:r>
      <w:r>
        <w:rPr>
          <w:rFonts w:hint="eastAsia"/>
          <w:color w:val="auto"/>
          <w:lang w:val="en-US" w:eastAsia="zh-CN"/>
        </w:rPr>
        <w:t>B</w:t>
      </w:r>
      <w:r>
        <w:rPr>
          <w:rFonts w:hint="eastAsia"/>
          <w:color w:val="auto"/>
          <w:lang w:eastAsia="zh-CN"/>
        </w:rPr>
        <w:t>料混合液在催化剂（发泡剂）的作用下发生反应，反应过程是在常温常压条件下进行，反应时间短，为瞬时反应（</w:t>
      </w:r>
      <w:r>
        <w:rPr>
          <w:rFonts w:hint="eastAsia"/>
          <w:color w:val="auto"/>
        </w:rPr>
        <w:t>异氰酸酯</w:t>
      </w:r>
      <w:r>
        <w:rPr>
          <w:rFonts w:hint="eastAsia"/>
          <w:color w:val="auto"/>
          <w:lang w:eastAsia="zh-CN"/>
        </w:rPr>
        <w:t>全部与</w:t>
      </w:r>
      <w:r>
        <w:rPr>
          <w:rFonts w:hint="eastAsia"/>
          <w:color w:val="auto"/>
        </w:rPr>
        <w:t>聚醚多元醇</w:t>
      </w:r>
      <w:r>
        <w:rPr>
          <w:rFonts w:hint="eastAsia"/>
          <w:color w:val="auto"/>
          <w:lang w:eastAsia="zh-CN"/>
        </w:rPr>
        <w:t>发生聚合</w:t>
      </w:r>
      <w:r>
        <w:rPr>
          <w:rFonts w:hint="eastAsia"/>
          <w:color w:val="auto"/>
        </w:rPr>
        <w:t>反应</w:t>
      </w:r>
      <w:r>
        <w:rPr>
          <w:rFonts w:hint="eastAsia"/>
          <w:color w:val="auto"/>
          <w:lang w:eastAsia="zh-CN"/>
        </w:rPr>
        <w:t>，无残留）</w:t>
      </w:r>
      <w:r>
        <w:rPr>
          <w:rFonts w:hint="eastAsia"/>
          <w:color w:val="auto"/>
        </w:rPr>
        <w:t>，</w:t>
      </w:r>
      <w:r>
        <w:rPr>
          <w:rFonts w:hint="eastAsia"/>
          <w:color w:val="auto"/>
          <w:lang w:eastAsia="zh-CN"/>
        </w:rPr>
        <w:t>反应过程由于发生聚合反应而释出能量（温度约</w:t>
      </w:r>
      <w:r>
        <w:rPr>
          <w:rFonts w:hint="eastAsia"/>
          <w:color w:val="auto"/>
          <w:lang w:val="en-US" w:eastAsia="zh-CN"/>
        </w:rPr>
        <w:t>70-80℃</w:t>
      </w:r>
      <w:r>
        <w:rPr>
          <w:rFonts w:hint="eastAsia"/>
          <w:color w:val="auto"/>
          <w:lang w:eastAsia="zh-CN"/>
        </w:rPr>
        <w:t>），形成的气泡均匀分布在物料中，通过速度调节器调节离心机的转速，可以形成密度均匀、无明显分层的微孔弹性体。</w:t>
      </w:r>
      <w:r>
        <w:rPr>
          <w:rFonts w:hint="eastAsia"/>
          <w:color w:val="auto"/>
        </w:rPr>
        <w:t>成型</w:t>
      </w:r>
      <w:r>
        <w:rPr>
          <w:rFonts w:hint="eastAsia"/>
          <w:color w:val="auto"/>
          <w:lang w:eastAsia="zh-CN"/>
        </w:rPr>
        <w:t>过程约</w:t>
      </w:r>
      <w:r>
        <w:rPr>
          <w:rFonts w:hint="eastAsia"/>
          <w:color w:val="auto"/>
          <w:lang w:val="en-US" w:eastAsia="zh-CN"/>
        </w:rPr>
        <w:t>3~</w:t>
      </w:r>
      <w:r>
        <w:rPr>
          <w:rFonts w:hint="eastAsia"/>
          <w:color w:val="auto"/>
        </w:rPr>
        <w:t>5min。</w:t>
      </w:r>
      <w:r>
        <w:rPr>
          <w:rFonts w:hint="eastAsia"/>
          <w:color w:val="auto"/>
          <w:lang w:eastAsia="zh-CN"/>
        </w:rPr>
        <w:t>此步骤完成后即</w:t>
      </w:r>
      <w:r>
        <w:rPr>
          <w:rFonts w:hint="eastAsia"/>
          <w:color w:val="auto"/>
        </w:rPr>
        <w:t>得</w:t>
      </w:r>
      <w:r>
        <w:rPr>
          <w:rFonts w:hint="eastAsia"/>
          <w:color w:val="auto"/>
          <w:lang w:val="en-US" w:eastAsia="zh-CN"/>
        </w:rPr>
        <w:t>PU圈</w:t>
      </w:r>
      <w:r>
        <w:rPr>
          <w:rFonts w:hint="eastAsia"/>
          <w:color w:val="auto"/>
        </w:rPr>
        <w:t>成品</w:t>
      </w:r>
      <w:r>
        <w:rPr>
          <w:rFonts w:hint="eastAsia"/>
          <w:color w:val="auto"/>
          <w:lang w:eastAsia="zh-CN"/>
        </w:rPr>
        <w:t>。</w:t>
      </w:r>
      <w:r>
        <w:rPr>
          <w:rFonts w:hint="eastAsia"/>
          <w:color w:val="auto"/>
        </w:rPr>
        <w:t>成型工序主要产生成型废气、噪声。</w:t>
      </w:r>
    </w:p>
    <w:p>
      <w:pPr>
        <w:snapToGrid w:val="0"/>
        <w:ind w:firstLine="480"/>
        <w:jc w:val="both"/>
        <w:rPr>
          <w:rFonts w:hint="eastAsia"/>
          <w:color w:val="auto"/>
        </w:rPr>
      </w:pPr>
      <w:r>
        <w:rPr>
          <w:rFonts w:hint="eastAsia"/>
          <w:color w:val="auto"/>
          <w:lang w:eastAsia="zh-CN"/>
        </w:rPr>
        <w:t>发泡成型</w:t>
      </w:r>
      <w:r>
        <w:rPr>
          <w:rFonts w:hint="eastAsia"/>
          <w:color w:val="auto"/>
        </w:rPr>
        <w:t>过程</w:t>
      </w:r>
      <w:r>
        <w:rPr>
          <w:rFonts w:hint="eastAsia"/>
          <w:color w:val="auto"/>
          <w:lang w:eastAsia="zh-CN"/>
        </w:rPr>
        <w:t>主要是</w:t>
      </w:r>
      <w:r>
        <w:rPr>
          <w:rFonts w:hint="eastAsia"/>
          <w:color w:val="auto"/>
        </w:rPr>
        <w:t>异氰酸酯和聚醚多元醇反应生产聚氨酯</w:t>
      </w:r>
      <w:r>
        <w:rPr>
          <w:rFonts w:hint="eastAsia"/>
          <w:color w:val="auto"/>
          <w:lang w:eastAsia="zh-CN"/>
        </w:rPr>
        <w:t>的过程</w:t>
      </w:r>
      <w:r>
        <w:rPr>
          <w:rFonts w:hint="eastAsia"/>
          <w:color w:val="auto"/>
        </w:rPr>
        <w:t>，</w:t>
      </w:r>
      <w:r>
        <w:rPr>
          <w:rFonts w:hint="eastAsia"/>
          <w:color w:val="auto"/>
          <w:lang w:eastAsia="zh-CN"/>
        </w:rPr>
        <w:t>该反应</w:t>
      </w:r>
      <w:r>
        <w:rPr>
          <w:rFonts w:hint="eastAsia"/>
          <w:color w:val="auto"/>
        </w:rPr>
        <w:t>属于放热反应，</w:t>
      </w:r>
      <w:r>
        <w:rPr>
          <w:rFonts w:hint="eastAsia"/>
          <w:color w:val="auto"/>
          <w:lang w:eastAsia="zh-CN"/>
        </w:rPr>
        <w:t>因此成型过程</w:t>
      </w:r>
      <w:r>
        <w:rPr>
          <w:rFonts w:hint="eastAsia"/>
          <w:color w:val="auto"/>
        </w:rPr>
        <w:t>无需额外加热</w:t>
      </w:r>
      <w:r>
        <w:rPr>
          <w:rFonts w:hint="eastAsia"/>
          <w:color w:val="auto"/>
          <w:lang w:eastAsia="zh-CN"/>
        </w:rPr>
        <w:t>。</w:t>
      </w:r>
      <w:r>
        <w:rPr>
          <w:rFonts w:hint="eastAsia"/>
          <w:color w:val="auto"/>
        </w:rPr>
        <w:t>反应式如下：</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auto"/>
        <w:rPr>
          <w:color w:val="auto"/>
        </w:rPr>
      </w:pPr>
      <w:r>
        <w:rPr>
          <w:color w:val="auto"/>
          <w:sz w:val="24"/>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600075</wp:posOffset>
                </wp:positionV>
                <wp:extent cx="4243705" cy="209550"/>
                <wp:effectExtent l="0" t="0" r="0" b="0"/>
                <wp:wrapNone/>
                <wp:docPr id="68" name="文本框 128"/>
                <wp:cNvGraphicFramePr/>
                <a:graphic xmlns:a="http://schemas.openxmlformats.org/drawingml/2006/main">
                  <a:graphicData uri="http://schemas.microsoft.com/office/word/2010/wordprocessingShape">
                    <wps:wsp>
                      <wps:cNvSpPr txBox="1"/>
                      <wps:spPr>
                        <a:xfrm>
                          <a:off x="0" y="0"/>
                          <a:ext cx="4243705" cy="209550"/>
                        </a:xfrm>
                        <a:prstGeom prst="rect">
                          <a:avLst/>
                        </a:prstGeom>
                        <a:noFill/>
                        <a:ln w="9525">
                          <a:noFill/>
                        </a:ln>
                      </wps:spPr>
                      <wps:txbx>
                        <w:txbxContent>
                          <w:p>
                            <w:pPr>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异氰酸酯                  聚醚多元醇                               聚氨酯</w:t>
                            </w:r>
                          </w:p>
                        </w:txbxContent>
                      </wps:txbx>
                      <wps:bodyPr vert="horz" wrap="square" anchor="t" upright="1"/>
                    </wps:wsp>
                  </a:graphicData>
                </a:graphic>
              </wp:anchor>
            </w:drawing>
          </mc:Choice>
          <mc:Fallback>
            <w:pict>
              <v:shape id="文本框 128" o:spid="_x0000_s1026" o:spt="202" type="#_x0000_t202" style="position:absolute;left:0pt;margin-left:17.4pt;margin-top:47.25pt;height:16.5pt;width:334.15pt;z-index:251664384;mso-width-relative:page;mso-height-relative:page;" filled="f" stroked="f" coordsize="21600,21600" o:gfxdata="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pmxW81wAAAAkBAAAPAAAAAAAAAAEAIAAAACIAAABkcnMvZG93bnJldi54bWxQSwECFAAUAAAA&#10;CACHTuJAXWMxOLYBAAAxAwAADgAAAAAAAAABACAAAAAmAQAAZHJzL2Uyb0RvYy54bWxQSwUGAAAA&#10;AAYABgBZAQAATgUAAAAA&#10;">
                <v:fill on="f" focussize="0,0"/>
                <v:stroke on="f"/>
                <v:imagedata o:title=""/>
                <o:lock v:ext="edit" aspectratio="f"/>
                <v:textbox>
                  <w:txbxContent>
                    <w:p>
                      <w:pPr>
                        <w:rPr>
                          <w:rFonts w:hint="eastAsia" w:ascii="楷体" w:hAnsi="楷体" w:eastAsia="楷体" w:cs="楷体"/>
                          <w:sz w:val="15"/>
                          <w:szCs w:val="15"/>
                          <w:lang w:val="en-US" w:eastAsia="zh-CN"/>
                        </w:rPr>
                      </w:pPr>
                      <w:r>
                        <w:rPr>
                          <w:rFonts w:hint="eastAsia" w:ascii="楷体" w:hAnsi="楷体" w:eastAsia="楷体" w:cs="楷体"/>
                          <w:sz w:val="15"/>
                          <w:szCs w:val="15"/>
                          <w:lang w:val="en-US" w:eastAsia="zh-CN"/>
                        </w:rPr>
                        <w:t>异氰酸酯                  聚醚多元醇                               聚氨酯</w:t>
                      </w:r>
                    </w:p>
                  </w:txbxContent>
                </v:textbox>
              </v:shape>
            </w:pict>
          </mc:Fallback>
        </mc:AlternateContent>
      </w:r>
      <w:r>
        <w:rPr>
          <w:color w:val="auto"/>
        </w:rPr>
        <w:drawing>
          <wp:inline distT="0" distB="0" distL="114300" distR="114300">
            <wp:extent cx="5487035" cy="824230"/>
            <wp:effectExtent l="0" t="0" r="14605" b="13970"/>
            <wp:docPr id="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1"/>
                    <pic:cNvPicPr>
                      <a:picLocks noChangeAspect="1"/>
                    </pic:cNvPicPr>
                  </pic:nvPicPr>
                  <pic:blipFill>
                    <a:blip r:embed="rId33"/>
                    <a:stretch>
                      <a:fillRect/>
                    </a:stretch>
                  </pic:blipFill>
                  <pic:spPr>
                    <a:xfrm>
                      <a:off x="0" y="0"/>
                      <a:ext cx="5487035" cy="82423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157" w:afterLines="50" w:line="240" w:lineRule="auto"/>
        <w:ind w:firstLine="199" w:firstLineChars="83"/>
        <w:jc w:val="center"/>
        <w:textAlignment w:val="auto"/>
        <w:outlineLvl w:val="9"/>
        <w:rPr>
          <w:rFonts w:hint="eastAsia" w:eastAsia="黑体"/>
          <w:color w:val="auto"/>
          <w:sz w:val="24"/>
          <w:szCs w:val="24"/>
        </w:rPr>
      </w:pPr>
      <w:r>
        <w:rPr>
          <w:rFonts w:hint="eastAsia" w:eastAsia="黑体"/>
          <w:color w:val="auto"/>
          <w:sz w:val="24"/>
          <w:szCs w:val="24"/>
        </w:rPr>
        <w:t>图2.3-</w:t>
      </w:r>
      <w:r>
        <w:rPr>
          <w:rFonts w:hint="eastAsia" w:eastAsia="黑体"/>
          <w:color w:val="auto"/>
          <w:sz w:val="24"/>
          <w:szCs w:val="24"/>
          <w:lang w:val="en-US" w:eastAsia="zh-CN"/>
        </w:rPr>
        <w:t>3</w:t>
      </w:r>
      <w:r>
        <w:rPr>
          <w:rFonts w:hint="eastAsia" w:eastAsia="黑体"/>
          <w:color w:val="auto"/>
          <w:sz w:val="24"/>
          <w:szCs w:val="24"/>
        </w:rPr>
        <w:t xml:space="preserve"> 发泡</w:t>
      </w:r>
      <w:r>
        <w:rPr>
          <w:rFonts w:hint="eastAsia" w:eastAsia="黑体"/>
          <w:color w:val="auto"/>
          <w:sz w:val="24"/>
          <w:szCs w:val="24"/>
          <w:lang w:eastAsia="zh-CN"/>
        </w:rPr>
        <w:t>反应方程式</w:t>
      </w:r>
    </w:p>
    <w:p>
      <w:pPr>
        <w:snapToGrid w:val="0"/>
        <w:ind w:firstLine="480"/>
        <w:rPr>
          <w:rFonts w:hint="eastAsia"/>
          <w:color w:val="auto"/>
        </w:rPr>
      </w:pPr>
      <w:r>
        <w:rPr>
          <w:color w:val="auto"/>
        </w:rPr>
        <w:t>（4）脱模</w:t>
      </w:r>
      <w:r>
        <w:rPr>
          <w:rFonts w:hint="eastAsia"/>
          <w:color w:val="auto"/>
        </w:rPr>
        <w:t>、</w:t>
      </w:r>
      <w:r>
        <w:rPr>
          <w:color w:val="auto"/>
        </w:rPr>
        <w:t>修边</w:t>
      </w:r>
    </w:p>
    <w:p>
      <w:pPr>
        <w:snapToGrid w:val="0"/>
        <w:ind w:firstLine="480"/>
        <w:jc w:val="both"/>
        <w:rPr>
          <w:rFonts w:hint="eastAsia"/>
          <w:color w:val="auto"/>
        </w:rPr>
      </w:pPr>
      <w:r>
        <w:rPr>
          <w:rFonts w:hint="eastAsia"/>
          <w:color w:val="auto"/>
        </w:rPr>
        <w:t>在</w:t>
      </w:r>
      <w:r>
        <w:rPr>
          <w:rFonts w:hint="eastAsia"/>
          <w:color w:val="auto"/>
          <w:lang w:eastAsia="zh-CN"/>
        </w:rPr>
        <w:t>注模</w:t>
      </w:r>
      <w:r>
        <w:rPr>
          <w:rFonts w:hint="eastAsia"/>
          <w:color w:val="auto"/>
        </w:rPr>
        <w:t>前，将脱模剂用毛刷刷到模具</w:t>
      </w:r>
      <w:r>
        <w:rPr>
          <w:rFonts w:hint="eastAsia"/>
          <w:color w:val="auto"/>
          <w:lang w:eastAsia="zh-CN"/>
        </w:rPr>
        <w:t>与料液接触面上</w:t>
      </w:r>
      <w:r>
        <w:rPr>
          <w:rFonts w:hint="eastAsia"/>
          <w:color w:val="auto"/>
        </w:rPr>
        <w:t>，</w:t>
      </w:r>
      <w:r>
        <w:rPr>
          <w:rFonts w:hint="eastAsia"/>
          <w:color w:val="auto"/>
          <w:lang w:eastAsia="zh-CN"/>
        </w:rPr>
        <w:t>可</w:t>
      </w:r>
      <w:r>
        <w:rPr>
          <w:rFonts w:hint="eastAsia"/>
          <w:color w:val="auto"/>
        </w:rPr>
        <w:t>使泡沫整皮与模具</w:t>
      </w:r>
      <w:r>
        <w:rPr>
          <w:rFonts w:hint="eastAsia"/>
          <w:color w:val="auto"/>
          <w:lang w:eastAsia="zh-CN"/>
        </w:rPr>
        <w:t>内壁之间</w:t>
      </w:r>
      <w:r>
        <w:rPr>
          <w:rFonts w:hint="eastAsia"/>
          <w:color w:val="auto"/>
        </w:rPr>
        <w:t>形成很薄的隔离层，便于制品的脱模。</w:t>
      </w:r>
      <w:r>
        <w:rPr>
          <w:rFonts w:hint="eastAsia"/>
          <w:color w:val="auto"/>
          <w:lang w:eastAsia="zh-CN"/>
        </w:rPr>
        <w:t>脱模剂与自来水按</w:t>
      </w:r>
      <w:r>
        <w:rPr>
          <w:rFonts w:hint="eastAsia"/>
          <w:color w:val="auto"/>
          <w:lang w:val="en-US" w:eastAsia="zh-CN"/>
        </w:rPr>
        <w:t>1:10的比例进行配置，脱模剂用水全部挥发</w:t>
      </w:r>
      <w:r>
        <w:rPr>
          <w:rFonts w:hint="eastAsia"/>
          <w:color w:val="auto"/>
          <w:lang w:eastAsia="zh-CN"/>
        </w:rPr>
        <w:t>。</w:t>
      </w:r>
      <w:r>
        <w:rPr>
          <w:rFonts w:hint="eastAsia"/>
          <w:color w:val="auto"/>
        </w:rPr>
        <w:t>人工取出</w:t>
      </w:r>
      <w:r>
        <w:rPr>
          <w:rFonts w:hint="eastAsia"/>
          <w:color w:val="auto"/>
          <w:lang w:eastAsia="zh-CN"/>
        </w:rPr>
        <w:t>PU圈、修剪</w:t>
      </w:r>
      <w:r>
        <w:rPr>
          <w:rFonts w:hint="eastAsia"/>
          <w:color w:val="auto"/>
        </w:rPr>
        <w:t>不规则边角</w:t>
      </w:r>
      <w:r>
        <w:rPr>
          <w:rFonts w:hint="eastAsia"/>
          <w:color w:val="auto"/>
          <w:lang w:eastAsia="zh-CN"/>
        </w:rPr>
        <w:t>或毛刺，</w:t>
      </w:r>
      <w:r>
        <w:rPr>
          <w:rFonts w:hint="eastAsia"/>
          <w:color w:val="auto"/>
        </w:rPr>
        <w:t>该过程会产生</w:t>
      </w:r>
      <w:r>
        <w:rPr>
          <w:rFonts w:hint="eastAsia"/>
          <w:color w:val="auto"/>
          <w:lang w:eastAsia="zh-CN"/>
        </w:rPr>
        <w:t>聚氨酯制品</w:t>
      </w:r>
      <w:r>
        <w:rPr>
          <w:color w:val="auto"/>
        </w:rPr>
        <w:t>边角废料</w:t>
      </w:r>
      <w:r>
        <w:rPr>
          <w:rFonts w:hint="eastAsia"/>
          <w:color w:val="auto"/>
        </w:rPr>
        <w:t>。</w:t>
      </w:r>
    </w:p>
    <w:p>
      <w:pPr>
        <w:pStyle w:val="92"/>
        <w:tabs>
          <w:tab w:val="left" w:pos="5130"/>
        </w:tabs>
        <w:adjustRightInd w:val="0"/>
        <w:snapToGrid w:val="0"/>
        <w:spacing w:line="360" w:lineRule="auto"/>
        <w:ind w:firstLine="480"/>
        <w:rPr>
          <w:rFonts w:hint="eastAsia" w:ascii="Times New Roman" w:hAnsi="Times New Roman"/>
          <w:color w:val="auto"/>
          <w:sz w:val="24"/>
          <w:szCs w:val="24"/>
        </w:rPr>
      </w:pPr>
      <w:r>
        <w:rPr>
          <w:rFonts w:hint="eastAsia" w:ascii="Times New Roman" w:hAnsi="Times New Roman"/>
          <w:color w:val="auto"/>
          <w:sz w:val="24"/>
          <w:szCs w:val="24"/>
        </w:rPr>
        <w:t>项目</w:t>
      </w:r>
      <w:r>
        <w:rPr>
          <w:rFonts w:hint="eastAsia" w:ascii="Times New Roman" w:hAnsi="Times New Roman"/>
          <w:color w:val="auto"/>
          <w:sz w:val="24"/>
          <w:szCs w:val="24"/>
          <w:lang w:val="en-US" w:eastAsia="zh-CN"/>
        </w:rPr>
        <w:t>PU圈</w:t>
      </w:r>
      <w:r>
        <w:rPr>
          <w:rFonts w:hint="eastAsia" w:ascii="Times New Roman" w:hAnsi="Times New Roman"/>
          <w:color w:val="auto"/>
          <w:sz w:val="24"/>
          <w:szCs w:val="24"/>
        </w:rPr>
        <w:t>发泡</w:t>
      </w:r>
      <w:r>
        <w:rPr>
          <w:rFonts w:hint="eastAsia" w:ascii="Times New Roman" w:hAnsi="Times New Roman"/>
          <w:color w:val="auto"/>
          <w:sz w:val="24"/>
          <w:szCs w:val="24"/>
          <w:lang w:eastAsia="zh-CN"/>
        </w:rPr>
        <w:t>成型</w:t>
      </w:r>
      <w:r>
        <w:rPr>
          <w:rFonts w:hint="eastAsia" w:ascii="Times New Roman" w:hAnsi="Times New Roman"/>
          <w:color w:val="auto"/>
          <w:sz w:val="24"/>
          <w:szCs w:val="24"/>
        </w:rPr>
        <w:t>工艺流程示意图见图2.3-</w:t>
      </w:r>
      <w:r>
        <w:rPr>
          <w:rFonts w:hint="eastAsia" w:ascii="Times New Roman" w:hAnsi="Times New Roman"/>
          <w:color w:val="auto"/>
          <w:sz w:val="24"/>
          <w:szCs w:val="24"/>
          <w:lang w:val="en-US" w:eastAsia="zh-CN"/>
        </w:rPr>
        <w:t>3</w:t>
      </w:r>
      <w:r>
        <w:rPr>
          <w:rFonts w:hint="eastAsia" w:ascii="Times New Roman" w:hAnsi="Times New Roman"/>
          <w:color w:val="auto"/>
          <w:sz w:val="24"/>
          <w:szCs w:val="24"/>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both"/>
        <w:textAlignment w:val="auto"/>
        <w:outlineLvl w:val="9"/>
        <w:rPr>
          <w:rFonts w:hint="eastAsia"/>
          <w:color w:val="auto"/>
          <w:kern w:val="2"/>
        </w:rPr>
      </w:pPr>
      <w:r>
        <w:rPr>
          <w:color w:val="auto"/>
        </w:rPr>
        <w:drawing>
          <wp:inline distT="0" distB="0" distL="114300" distR="114300">
            <wp:extent cx="5484495" cy="1318895"/>
            <wp:effectExtent l="0" t="0" r="1905" b="6985"/>
            <wp:docPr id="75"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4"/>
                    <pic:cNvPicPr>
                      <a:picLocks noChangeAspect="1"/>
                    </pic:cNvPicPr>
                  </pic:nvPicPr>
                  <pic:blipFill>
                    <a:blip r:embed="rId34"/>
                    <a:stretch>
                      <a:fillRect/>
                    </a:stretch>
                  </pic:blipFill>
                  <pic:spPr>
                    <a:xfrm>
                      <a:off x="0" y="0"/>
                      <a:ext cx="5484495" cy="131889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157" w:afterLines="50" w:line="240" w:lineRule="auto"/>
        <w:ind w:firstLine="199" w:firstLineChars="83"/>
        <w:jc w:val="center"/>
        <w:textAlignment w:val="auto"/>
        <w:outlineLvl w:val="9"/>
        <w:rPr>
          <w:rFonts w:hint="eastAsia" w:eastAsia="黑体"/>
          <w:color w:val="auto"/>
          <w:sz w:val="24"/>
          <w:szCs w:val="24"/>
        </w:rPr>
      </w:pPr>
      <w:r>
        <w:rPr>
          <w:rFonts w:hint="eastAsia" w:eastAsia="黑体"/>
          <w:color w:val="auto"/>
          <w:sz w:val="24"/>
          <w:szCs w:val="24"/>
        </w:rPr>
        <w:t>图2.3-</w:t>
      </w:r>
      <w:r>
        <w:rPr>
          <w:rFonts w:hint="eastAsia" w:eastAsia="黑体"/>
          <w:color w:val="auto"/>
          <w:sz w:val="24"/>
          <w:szCs w:val="24"/>
          <w:lang w:val="en-US" w:eastAsia="zh-CN"/>
        </w:rPr>
        <w:t>4</w:t>
      </w:r>
      <w:r>
        <w:rPr>
          <w:rFonts w:hint="eastAsia" w:eastAsia="黑体"/>
          <w:color w:val="auto"/>
          <w:sz w:val="24"/>
          <w:szCs w:val="24"/>
        </w:rPr>
        <w:t xml:space="preserve"> 发泡工艺流程示意图</w:t>
      </w:r>
    </w:p>
    <w:p>
      <w:pPr>
        <w:snapToGrid w:val="0"/>
        <w:ind w:firstLine="480"/>
        <w:rPr>
          <w:rFonts w:hint="eastAsia"/>
          <w:color w:val="auto"/>
        </w:rPr>
      </w:pPr>
      <w:r>
        <w:rPr>
          <w:rFonts w:hint="eastAsia"/>
          <w:color w:val="auto"/>
        </w:rPr>
        <w:t>（5）</w:t>
      </w:r>
      <w:r>
        <w:rPr>
          <w:color w:val="auto"/>
        </w:rPr>
        <w:t>检验、组装、包装</w:t>
      </w:r>
    </w:p>
    <w:p>
      <w:pPr>
        <w:ind w:firstLine="480"/>
        <w:rPr>
          <w:rFonts w:hint="eastAsia" w:eastAsia="宋体"/>
          <w:color w:val="auto"/>
          <w:lang w:eastAsia="zh-CN"/>
        </w:rPr>
      </w:pPr>
      <w:r>
        <w:rPr>
          <w:color w:val="auto"/>
        </w:rPr>
        <w:t>PU</w:t>
      </w:r>
      <w:r>
        <w:rPr>
          <w:rFonts w:hint="eastAsia"/>
          <w:color w:val="auto"/>
          <w:lang w:eastAsia="zh-CN"/>
        </w:rPr>
        <w:t>圈</w:t>
      </w:r>
      <w:r>
        <w:rPr>
          <w:color w:val="auto"/>
        </w:rPr>
        <w:t>检验合格后，</w:t>
      </w:r>
      <w:r>
        <w:rPr>
          <w:rFonts w:hint="eastAsia"/>
          <w:color w:val="auto"/>
          <w:lang w:eastAsia="zh-CN"/>
        </w:rPr>
        <w:t>部分作为产品外售给其他企业，其余部分成品与自制塑料轮毂组装在一起，装配外购轴承等配件，</w:t>
      </w:r>
      <w:r>
        <w:rPr>
          <w:color w:val="auto"/>
        </w:rPr>
        <w:t>得到完整的PU</w:t>
      </w:r>
      <w:r>
        <w:rPr>
          <w:rFonts w:hint="eastAsia"/>
          <w:color w:val="auto"/>
          <w:lang w:eastAsia="zh-CN"/>
        </w:rPr>
        <w:t>轮成品</w:t>
      </w:r>
      <w:r>
        <w:rPr>
          <w:color w:val="auto"/>
        </w:rPr>
        <w:t>，包装入库。检验包装工序主要产生</w:t>
      </w:r>
      <w:r>
        <w:rPr>
          <w:rFonts w:hint="eastAsia"/>
          <w:color w:val="auto"/>
          <w:lang w:eastAsia="zh-CN"/>
        </w:rPr>
        <w:t>聚氨酯制品</w:t>
      </w:r>
      <w:r>
        <w:rPr>
          <w:color w:val="auto"/>
        </w:rPr>
        <w:t>不合格品。</w:t>
      </w:r>
    </w:p>
    <w:p>
      <w:pPr>
        <w:numPr>
          <w:ilvl w:val="1"/>
          <w:numId w:val="4"/>
        </w:numPr>
        <w:ind w:left="0" w:firstLine="0" w:firstLineChars="0"/>
        <w:jc w:val="both"/>
        <w:outlineLvl w:val="1"/>
        <w:rPr>
          <w:rFonts w:eastAsia="黑体"/>
          <w:color w:val="0000FF"/>
        </w:rPr>
      </w:pPr>
      <w:bookmarkStart w:id="88" w:name="_Toc16260"/>
      <w:r>
        <w:rPr>
          <w:rFonts w:hint="eastAsia" w:eastAsia="黑体"/>
          <w:color w:val="0000FF"/>
          <w:lang w:eastAsia="zh-CN"/>
        </w:rPr>
        <w:t>污染物产生环节</w:t>
      </w:r>
      <w:bookmarkEnd w:id="88"/>
    </w:p>
    <w:p>
      <w:pPr>
        <w:ind w:firstLine="480"/>
        <w:rPr>
          <w:rFonts w:hint="eastAsia"/>
          <w:color w:val="0000FF"/>
        </w:rPr>
      </w:pPr>
      <w:r>
        <w:rPr>
          <w:rFonts w:hint="eastAsia"/>
          <w:color w:val="0000FF"/>
        </w:rPr>
        <w:t>根据项目的工艺流程及原辅材料分析，项目运营后产生的污染物主要有废气、废水、固废及噪声。各产污工序及污染物排放情况见表</w:t>
      </w:r>
      <w:r>
        <w:rPr>
          <w:rFonts w:hint="eastAsia"/>
          <w:color w:val="0000FF"/>
          <w:lang w:val="en-US" w:eastAsia="zh-CN"/>
        </w:rPr>
        <w:t>2.4</w:t>
      </w:r>
      <w:r>
        <w:rPr>
          <w:rFonts w:hint="eastAsia"/>
          <w:color w:val="0000FF"/>
        </w:rPr>
        <w:t>-1。</w:t>
      </w:r>
    </w:p>
    <w:p>
      <w:pPr>
        <w:keepNext w:val="0"/>
        <w:keepLines w:val="0"/>
        <w:pageBreakBefore w:val="0"/>
        <w:widowControl/>
        <w:kinsoku/>
        <w:wordWrap/>
        <w:overflowPunct/>
        <w:topLinePunct w:val="0"/>
        <w:autoSpaceDE/>
        <w:autoSpaceDN/>
        <w:bidi w:val="0"/>
        <w:adjustRightInd w:val="0"/>
        <w:snapToGrid w:val="0"/>
        <w:spacing w:before="157" w:beforeLines="50" w:line="240" w:lineRule="auto"/>
        <w:ind w:firstLine="0" w:firstLineChars="0"/>
        <w:jc w:val="center"/>
        <w:textAlignment w:val="auto"/>
        <w:outlineLvl w:val="9"/>
        <w:rPr>
          <w:rFonts w:hint="eastAsia" w:eastAsia="黑体"/>
          <w:bCs/>
          <w:color w:val="0000FF"/>
          <w:sz w:val="21"/>
          <w:szCs w:val="21"/>
          <w:lang w:val="en-US" w:eastAsia="zh-CN"/>
        </w:rPr>
      </w:pPr>
      <w:r>
        <w:rPr>
          <w:rFonts w:hint="eastAsia" w:eastAsia="黑体"/>
          <w:bCs/>
          <w:color w:val="0000FF"/>
          <w:sz w:val="21"/>
          <w:szCs w:val="21"/>
          <w:lang w:eastAsia="zh-CN"/>
        </w:rPr>
        <w:t>表</w:t>
      </w:r>
      <w:r>
        <w:rPr>
          <w:rFonts w:hint="eastAsia" w:eastAsia="黑体"/>
          <w:bCs/>
          <w:color w:val="0000FF"/>
          <w:sz w:val="21"/>
          <w:szCs w:val="21"/>
          <w:lang w:val="en-US" w:eastAsia="zh-CN"/>
        </w:rPr>
        <w:t>2.4-1  项目产污环节及污染物排放情况一览表</w:t>
      </w:r>
    </w:p>
    <w:tbl>
      <w:tblPr>
        <w:tblStyle w:val="55"/>
        <w:tblW w:w="892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10"/>
        <w:gridCol w:w="1910"/>
        <w:gridCol w:w="28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污染因素</w:t>
            </w: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名称</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排放源或产污工序</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主要污染物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废气</w:t>
            </w: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val="en-US" w:eastAsia="zh-CN"/>
              </w:rPr>
              <w:t>A料</w:t>
            </w:r>
            <w:r>
              <w:rPr>
                <w:rFonts w:hint="eastAsia"/>
                <w:color w:val="0000FF"/>
                <w:sz w:val="21"/>
                <w:szCs w:val="21"/>
                <w:vertAlign w:val="baseline"/>
                <w:lang w:eastAsia="zh-CN"/>
              </w:rPr>
              <w:t>配料废气</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发泡剂配料</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val="en-US" w:eastAsia="zh-CN"/>
              </w:rPr>
            </w:pPr>
            <w:r>
              <w:rPr>
                <w:rFonts w:hint="eastAsia"/>
                <w:color w:val="0000FF"/>
                <w:sz w:val="21"/>
                <w:szCs w:val="21"/>
                <w:vertAlign w:val="baseline"/>
                <w:lang w:val="en-US" w:eastAsia="zh-CN"/>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发泡成型废气</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r>
              <w:rPr>
                <w:rFonts w:hint="eastAsia"/>
                <w:color w:val="0000FF"/>
                <w:sz w:val="21"/>
                <w:szCs w:val="21"/>
                <w:vertAlign w:val="baseline"/>
                <w:lang w:eastAsia="zh-CN"/>
              </w:rPr>
              <w:t>发泡成型工序</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机头清洗废气</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r>
              <w:rPr>
                <w:rFonts w:hint="eastAsia"/>
                <w:color w:val="0000FF"/>
                <w:sz w:val="21"/>
                <w:szCs w:val="21"/>
                <w:vertAlign w:val="baseline"/>
                <w:lang w:eastAsia="zh-CN"/>
              </w:rPr>
              <w:t>发泡机机头清洗</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注塑废气</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塑料注塑</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废水</w:t>
            </w: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冷却水池定期排污水</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r>
              <w:rPr>
                <w:rFonts w:hint="eastAsia"/>
                <w:color w:val="0000FF"/>
                <w:sz w:val="21"/>
                <w:szCs w:val="21"/>
                <w:vertAlign w:val="baseline"/>
                <w:lang w:eastAsia="zh-CN"/>
              </w:rPr>
              <w:t>冷却水池定期排污</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COD、SS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职工生活污水</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r>
              <w:rPr>
                <w:rFonts w:hint="eastAsia"/>
                <w:color w:val="0000FF"/>
                <w:sz w:val="21"/>
                <w:szCs w:val="21"/>
                <w:vertAlign w:val="baseline"/>
                <w:lang w:eastAsia="zh-CN"/>
              </w:rPr>
              <w:t>职工生活</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COD、BOD</w:t>
            </w:r>
            <w:r>
              <w:rPr>
                <w:rFonts w:hint="eastAsia"/>
                <w:color w:val="0000FF"/>
                <w:sz w:val="21"/>
                <w:szCs w:val="21"/>
                <w:vertAlign w:val="subscript"/>
                <w:lang w:val="en-US" w:eastAsia="zh-CN"/>
              </w:rPr>
              <w:t>5</w:t>
            </w:r>
            <w:r>
              <w:rPr>
                <w:rFonts w:hint="eastAsia"/>
                <w:color w:val="0000FF"/>
                <w:sz w:val="21"/>
                <w:szCs w:val="21"/>
                <w:vertAlign w:val="baseline"/>
                <w:lang w:val="en-US" w:eastAsia="zh-CN"/>
              </w:rPr>
              <w:t>、SS、氨氮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噪声</w:t>
            </w:r>
          </w:p>
        </w:tc>
        <w:tc>
          <w:tcPr>
            <w:tcW w:w="7859" w:type="dxa"/>
            <w:gridSpan w:val="3"/>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搅拌机、发泡机、离心机、注塑机、破碎机、风机、空压机等设备运行噪声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restart"/>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r>
              <w:rPr>
                <w:rFonts w:hint="eastAsia"/>
                <w:color w:val="0000FF"/>
                <w:sz w:val="21"/>
                <w:szCs w:val="21"/>
                <w:vertAlign w:val="baseline"/>
                <w:lang w:eastAsia="zh-CN"/>
              </w:rPr>
              <w:t>固废</w:t>
            </w: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聚氨酯制品边角废料、不合格品</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修边、质检</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一般工业固废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塑料制品边角废料、不合格品</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修边、质检</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一般工业固废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废包装材料</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包装工序</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一般工业固废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非危化品原料废包装桶</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原料解包</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一般工业固废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0000FF"/>
                <w:sz w:val="21"/>
                <w:szCs w:val="21"/>
                <w:vertAlign w:val="baseline"/>
                <w:lang w:eastAsia="zh-CN"/>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二氯甲烷清洗废液</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发泡机机头清洗</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废活性炭（含VOCs）</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废气净化环保设施</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废UV灯管</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废气净化环保设施</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危化品原料废包装桶</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原料解包</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色膏内衬</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原料解包</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废机油</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设备维护</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color w:val="0000FF"/>
                <w:sz w:val="21"/>
                <w:szCs w:val="21"/>
                <w:vertAlign w:val="baseline"/>
                <w:lang w:val="en-US" w:eastAsia="zh-CN"/>
              </w:rPr>
              <w:t>危险废物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70" w:type="dxa"/>
            <w:vMerge w:val="continue"/>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0000FF"/>
                <w:sz w:val="21"/>
                <w:szCs w:val="21"/>
                <w:vertAlign w:val="baseline"/>
              </w:rPr>
            </w:pPr>
          </w:p>
        </w:tc>
        <w:tc>
          <w:tcPr>
            <w:tcW w:w="31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生活垃圾</w:t>
            </w:r>
          </w:p>
        </w:tc>
        <w:tc>
          <w:tcPr>
            <w:tcW w:w="1910"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eastAsia="zh-CN"/>
              </w:rPr>
            </w:pPr>
            <w:r>
              <w:rPr>
                <w:rFonts w:hint="eastAsia"/>
                <w:color w:val="0000FF"/>
                <w:sz w:val="21"/>
                <w:szCs w:val="21"/>
                <w:vertAlign w:val="baseline"/>
                <w:lang w:eastAsia="zh-CN"/>
              </w:rPr>
              <w:t>职工生活</w:t>
            </w:r>
          </w:p>
        </w:tc>
        <w:tc>
          <w:tcPr>
            <w:tcW w:w="2839" w:type="dxa"/>
            <w:tcBorders>
              <w:tl2br w:val="nil"/>
              <w:tr2bl w:val="nil"/>
            </w:tcBorders>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color w:val="0000FF"/>
                <w:sz w:val="21"/>
                <w:szCs w:val="21"/>
                <w:vertAlign w:val="baseline"/>
                <w:lang w:val="en-US" w:eastAsia="zh-CN"/>
              </w:rPr>
            </w:pPr>
            <w:r>
              <w:rPr>
                <w:rFonts w:hint="eastAsia"/>
                <w:bCs/>
                <w:color w:val="auto"/>
                <w:sz w:val="21"/>
                <w:szCs w:val="21"/>
              </w:rPr>
              <w:t>生活垃圾</w:t>
            </w:r>
          </w:p>
        </w:tc>
      </w:tr>
    </w:tbl>
    <w:p>
      <w:pPr>
        <w:numPr>
          <w:ilvl w:val="1"/>
          <w:numId w:val="4"/>
        </w:numPr>
        <w:ind w:left="0" w:firstLine="0" w:firstLineChars="0"/>
        <w:jc w:val="both"/>
        <w:outlineLvl w:val="1"/>
        <w:rPr>
          <w:rFonts w:eastAsia="黑体"/>
          <w:color w:val="auto"/>
        </w:rPr>
      </w:pPr>
      <w:bookmarkStart w:id="89" w:name="_Toc25874"/>
      <w:r>
        <w:rPr>
          <w:rFonts w:hint="eastAsia" w:eastAsia="黑体"/>
          <w:color w:val="auto"/>
          <w:lang w:eastAsia="zh-CN"/>
        </w:rPr>
        <w:t>物料平衡</w:t>
      </w:r>
      <w:bookmarkEnd w:id="89"/>
    </w:p>
    <w:p>
      <w:pPr>
        <w:keepNext w:val="0"/>
        <w:keepLines w:val="0"/>
        <w:pageBreakBefore w:val="0"/>
        <w:widowControl/>
        <w:tabs>
          <w:tab w:val="left" w:pos="1160"/>
        </w:tabs>
        <w:kinsoku/>
        <w:wordWrap/>
        <w:overflowPunct/>
        <w:topLinePunct w:val="0"/>
        <w:autoSpaceDE/>
        <w:autoSpaceDN/>
        <w:bidi w:val="0"/>
        <w:adjustRightInd w:val="0"/>
        <w:snapToGrid/>
        <w:spacing w:after="157" w:afterLines="50" w:line="240" w:lineRule="auto"/>
        <w:ind w:firstLine="0" w:firstLineChars="0"/>
        <w:jc w:val="center"/>
        <w:textAlignment w:val="auto"/>
        <w:outlineLvl w:val="9"/>
        <w:rPr>
          <w:color w:val="auto"/>
        </w:rPr>
      </w:pPr>
      <w:r>
        <w:drawing>
          <wp:inline distT="0" distB="0" distL="114300" distR="114300">
            <wp:extent cx="2301240" cy="1821180"/>
            <wp:effectExtent l="0" t="0" r="0" b="7620"/>
            <wp:docPr id="102"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21"/>
                    <pic:cNvPicPr>
                      <a:picLocks noChangeAspect="1"/>
                    </pic:cNvPicPr>
                  </pic:nvPicPr>
                  <pic:blipFill>
                    <a:blip r:embed="rId35"/>
                    <a:stretch>
                      <a:fillRect/>
                    </a:stretch>
                  </pic:blipFill>
                  <pic:spPr>
                    <a:xfrm>
                      <a:off x="0" y="0"/>
                      <a:ext cx="2301240" cy="1821180"/>
                    </a:xfrm>
                    <a:prstGeom prst="rect">
                      <a:avLst/>
                    </a:prstGeom>
                    <a:noFill/>
                    <a:ln w="9525">
                      <a:noFill/>
                    </a:ln>
                  </pic:spPr>
                </pic:pic>
              </a:graphicData>
            </a:graphic>
          </wp:inline>
        </w:drawing>
      </w:r>
    </w:p>
    <w:p>
      <w:pPr>
        <w:keepNext w:val="0"/>
        <w:keepLines w:val="0"/>
        <w:pageBreakBefore w:val="0"/>
        <w:widowControl/>
        <w:tabs>
          <w:tab w:val="left" w:pos="1160"/>
        </w:tabs>
        <w:kinsoku/>
        <w:wordWrap/>
        <w:overflowPunct/>
        <w:topLinePunct w:val="0"/>
        <w:autoSpaceDE/>
        <w:autoSpaceDN/>
        <w:bidi w:val="0"/>
        <w:adjustRightInd w:val="0"/>
        <w:snapToGrid/>
        <w:spacing w:after="157" w:afterLines="50" w:line="240" w:lineRule="auto"/>
        <w:ind w:firstLine="0" w:firstLineChars="0"/>
        <w:jc w:val="center"/>
        <w:textAlignment w:val="auto"/>
        <w:outlineLvl w:val="9"/>
        <w:rPr>
          <w:rFonts w:eastAsia="黑体"/>
          <w:color w:val="auto"/>
          <w:sz w:val="21"/>
          <w:szCs w:val="21"/>
        </w:rPr>
      </w:pPr>
      <w:r>
        <w:rPr>
          <w:rFonts w:eastAsia="黑体"/>
          <w:color w:val="auto"/>
          <w:sz w:val="21"/>
          <w:szCs w:val="21"/>
        </w:rPr>
        <w:t>图2.</w:t>
      </w:r>
      <w:r>
        <w:rPr>
          <w:rFonts w:hint="eastAsia" w:eastAsia="黑体"/>
          <w:color w:val="auto"/>
          <w:sz w:val="21"/>
          <w:szCs w:val="21"/>
          <w:lang w:val="en-US" w:eastAsia="zh-CN"/>
        </w:rPr>
        <w:t>5</w:t>
      </w:r>
      <w:r>
        <w:rPr>
          <w:rFonts w:eastAsia="黑体"/>
          <w:color w:val="auto"/>
          <w:sz w:val="21"/>
          <w:szCs w:val="21"/>
        </w:rPr>
        <w:t>-1 项目</w:t>
      </w:r>
      <w:r>
        <w:rPr>
          <w:rFonts w:hint="eastAsia" w:eastAsia="黑体"/>
          <w:color w:val="auto"/>
          <w:sz w:val="21"/>
          <w:szCs w:val="21"/>
          <w:lang w:val="en-US" w:eastAsia="zh-CN"/>
        </w:rPr>
        <w:t>塑料制品（轮毂）</w:t>
      </w:r>
      <w:r>
        <w:rPr>
          <w:rFonts w:hint="eastAsia" w:eastAsia="黑体"/>
          <w:color w:val="auto"/>
          <w:sz w:val="21"/>
          <w:szCs w:val="21"/>
          <w:lang w:eastAsia="zh-CN"/>
        </w:rPr>
        <w:t>物料平衡</w:t>
      </w:r>
      <w:r>
        <w:rPr>
          <w:rFonts w:eastAsia="黑体"/>
          <w:color w:val="auto"/>
          <w:sz w:val="21"/>
          <w:szCs w:val="21"/>
        </w:rPr>
        <w:t>图（单位：t/a）</w:t>
      </w:r>
    </w:p>
    <w:p>
      <w:pPr>
        <w:keepNext w:val="0"/>
        <w:keepLines w:val="0"/>
        <w:pageBreakBefore w:val="0"/>
        <w:widowControl/>
        <w:kinsoku/>
        <w:wordWrap/>
        <w:overflowPunct/>
        <w:topLinePunct w:val="0"/>
        <w:autoSpaceDE/>
        <w:autoSpaceDN/>
        <w:bidi w:val="0"/>
        <w:adjustRightInd w:val="0"/>
        <w:snapToGrid/>
        <w:spacing w:line="240" w:lineRule="auto"/>
        <w:ind w:left="0" w:leftChars="0" w:firstLine="0" w:firstLineChars="0"/>
        <w:jc w:val="center"/>
        <w:textAlignment w:val="auto"/>
        <w:rPr>
          <w:rFonts w:hint="eastAsia" w:hAnsi="宋体"/>
          <w:color w:val="auto"/>
        </w:rPr>
      </w:pPr>
      <w:r>
        <w:drawing>
          <wp:inline distT="0" distB="0" distL="114300" distR="114300">
            <wp:extent cx="2481580" cy="2646680"/>
            <wp:effectExtent l="0" t="0" r="2540" b="5080"/>
            <wp:docPr id="10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22"/>
                    <pic:cNvPicPr>
                      <a:picLocks noChangeAspect="1"/>
                    </pic:cNvPicPr>
                  </pic:nvPicPr>
                  <pic:blipFill>
                    <a:blip r:embed="rId36"/>
                    <a:stretch>
                      <a:fillRect/>
                    </a:stretch>
                  </pic:blipFill>
                  <pic:spPr>
                    <a:xfrm>
                      <a:off x="0" y="0"/>
                      <a:ext cx="2481580" cy="2646680"/>
                    </a:xfrm>
                    <a:prstGeom prst="rect">
                      <a:avLst/>
                    </a:prstGeom>
                    <a:noFill/>
                    <a:ln w="9525">
                      <a:noFill/>
                    </a:ln>
                  </pic:spPr>
                </pic:pic>
              </a:graphicData>
            </a:graphic>
          </wp:inline>
        </w:drawing>
      </w:r>
    </w:p>
    <w:p>
      <w:pPr>
        <w:keepNext w:val="0"/>
        <w:keepLines w:val="0"/>
        <w:pageBreakBefore w:val="0"/>
        <w:widowControl/>
        <w:tabs>
          <w:tab w:val="left" w:pos="1160"/>
        </w:tabs>
        <w:kinsoku/>
        <w:wordWrap/>
        <w:overflowPunct/>
        <w:topLinePunct w:val="0"/>
        <w:autoSpaceDE/>
        <w:autoSpaceDN/>
        <w:bidi w:val="0"/>
        <w:adjustRightInd w:val="0"/>
        <w:snapToGrid/>
        <w:spacing w:after="157" w:afterLines="50" w:line="240" w:lineRule="auto"/>
        <w:ind w:firstLine="0" w:firstLineChars="0"/>
        <w:jc w:val="center"/>
        <w:textAlignment w:val="auto"/>
        <w:outlineLvl w:val="9"/>
        <w:rPr>
          <w:rFonts w:eastAsia="黑体"/>
          <w:color w:val="auto"/>
          <w:sz w:val="21"/>
          <w:szCs w:val="21"/>
        </w:rPr>
      </w:pPr>
      <w:r>
        <w:rPr>
          <w:rFonts w:eastAsia="黑体"/>
          <w:color w:val="auto"/>
          <w:sz w:val="21"/>
          <w:szCs w:val="21"/>
        </w:rPr>
        <w:t>图2.</w:t>
      </w:r>
      <w:r>
        <w:rPr>
          <w:rFonts w:hint="eastAsia" w:eastAsia="黑体"/>
          <w:color w:val="auto"/>
          <w:sz w:val="21"/>
          <w:szCs w:val="21"/>
          <w:lang w:val="en-US" w:eastAsia="zh-CN"/>
        </w:rPr>
        <w:t>5</w:t>
      </w:r>
      <w:r>
        <w:rPr>
          <w:rFonts w:eastAsia="黑体"/>
          <w:color w:val="auto"/>
          <w:sz w:val="21"/>
          <w:szCs w:val="21"/>
        </w:rPr>
        <w:t>-</w:t>
      </w:r>
      <w:r>
        <w:rPr>
          <w:rFonts w:hint="eastAsia" w:eastAsia="黑体"/>
          <w:color w:val="auto"/>
          <w:sz w:val="21"/>
          <w:szCs w:val="21"/>
          <w:lang w:val="en-US" w:eastAsia="zh-CN"/>
        </w:rPr>
        <w:t>2</w:t>
      </w:r>
      <w:r>
        <w:rPr>
          <w:rFonts w:eastAsia="黑体"/>
          <w:color w:val="auto"/>
          <w:sz w:val="21"/>
          <w:szCs w:val="21"/>
        </w:rPr>
        <w:t xml:space="preserve"> 项目</w:t>
      </w:r>
      <w:r>
        <w:rPr>
          <w:rFonts w:hint="eastAsia" w:eastAsia="黑体"/>
          <w:color w:val="auto"/>
          <w:sz w:val="21"/>
          <w:szCs w:val="21"/>
          <w:lang w:eastAsia="zh-CN"/>
        </w:rPr>
        <w:t>聚氨酯制品（</w:t>
      </w:r>
      <w:r>
        <w:rPr>
          <w:rFonts w:hint="eastAsia" w:eastAsia="黑体"/>
          <w:color w:val="auto"/>
          <w:sz w:val="21"/>
          <w:szCs w:val="21"/>
          <w:lang w:val="en-US" w:eastAsia="zh-CN"/>
        </w:rPr>
        <w:t>PU圈</w:t>
      </w:r>
      <w:r>
        <w:rPr>
          <w:rFonts w:hint="eastAsia" w:eastAsia="黑体"/>
          <w:color w:val="auto"/>
          <w:sz w:val="21"/>
          <w:szCs w:val="21"/>
          <w:lang w:eastAsia="zh-CN"/>
        </w:rPr>
        <w:t>）物料平衡</w:t>
      </w:r>
      <w:r>
        <w:rPr>
          <w:rFonts w:eastAsia="黑体"/>
          <w:color w:val="auto"/>
          <w:sz w:val="21"/>
          <w:szCs w:val="21"/>
        </w:rPr>
        <w:t>图（单位：t/a）</w:t>
      </w:r>
    </w:p>
    <w:p>
      <w:pPr>
        <w:numPr>
          <w:ilvl w:val="1"/>
          <w:numId w:val="4"/>
        </w:numPr>
        <w:ind w:left="0" w:firstLine="0" w:firstLineChars="0"/>
        <w:jc w:val="both"/>
        <w:outlineLvl w:val="1"/>
        <w:rPr>
          <w:rFonts w:eastAsia="黑体"/>
          <w:color w:val="auto"/>
        </w:rPr>
      </w:pPr>
      <w:bookmarkStart w:id="90" w:name="_Toc14503"/>
      <w:r>
        <w:rPr>
          <w:rFonts w:eastAsia="黑体"/>
          <w:color w:val="auto"/>
        </w:rPr>
        <w:t>污染</w:t>
      </w:r>
      <w:r>
        <w:rPr>
          <w:rFonts w:hint="eastAsia" w:eastAsia="黑体"/>
          <w:color w:val="auto"/>
        </w:rPr>
        <w:t>因素</w:t>
      </w:r>
      <w:r>
        <w:rPr>
          <w:rFonts w:eastAsia="黑体"/>
          <w:color w:val="auto"/>
        </w:rPr>
        <w:t>分析</w:t>
      </w:r>
      <w:bookmarkEnd w:id="90"/>
    </w:p>
    <w:p>
      <w:pPr>
        <w:ind w:firstLine="0" w:firstLineChars="0"/>
        <w:jc w:val="both"/>
        <w:outlineLvl w:val="2"/>
        <w:rPr>
          <w:rFonts w:eastAsia="黑体"/>
          <w:color w:val="auto"/>
        </w:rPr>
      </w:pPr>
      <w:r>
        <w:rPr>
          <w:rFonts w:eastAsia="黑体"/>
          <w:color w:val="auto"/>
        </w:rPr>
        <w:t>2.</w:t>
      </w:r>
      <w:r>
        <w:rPr>
          <w:rFonts w:hint="eastAsia" w:eastAsia="黑体"/>
          <w:color w:val="auto"/>
          <w:lang w:val="en-US" w:eastAsia="zh-CN"/>
        </w:rPr>
        <w:t>6</w:t>
      </w:r>
      <w:r>
        <w:rPr>
          <w:rFonts w:eastAsia="黑体"/>
          <w:color w:val="auto"/>
        </w:rPr>
        <w:t>.1 废气污染源强分析</w:t>
      </w:r>
    </w:p>
    <w:p>
      <w:pPr>
        <w:pStyle w:val="57"/>
        <w:ind w:firstLine="480"/>
        <w:jc w:val="both"/>
        <w:rPr>
          <w:color w:val="auto"/>
        </w:rPr>
      </w:pPr>
      <w:r>
        <w:rPr>
          <w:rFonts w:hint="eastAsia" w:ascii="宋体" w:cs="宋体"/>
          <w:color w:val="auto"/>
        </w:rPr>
        <w:t>项目废气来源于</w:t>
      </w:r>
      <w:r>
        <w:rPr>
          <w:color w:val="auto"/>
        </w:rPr>
        <w:t>A</w:t>
      </w:r>
      <w:r>
        <w:rPr>
          <w:rFonts w:hint="eastAsia"/>
          <w:color w:val="auto"/>
          <w:lang w:eastAsia="zh-CN"/>
        </w:rPr>
        <w:t>料</w:t>
      </w:r>
      <w:r>
        <w:rPr>
          <w:rFonts w:hint="eastAsia" w:ascii="宋体" w:cs="宋体"/>
          <w:color w:val="auto"/>
        </w:rPr>
        <w:t>配料产生的</w:t>
      </w:r>
      <w:r>
        <w:rPr>
          <w:color w:val="auto"/>
        </w:rPr>
        <w:t>有机废气</w:t>
      </w:r>
      <w:r>
        <w:rPr>
          <w:rFonts w:hint="eastAsia"/>
          <w:color w:val="auto"/>
          <w:lang w:eastAsia="zh-CN"/>
        </w:rPr>
        <w:t>、</w:t>
      </w:r>
      <w:r>
        <w:rPr>
          <w:rFonts w:hint="eastAsia" w:ascii="宋体" w:cs="宋体"/>
          <w:color w:val="auto"/>
        </w:rPr>
        <w:t>发泡成型</w:t>
      </w:r>
      <w:r>
        <w:rPr>
          <w:rFonts w:hint="eastAsia" w:ascii="宋体" w:cs="宋体"/>
          <w:color w:val="auto"/>
          <w:lang w:eastAsia="zh-CN"/>
        </w:rPr>
        <w:t>废气、</w:t>
      </w:r>
      <w:r>
        <w:rPr>
          <w:rFonts w:hint="eastAsia" w:ascii="宋体" w:cs="宋体"/>
          <w:color w:val="auto"/>
        </w:rPr>
        <w:t>二氯甲烷清洗机头产生的</w:t>
      </w:r>
      <w:r>
        <w:rPr>
          <w:rFonts w:hint="eastAsia" w:ascii="宋体" w:cs="宋体"/>
          <w:color w:val="auto"/>
          <w:lang w:eastAsia="zh-CN"/>
        </w:rPr>
        <w:t>有机废气以及注塑废气</w:t>
      </w:r>
      <w:r>
        <w:rPr>
          <w:rFonts w:hint="eastAsia"/>
          <w:color w:val="auto"/>
        </w:rPr>
        <w:t>。</w:t>
      </w:r>
    </w:p>
    <w:p>
      <w:pPr>
        <w:pStyle w:val="57"/>
        <w:ind w:firstLine="480"/>
        <w:jc w:val="both"/>
        <w:rPr>
          <w:color w:val="auto"/>
        </w:rPr>
      </w:pPr>
      <w:r>
        <w:rPr>
          <w:rFonts w:hint="eastAsia" w:ascii="宋体" w:cs="宋体"/>
          <w:color w:val="auto"/>
        </w:rPr>
        <w:t>（</w:t>
      </w:r>
      <w:r>
        <w:rPr>
          <w:color w:val="auto"/>
        </w:rPr>
        <w:t>1</w:t>
      </w:r>
      <w:r>
        <w:rPr>
          <w:rFonts w:hint="eastAsia" w:ascii="宋体" w:cs="宋体"/>
          <w:color w:val="auto"/>
        </w:rPr>
        <w:t>）</w:t>
      </w:r>
      <w:r>
        <w:rPr>
          <w:color w:val="auto"/>
        </w:rPr>
        <w:t>A</w:t>
      </w:r>
      <w:r>
        <w:rPr>
          <w:rFonts w:hint="eastAsia"/>
          <w:color w:val="auto"/>
          <w:lang w:eastAsia="zh-CN"/>
        </w:rPr>
        <w:t>料</w:t>
      </w:r>
      <w:r>
        <w:rPr>
          <w:color w:val="auto"/>
        </w:rPr>
        <w:t>配料有机废气</w:t>
      </w:r>
      <w:r>
        <w:rPr>
          <w:rFonts w:hint="eastAsia"/>
          <w:color w:val="auto"/>
        </w:rPr>
        <w:t>（VOCs）</w:t>
      </w:r>
    </w:p>
    <w:p>
      <w:pPr>
        <w:pStyle w:val="57"/>
        <w:adjustRightInd/>
        <w:ind w:firstLine="480"/>
        <w:jc w:val="both"/>
        <w:rPr>
          <w:color w:val="auto"/>
        </w:rPr>
      </w:pPr>
      <w:r>
        <w:rPr>
          <w:rFonts w:hint="eastAsia"/>
          <w:color w:val="auto"/>
          <w:lang w:eastAsia="zh-CN"/>
        </w:rPr>
        <w:t>根据</w:t>
      </w:r>
      <w:r>
        <w:rPr>
          <w:color w:val="auto"/>
        </w:rPr>
        <w:t>A</w:t>
      </w:r>
      <w:r>
        <w:rPr>
          <w:rFonts w:hint="eastAsia"/>
          <w:color w:val="auto"/>
          <w:lang w:eastAsia="zh-CN"/>
        </w:rPr>
        <w:t>料配置配方及原料成分分析，</w:t>
      </w:r>
      <w:r>
        <w:rPr>
          <w:rFonts w:hint="eastAsia"/>
          <w:color w:val="0000FF"/>
          <w:lang w:eastAsia="zh-CN"/>
        </w:rPr>
        <w:t>项目</w:t>
      </w:r>
      <w:r>
        <w:rPr>
          <w:color w:val="0000FF"/>
        </w:rPr>
        <w:t>A</w:t>
      </w:r>
      <w:r>
        <w:rPr>
          <w:rFonts w:hint="eastAsia"/>
          <w:color w:val="0000FF"/>
          <w:lang w:eastAsia="zh-CN"/>
        </w:rPr>
        <w:t>料</w:t>
      </w:r>
      <w:r>
        <w:rPr>
          <w:color w:val="0000FF"/>
        </w:rPr>
        <w:t>配料有机废气主要</w:t>
      </w:r>
      <w:r>
        <w:rPr>
          <w:rFonts w:hint="eastAsia"/>
          <w:color w:val="0000FF"/>
          <w:lang w:eastAsia="zh-CN"/>
        </w:rPr>
        <w:t>为</w:t>
      </w:r>
      <w:r>
        <w:rPr>
          <w:color w:val="0000FF"/>
        </w:rPr>
        <w:t>发泡剂环戊烷的挥发气体。</w:t>
      </w:r>
    </w:p>
    <w:p>
      <w:pPr>
        <w:pStyle w:val="57"/>
        <w:adjustRightInd/>
        <w:ind w:firstLine="480"/>
        <w:jc w:val="both"/>
      </w:pPr>
      <w:r>
        <w:rPr>
          <w:rFonts w:hint="eastAsia"/>
          <w:color w:val="auto"/>
        </w:rPr>
        <w:t>项目</w:t>
      </w:r>
      <w:r>
        <w:rPr>
          <w:rFonts w:hint="eastAsia"/>
          <w:color w:val="auto"/>
          <w:lang w:eastAsia="zh-CN"/>
        </w:rPr>
        <w:t>生产车间内西南角设</w:t>
      </w:r>
      <w:r>
        <w:rPr>
          <w:rFonts w:hint="eastAsia"/>
          <w:color w:val="auto"/>
        </w:rPr>
        <w:t>1处</w:t>
      </w:r>
      <w:r>
        <w:rPr>
          <w:rFonts w:hint="eastAsia"/>
          <w:color w:val="auto"/>
          <w:lang w:eastAsia="zh-CN"/>
        </w:rPr>
        <w:t>单独的封闭</w:t>
      </w:r>
      <w:r>
        <w:rPr>
          <w:rFonts w:hint="eastAsia"/>
          <w:color w:val="auto"/>
        </w:rPr>
        <w:t>配料间</w:t>
      </w:r>
      <w:r>
        <w:rPr>
          <w:rFonts w:hint="eastAsia"/>
          <w:color w:val="auto"/>
          <w:lang w:eastAsia="zh-CN"/>
        </w:rPr>
        <w:t>。</w:t>
      </w:r>
      <w:r>
        <w:rPr>
          <w:rFonts w:hint="eastAsia"/>
          <w:color w:val="auto"/>
        </w:rPr>
        <w:t>按照产品性能要求，在</w:t>
      </w:r>
      <w:r>
        <w:rPr>
          <w:rFonts w:hint="eastAsia"/>
          <w:color w:val="auto"/>
          <w:lang w:eastAsia="zh-CN"/>
        </w:rPr>
        <w:t>搅拌</w:t>
      </w:r>
      <w:r>
        <w:rPr>
          <w:color w:val="auto"/>
        </w:rPr>
        <w:t>间</w:t>
      </w:r>
      <w:r>
        <w:rPr>
          <w:rFonts w:hint="eastAsia"/>
          <w:color w:val="auto"/>
          <w:lang w:eastAsia="zh-CN"/>
        </w:rPr>
        <w:t>内</w:t>
      </w:r>
      <w:r>
        <w:rPr>
          <w:color w:val="auto"/>
        </w:rPr>
        <w:t>向</w:t>
      </w:r>
      <w:r>
        <w:rPr>
          <w:rFonts w:hint="eastAsia"/>
          <w:color w:val="auto"/>
          <w:lang w:eastAsia="zh-CN"/>
        </w:rPr>
        <w:t>原液</w:t>
      </w:r>
      <w:r>
        <w:rPr>
          <w:color w:val="auto"/>
        </w:rPr>
        <w:t>A组份</w:t>
      </w:r>
      <w:r>
        <w:rPr>
          <w:rFonts w:hint="eastAsia"/>
          <w:color w:val="auto"/>
        </w:rPr>
        <w:t>白料中</w:t>
      </w:r>
      <w:r>
        <w:rPr>
          <w:color w:val="auto"/>
        </w:rPr>
        <w:t>添加</w:t>
      </w:r>
      <w:r>
        <w:rPr>
          <w:rFonts w:hint="eastAsia"/>
          <w:color w:val="auto"/>
          <w:lang w:eastAsia="zh-CN"/>
        </w:rPr>
        <w:t>一定量的</w:t>
      </w:r>
      <w:r>
        <w:rPr>
          <w:color w:val="auto"/>
        </w:rPr>
        <w:t>发泡剂</w:t>
      </w:r>
      <w:r>
        <w:rPr>
          <w:rFonts w:hint="eastAsia"/>
          <w:color w:val="auto"/>
        </w:rPr>
        <w:t>（</w:t>
      </w:r>
      <w:r>
        <w:rPr>
          <w:color w:val="auto"/>
        </w:rPr>
        <w:t>环戊烷</w:t>
      </w:r>
      <w:r>
        <w:rPr>
          <w:rFonts w:hint="eastAsia"/>
          <w:color w:val="auto"/>
        </w:rPr>
        <w:t>）</w:t>
      </w:r>
      <w:r>
        <w:rPr>
          <w:rFonts w:hint="eastAsia"/>
          <w:color w:val="auto"/>
          <w:lang w:eastAsia="zh-CN"/>
        </w:rPr>
        <w:t>和</w:t>
      </w:r>
      <w:r>
        <w:rPr>
          <w:rFonts w:hint="eastAsia"/>
          <w:color w:val="auto"/>
        </w:rPr>
        <w:t>色膏</w:t>
      </w:r>
      <w:r>
        <w:rPr>
          <w:rFonts w:hint="eastAsia"/>
          <w:color w:val="auto"/>
          <w:lang w:eastAsia="zh-CN"/>
        </w:rPr>
        <w:t>，</w:t>
      </w:r>
      <w:r>
        <w:rPr>
          <w:rFonts w:hint="eastAsia"/>
          <w:color w:val="0000FF"/>
          <w:lang w:eastAsia="zh-CN"/>
        </w:rPr>
        <w:t>配料间温度为常温，考虑配料时环戊烷挥发。</w:t>
      </w:r>
      <w:r>
        <w:t>根据B.T.M马拉克公式法求解环戊烷的挥发速率如下：</w:t>
      </w:r>
    </w:p>
    <w:p>
      <w:pPr>
        <w:pStyle w:val="57"/>
        <w:adjustRightInd/>
        <w:ind w:firstLine="480"/>
        <w:jc w:val="center"/>
      </w:pPr>
      <w:r>
        <w:rPr>
          <w:rFonts w:hint="eastAsia"/>
          <w:i/>
        </w:rPr>
        <w:t>Gs</w:t>
      </w:r>
      <w:r>
        <w:rPr>
          <w:rFonts w:hint="eastAsia"/>
        </w:rPr>
        <w:t>=（5.38+4.1</w:t>
      </w:r>
      <w:r>
        <w:rPr>
          <w:rFonts w:hint="eastAsia"/>
          <w:i/>
        </w:rPr>
        <w:t>V</w:t>
      </w:r>
      <w:r>
        <w:rPr>
          <w:rFonts w:hint="eastAsia"/>
        </w:rPr>
        <w:t>）</w:t>
      </w:r>
      <w:r>
        <w:rPr>
          <w:rFonts w:hint="eastAsia"/>
          <w:i/>
        </w:rPr>
        <w:t>pH</w:t>
      </w:r>
      <w:r>
        <w:rPr>
          <w:rFonts w:hint="eastAsia"/>
        </w:rPr>
        <w:t>•</w:t>
      </w:r>
      <w:r>
        <w:rPr>
          <w:rFonts w:hint="eastAsia"/>
          <w:i/>
        </w:rPr>
        <w:t>F</w:t>
      </w:r>
      <w:r>
        <w:rPr>
          <w:rFonts w:hint="eastAsia"/>
        </w:rPr>
        <w:t>•</w:t>
      </w:r>
      <w:r>
        <w:rPr>
          <w:rFonts w:hint="eastAsia"/>
          <w:i/>
        </w:rPr>
        <w:t>（M）</w:t>
      </w:r>
      <w:r>
        <w:rPr>
          <w:rFonts w:hint="eastAsia"/>
          <w:i/>
          <w:vertAlign w:val="superscript"/>
        </w:rPr>
        <w:t>0.5</w:t>
      </w:r>
    </w:p>
    <w:p>
      <w:pPr>
        <w:pStyle w:val="57"/>
        <w:adjustRightInd/>
        <w:ind w:firstLine="480"/>
        <w:jc w:val="both"/>
      </w:pPr>
      <w:r>
        <w:rPr>
          <w:rFonts w:hint="eastAsia"/>
        </w:rPr>
        <w:t>式中，Gs——有害物质的散发量，g/h；</w:t>
      </w:r>
    </w:p>
    <w:p>
      <w:pPr>
        <w:pStyle w:val="57"/>
        <w:adjustRightInd/>
        <w:ind w:firstLine="480"/>
        <w:jc w:val="both"/>
      </w:pPr>
      <w:r>
        <w:rPr>
          <w:rFonts w:hint="eastAsia"/>
        </w:rPr>
        <w:t>V——车间或室内风速，m/s，取</w:t>
      </w:r>
      <w:r>
        <w:t>0.</w:t>
      </w:r>
      <w:r>
        <w:rPr>
          <w:rFonts w:hint="eastAsia"/>
        </w:rPr>
        <w:t>3</w:t>
      </w:r>
      <w:r>
        <w:t>m/s</w:t>
      </w:r>
      <w:r>
        <w:rPr>
          <w:rFonts w:hint="eastAsia"/>
        </w:rPr>
        <w:t>；</w:t>
      </w:r>
    </w:p>
    <w:p>
      <w:pPr>
        <w:pStyle w:val="57"/>
        <w:adjustRightInd/>
        <w:ind w:firstLine="480"/>
        <w:jc w:val="both"/>
      </w:pPr>
      <w:r>
        <w:rPr>
          <w:rFonts w:hint="eastAsia"/>
          <w:i/>
        </w:rPr>
        <w:t>pH</w:t>
      </w:r>
      <w:r>
        <w:rPr>
          <w:rFonts w:hint="eastAsia"/>
        </w:rPr>
        <w:t>——有害物质在室温时的饱和蒸气压力，mmHg，取255.6mmHg；</w:t>
      </w:r>
    </w:p>
    <w:p>
      <w:pPr>
        <w:pStyle w:val="57"/>
        <w:adjustRightInd/>
        <w:ind w:firstLine="480"/>
        <w:jc w:val="both"/>
        <w:rPr>
          <w:color w:val="FF0000"/>
        </w:rPr>
      </w:pPr>
      <w:r>
        <w:rPr>
          <w:rFonts w:hint="eastAsia"/>
        </w:rPr>
        <w:t>F——有害物质的敞露面积，m</w:t>
      </w:r>
      <w:r>
        <w:rPr>
          <w:rFonts w:hint="eastAsia"/>
          <w:vertAlign w:val="superscript"/>
        </w:rPr>
        <w:t>2</w:t>
      </w:r>
      <w:r>
        <w:rPr>
          <w:rFonts w:hint="eastAsia"/>
        </w:rPr>
        <w:t>，搅拌工位敞露面积共0.04m</w:t>
      </w:r>
      <w:r>
        <w:rPr>
          <w:rFonts w:hint="eastAsia"/>
          <w:vertAlign w:val="superscript"/>
        </w:rPr>
        <w:t>2</w:t>
      </w:r>
      <w:r>
        <w:rPr>
          <w:rFonts w:hint="eastAsia"/>
        </w:rPr>
        <w:t>。</w:t>
      </w:r>
    </w:p>
    <w:p>
      <w:pPr>
        <w:pStyle w:val="57"/>
        <w:adjustRightInd/>
        <w:ind w:firstLine="480"/>
        <w:jc w:val="both"/>
      </w:pPr>
      <w:r>
        <w:rPr>
          <w:rFonts w:hint="eastAsia"/>
        </w:rPr>
        <w:t>M——有害物质的分子量，取70.13。</w:t>
      </w:r>
    </w:p>
    <w:p>
      <w:pPr>
        <w:pStyle w:val="57"/>
        <w:adjustRightInd/>
        <w:ind w:firstLine="480"/>
        <w:jc w:val="both"/>
      </w:pPr>
      <w:r>
        <w:rPr>
          <w:rFonts w:hint="eastAsia"/>
        </w:rPr>
        <w:t>5.38、4.1——常数。</w:t>
      </w:r>
    </w:p>
    <w:p>
      <w:pPr>
        <w:pStyle w:val="57"/>
        <w:adjustRightInd/>
        <w:ind w:firstLine="480"/>
        <w:jc w:val="both"/>
        <w:rPr>
          <w:rFonts w:hint="eastAsia"/>
          <w:color w:val="0000FF"/>
          <w:lang w:eastAsia="zh-CN"/>
        </w:rPr>
      </w:pPr>
      <w:r>
        <w:t>经计算</w:t>
      </w:r>
      <w:r>
        <w:rPr>
          <w:rFonts w:hint="eastAsia"/>
        </w:rPr>
        <w:t>，环戊烷</w:t>
      </w:r>
      <w:r>
        <w:t>的挥发速率为</w:t>
      </w:r>
      <w:r>
        <w:rPr>
          <w:rFonts w:hint="eastAsia"/>
        </w:rPr>
        <w:t>0.566</w:t>
      </w:r>
      <w:r>
        <w:t>kg/</w:t>
      </w:r>
      <w:r>
        <w:rPr>
          <w:rFonts w:hint="eastAsia"/>
        </w:rPr>
        <w:t>h，项目所用</w:t>
      </w:r>
      <w:r>
        <w:t>A</w:t>
      </w:r>
      <w:r>
        <w:rPr>
          <w:rFonts w:hint="eastAsia"/>
        </w:rPr>
        <w:t>料均为</w:t>
      </w:r>
      <w:r>
        <w:t>当天</w:t>
      </w:r>
      <w:r>
        <w:rPr>
          <w:rFonts w:hint="eastAsia"/>
        </w:rPr>
        <w:t>配置</w:t>
      </w:r>
      <w:r>
        <w:t>，每天配料时间</w:t>
      </w:r>
      <w:r>
        <w:rPr>
          <w:rFonts w:hint="eastAsia"/>
        </w:rPr>
        <w:t>2</w:t>
      </w:r>
      <w:r>
        <w:t>h，</w:t>
      </w:r>
      <w:r>
        <w:rPr>
          <w:rFonts w:hint="eastAsia"/>
        </w:rPr>
        <w:t>则项目A料配置过程中发泡剂</w:t>
      </w:r>
      <w:r>
        <w:t>环戊烷</w:t>
      </w:r>
      <w:r>
        <w:rPr>
          <w:rFonts w:hint="eastAsia"/>
        </w:rPr>
        <w:t>挥发</w:t>
      </w:r>
      <w:r>
        <w:t>量为</w:t>
      </w:r>
      <w:r>
        <w:rPr>
          <w:rFonts w:hint="eastAsia"/>
        </w:rPr>
        <w:t>0.34t/a。</w:t>
      </w:r>
    </w:p>
    <w:p>
      <w:pPr>
        <w:pStyle w:val="57"/>
        <w:adjustRightInd/>
        <w:ind w:firstLine="480"/>
        <w:jc w:val="both"/>
        <w:rPr>
          <w:rFonts w:hint="eastAsia"/>
          <w:color w:val="0000FF"/>
          <w:lang w:eastAsia="zh-CN"/>
        </w:rPr>
      </w:pPr>
      <w:r>
        <w:rPr>
          <w:rFonts w:hint="eastAsia"/>
          <w:color w:val="auto"/>
        </w:rPr>
        <w:t>项目</w:t>
      </w:r>
      <w:r>
        <w:rPr>
          <w:rFonts w:hint="eastAsia"/>
          <w:color w:val="auto"/>
          <w:lang w:eastAsia="zh-CN"/>
        </w:rPr>
        <w:t>封闭</w:t>
      </w:r>
      <w:r>
        <w:rPr>
          <w:rFonts w:hint="eastAsia"/>
          <w:color w:val="auto"/>
        </w:rPr>
        <w:t>配料间</w:t>
      </w:r>
      <w:r>
        <w:rPr>
          <w:rFonts w:hint="eastAsia"/>
          <w:color w:val="auto"/>
          <w:lang w:eastAsia="zh-CN"/>
        </w:rPr>
        <w:t>内设</w:t>
      </w:r>
      <w:r>
        <w:rPr>
          <w:rFonts w:hint="eastAsia"/>
          <w:color w:val="auto"/>
          <w:lang w:val="en-US" w:eastAsia="zh-CN"/>
        </w:rPr>
        <w:t>2</w:t>
      </w:r>
      <w:r>
        <w:rPr>
          <w:rFonts w:hint="eastAsia"/>
          <w:color w:val="auto"/>
        </w:rPr>
        <w:t>个搅拌工位，</w:t>
      </w:r>
      <w:r>
        <w:rPr>
          <w:rFonts w:hint="eastAsia"/>
          <w:color w:val="auto"/>
          <w:lang w:eastAsia="zh-CN"/>
        </w:rPr>
        <w:t>每个</w:t>
      </w:r>
      <w:r>
        <w:rPr>
          <w:rFonts w:hint="eastAsia"/>
          <w:color w:val="auto"/>
        </w:rPr>
        <w:t>搅拌机上方设置集气罩，配料废气经</w:t>
      </w:r>
      <w:r>
        <w:rPr>
          <w:rFonts w:hint="eastAsia"/>
          <w:color w:val="auto"/>
          <w:lang w:eastAsia="zh-CN"/>
        </w:rPr>
        <w:t>设备上方</w:t>
      </w:r>
      <w:r>
        <w:rPr>
          <w:rFonts w:hint="eastAsia"/>
          <w:color w:val="auto"/>
        </w:rPr>
        <w:t>集气罩收集后（收集效率为90%）</w:t>
      </w:r>
      <w:r>
        <w:rPr>
          <w:rFonts w:hint="eastAsia"/>
          <w:color w:val="auto"/>
          <w:lang w:eastAsia="zh-CN"/>
        </w:rPr>
        <w:t>引风至</w:t>
      </w:r>
      <w:r>
        <w:rPr>
          <w:rFonts w:hint="eastAsia"/>
          <w:color w:val="auto"/>
          <w:lang w:val="en-US" w:eastAsia="zh-CN"/>
        </w:rPr>
        <w:t>1套1#有机废气净化装置（</w:t>
      </w:r>
      <w:r>
        <w:rPr>
          <w:rFonts w:hint="eastAsia"/>
          <w:color w:val="auto"/>
          <w:lang w:eastAsia="zh-CN"/>
        </w:rPr>
        <w:t>UV光解</w:t>
      </w:r>
      <w:r>
        <w:rPr>
          <w:rFonts w:hint="eastAsia"/>
          <w:color w:val="auto"/>
        </w:rPr>
        <w:t>+两级活性炭吸附</w:t>
      </w:r>
      <w:r>
        <w:rPr>
          <w:rFonts w:hint="eastAsia"/>
          <w:color w:val="auto"/>
          <w:lang w:eastAsia="zh-CN"/>
        </w:rPr>
        <w:t>组合工艺</w:t>
      </w:r>
      <w:r>
        <w:rPr>
          <w:rFonts w:hint="eastAsia"/>
          <w:color w:val="auto"/>
          <w:lang w:val="en-US" w:eastAsia="zh-CN"/>
        </w:rPr>
        <w:t>）净化</w:t>
      </w:r>
      <w:r>
        <w:rPr>
          <w:rFonts w:hint="eastAsia"/>
          <w:color w:val="auto"/>
          <w:lang w:eastAsia="zh-CN"/>
        </w:rPr>
        <w:t>，</w:t>
      </w:r>
      <w:r>
        <w:rPr>
          <w:rFonts w:hint="eastAsia"/>
          <w:color w:val="0000FF"/>
          <w:lang w:val="en-US" w:eastAsia="zh-CN"/>
        </w:rPr>
        <w:t>UV光解装置净化效率保守按照30%计算，每级活性炭箱净化效率均保守按照70%计算，则项目有机废气净化装置综合</w:t>
      </w:r>
      <w:r>
        <w:rPr>
          <w:rFonts w:hint="eastAsia"/>
          <w:color w:val="0000FF"/>
          <w:lang w:eastAsia="zh-CN"/>
        </w:rPr>
        <w:t>效率高于</w:t>
      </w:r>
      <w:r>
        <w:rPr>
          <w:rFonts w:hint="eastAsia"/>
          <w:color w:val="0000FF"/>
          <w:lang w:val="en-US" w:eastAsia="zh-CN"/>
        </w:rPr>
        <w:t>90</w:t>
      </w:r>
      <w:r>
        <w:rPr>
          <w:rFonts w:hint="eastAsia"/>
          <w:color w:val="0000FF"/>
          <w:lang w:eastAsia="zh-CN"/>
        </w:rPr>
        <w:t>%，本次评价按照</w:t>
      </w:r>
      <w:r>
        <w:rPr>
          <w:rFonts w:hint="eastAsia"/>
          <w:color w:val="0000FF"/>
          <w:lang w:val="en-US" w:eastAsia="zh-CN"/>
        </w:rPr>
        <w:t>90%计算，</w:t>
      </w:r>
      <w:r>
        <w:rPr>
          <w:rFonts w:hint="eastAsia"/>
          <w:color w:val="auto"/>
          <w:lang w:eastAsia="zh-CN"/>
        </w:rPr>
        <w:t>净化后尾气</w:t>
      </w:r>
      <w:r>
        <w:rPr>
          <w:rFonts w:hint="eastAsia"/>
          <w:color w:val="auto"/>
        </w:rPr>
        <w:t>通过1根</w:t>
      </w:r>
      <w:r>
        <w:rPr>
          <w:rFonts w:hint="eastAsia"/>
          <w:color w:val="auto"/>
          <w:lang w:val="en-US" w:eastAsia="zh-CN"/>
        </w:rPr>
        <w:t>15</w:t>
      </w:r>
      <w:r>
        <w:rPr>
          <w:rFonts w:hint="eastAsia"/>
          <w:color w:val="auto"/>
        </w:rPr>
        <w:t>m高的排气筒</w:t>
      </w:r>
      <w:r>
        <w:rPr>
          <w:rFonts w:hint="eastAsia"/>
          <w:color w:val="auto"/>
          <w:lang w:eastAsia="zh-CN"/>
        </w:rPr>
        <w:t>（</w:t>
      </w:r>
      <w:r>
        <w:rPr>
          <w:rFonts w:hint="eastAsia"/>
          <w:color w:val="auto"/>
          <w:lang w:val="en-US" w:eastAsia="zh-CN"/>
        </w:rPr>
        <w:t>P1#</w:t>
      </w:r>
      <w:r>
        <w:rPr>
          <w:rFonts w:hint="eastAsia"/>
          <w:color w:val="auto"/>
          <w:lang w:eastAsia="zh-CN"/>
        </w:rPr>
        <w:t>）</w:t>
      </w:r>
      <w:r>
        <w:rPr>
          <w:rFonts w:hint="eastAsia"/>
          <w:color w:val="auto"/>
        </w:rPr>
        <w:t>排放，风机量</w:t>
      </w:r>
      <w:r>
        <w:rPr>
          <w:rFonts w:hint="eastAsia"/>
          <w:color w:val="auto"/>
          <w:lang w:val="en-US" w:eastAsia="zh-CN"/>
        </w:rPr>
        <w:t>15</w:t>
      </w:r>
      <w:r>
        <w:rPr>
          <w:rFonts w:hint="eastAsia"/>
          <w:color w:val="auto"/>
        </w:rPr>
        <w:t>000m</w:t>
      </w:r>
      <w:r>
        <w:rPr>
          <w:rFonts w:hint="eastAsia"/>
          <w:color w:val="auto"/>
          <w:vertAlign w:val="superscript"/>
        </w:rPr>
        <w:t>3</w:t>
      </w:r>
      <w:r>
        <w:rPr>
          <w:rFonts w:hint="eastAsia"/>
          <w:color w:val="auto"/>
        </w:rPr>
        <w:t>/h，则A</w:t>
      </w:r>
      <w:r>
        <w:rPr>
          <w:rFonts w:hint="eastAsia"/>
          <w:color w:val="auto"/>
          <w:lang w:eastAsia="zh-CN"/>
        </w:rPr>
        <w:t>料</w:t>
      </w:r>
      <w:r>
        <w:rPr>
          <w:rFonts w:hint="eastAsia"/>
          <w:color w:val="auto"/>
        </w:rPr>
        <w:t>配料</w:t>
      </w:r>
      <w:r>
        <w:rPr>
          <w:rFonts w:hint="eastAsia"/>
          <w:color w:val="auto"/>
          <w:lang w:eastAsia="zh-CN"/>
        </w:rPr>
        <w:t>废气</w:t>
      </w:r>
      <w:r>
        <w:rPr>
          <w:rFonts w:hint="eastAsia"/>
          <w:color w:val="auto"/>
        </w:rPr>
        <w:t>VOCs有组织排放量</w:t>
      </w:r>
      <w:r>
        <w:rPr>
          <w:rFonts w:hint="eastAsia"/>
          <w:color w:val="0000FF"/>
          <w:lang w:eastAsia="zh-CN"/>
        </w:rPr>
        <w:t>为</w:t>
      </w:r>
      <w:r>
        <w:rPr>
          <w:rFonts w:hint="eastAsia"/>
          <w:color w:val="0000FF"/>
          <w:lang w:val="en-US" w:eastAsia="zh-CN"/>
        </w:rPr>
        <w:t>0.0306</w:t>
      </w:r>
      <w:r>
        <w:rPr>
          <w:rFonts w:hint="eastAsia"/>
          <w:color w:val="0000FF"/>
          <w:lang w:eastAsia="zh-CN"/>
        </w:rPr>
        <w:t>t/a，最大排放速率为</w:t>
      </w:r>
      <w:r>
        <w:rPr>
          <w:rFonts w:hint="eastAsia"/>
          <w:color w:val="0000FF"/>
          <w:lang w:val="en-US" w:eastAsia="zh-CN"/>
        </w:rPr>
        <w:t>0.051</w:t>
      </w:r>
      <w:r>
        <w:rPr>
          <w:rFonts w:hint="eastAsia"/>
          <w:color w:val="0000FF"/>
          <w:lang w:eastAsia="zh-CN"/>
        </w:rPr>
        <w:t>kg/h（按照每天</w:t>
      </w:r>
      <w:r>
        <w:rPr>
          <w:rFonts w:hint="eastAsia"/>
          <w:color w:val="0000FF"/>
          <w:lang w:val="en-US" w:eastAsia="zh-CN"/>
        </w:rPr>
        <w:t>2</w:t>
      </w:r>
      <w:r>
        <w:rPr>
          <w:rFonts w:hint="eastAsia"/>
          <w:color w:val="0000FF"/>
          <w:lang w:eastAsia="zh-CN"/>
        </w:rPr>
        <w:t>h计算），最大排放浓度为</w:t>
      </w:r>
      <w:r>
        <w:rPr>
          <w:rFonts w:hint="eastAsia"/>
          <w:color w:val="0000FF"/>
          <w:lang w:val="en-US" w:eastAsia="zh-CN"/>
        </w:rPr>
        <w:t>3.4</w:t>
      </w:r>
      <w:r>
        <w:rPr>
          <w:color w:val="auto"/>
        </w:rPr>
        <w:t>m</w:t>
      </w:r>
      <w:r>
        <w:rPr>
          <w:rFonts w:hint="eastAsia"/>
          <w:color w:val="auto"/>
        </w:rPr>
        <w:t>g</w:t>
      </w:r>
      <w:r>
        <w:rPr>
          <w:color w:val="auto"/>
        </w:rPr>
        <w:t>/</w:t>
      </w:r>
      <w:r>
        <w:rPr>
          <w:rFonts w:hint="eastAsia"/>
          <w:color w:val="auto"/>
        </w:rPr>
        <w:t>m</w:t>
      </w:r>
      <w:r>
        <w:rPr>
          <w:rFonts w:hint="eastAsia"/>
          <w:color w:val="auto"/>
          <w:vertAlign w:val="superscript"/>
        </w:rPr>
        <w:t>3</w:t>
      </w:r>
      <w:r>
        <w:rPr>
          <w:rFonts w:hint="eastAsia"/>
          <w:color w:val="auto"/>
        </w:rPr>
        <w:t>。</w:t>
      </w:r>
    </w:p>
    <w:p>
      <w:pPr>
        <w:pStyle w:val="57"/>
        <w:adjustRightInd/>
        <w:ind w:firstLine="480"/>
        <w:jc w:val="both"/>
        <w:rPr>
          <w:color w:val="auto"/>
        </w:rPr>
      </w:pPr>
      <w:r>
        <w:rPr>
          <w:rFonts w:hint="eastAsia"/>
          <w:color w:val="auto"/>
        </w:rPr>
        <w:t>配料间未经收集的VOCs</w:t>
      </w:r>
      <w:r>
        <w:rPr>
          <w:rFonts w:hint="eastAsia"/>
          <w:color w:val="auto"/>
          <w:lang w:eastAsia="zh-CN"/>
        </w:rPr>
        <w:t>通过车间通风换气系统</w:t>
      </w:r>
      <w:r>
        <w:rPr>
          <w:rFonts w:hint="eastAsia"/>
          <w:color w:val="auto"/>
        </w:rPr>
        <w:t>无组织排放，配料过程无组织排放量</w:t>
      </w:r>
      <w:r>
        <w:rPr>
          <w:rFonts w:hint="eastAsia"/>
          <w:color w:val="0000FF"/>
          <w:lang w:eastAsia="zh-CN"/>
        </w:rPr>
        <w:t>为0.0</w:t>
      </w:r>
      <w:r>
        <w:rPr>
          <w:rFonts w:hint="eastAsia"/>
          <w:color w:val="0000FF"/>
          <w:lang w:val="en-US" w:eastAsia="zh-CN"/>
        </w:rPr>
        <w:t>3</w:t>
      </w:r>
      <w:r>
        <w:rPr>
          <w:rFonts w:hint="eastAsia"/>
          <w:color w:val="0000FF"/>
          <w:lang w:eastAsia="zh-CN"/>
        </w:rPr>
        <w:t>4t/a（0.0</w:t>
      </w:r>
      <w:r>
        <w:rPr>
          <w:rFonts w:hint="eastAsia"/>
          <w:color w:val="0000FF"/>
          <w:lang w:val="en-US" w:eastAsia="zh-CN"/>
        </w:rPr>
        <w:t>57</w:t>
      </w:r>
      <w:r>
        <w:rPr>
          <w:rFonts w:hint="eastAsia"/>
          <w:color w:val="0000FF"/>
          <w:lang w:eastAsia="zh-CN"/>
        </w:rPr>
        <w:t>kg/h）。</w:t>
      </w:r>
    </w:p>
    <w:p>
      <w:pPr>
        <w:pStyle w:val="57"/>
        <w:snapToGrid w:val="0"/>
        <w:ind w:firstLine="480"/>
        <w:jc w:val="both"/>
        <w:rPr>
          <w:rFonts w:hint="eastAsia"/>
          <w:color w:val="auto"/>
        </w:rPr>
      </w:pPr>
      <w:r>
        <w:rPr>
          <w:rFonts w:hint="eastAsia"/>
          <w:color w:val="auto"/>
        </w:rPr>
        <w:t>（2）</w:t>
      </w:r>
      <w:r>
        <w:rPr>
          <w:rFonts w:hint="eastAsia" w:ascii="宋体" w:cs="宋体"/>
          <w:color w:val="auto"/>
        </w:rPr>
        <w:t>发泡成型有机</w:t>
      </w:r>
      <w:r>
        <w:rPr>
          <w:rFonts w:hint="eastAsia"/>
          <w:color w:val="auto"/>
        </w:rPr>
        <w:t>废气</w:t>
      </w:r>
    </w:p>
    <w:p>
      <w:pPr>
        <w:pStyle w:val="57"/>
        <w:adjustRightInd/>
        <w:ind w:firstLine="480"/>
        <w:jc w:val="both"/>
        <w:rPr>
          <w:rFonts w:hint="eastAsia" w:hAnsi="宋体"/>
          <w:color w:val="auto"/>
        </w:rPr>
      </w:pPr>
      <w:r>
        <w:rPr>
          <w:rFonts w:hint="eastAsia" w:hAnsi="宋体"/>
          <w:color w:val="auto"/>
          <w:lang w:eastAsia="zh-CN"/>
        </w:rPr>
        <w:t>发泡</w:t>
      </w:r>
      <w:r>
        <w:rPr>
          <w:rFonts w:hint="eastAsia" w:hAnsi="宋体"/>
          <w:color w:val="auto"/>
        </w:rPr>
        <w:t>成型过程会产生有机废气，主要为VOCs</w:t>
      </w:r>
      <w:r>
        <w:rPr>
          <w:rFonts w:hint="eastAsia" w:hAnsi="宋体"/>
          <w:color w:val="auto"/>
          <w:lang w:eastAsia="zh-CN"/>
        </w:rPr>
        <w:t>（</w:t>
      </w:r>
      <w:r>
        <w:rPr>
          <w:rFonts w:hint="eastAsia" w:hAnsi="宋体"/>
          <w:color w:val="auto"/>
        </w:rPr>
        <w:t>环戊烷</w:t>
      </w:r>
      <w:r>
        <w:rPr>
          <w:rFonts w:hint="eastAsia" w:hAnsi="宋体"/>
          <w:color w:val="auto"/>
          <w:lang w:eastAsia="zh-CN"/>
        </w:rPr>
        <w:t>）。</w:t>
      </w:r>
      <w:r>
        <w:rPr>
          <w:rFonts w:hint="eastAsia" w:hAnsi="宋体"/>
          <w:color w:val="auto"/>
        </w:rPr>
        <w:t>查阅</w:t>
      </w:r>
      <w:r>
        <w:rPr>
          <w:rFonts w:hint="eastAsia" w:hAnsi="宋体"/>
          <w:color w:val="auto"/>
          <w:lang w:eastAsia="zh-CN"/>
        </w:rPr>
        <w:t>《硬质聚氨酯泡沫塑料开孔与闭孔的形成机理分析》（</w:t>
      </w:r>
      <w:r>
        <w:rPr>
          <w:rFonts w:hint="eastAsia" w:hAnsi="宋体"/>
          <w:color w:val="auto"/>
          <w:lang w:val="en-US" w:eastAsia="zh-CN"/>
        </w:rPr>
        <w:t>2015年9月</w:t>
      </w:r>
      <w:r>
        <w:rPr>
          <w:rFonts w:hint="eastAsia" w:hAnsi="宋体"/>
          <w:color w:val="auto"/>
          <w:lang w:eastAsia="zh-CN"/>
        </w:rPr>
        <w:t>），聚氨酯泡沫塑料</w:t>
      </w:r>
      <w:r>
        <w:rPr>
          <w:rFonts w:hint="eastAsia" w:hAnsi="宋体"/>
          <w:color w:val="auto"/>
        </w:rPr>
        <w:t>闭孔率</w:t>
      </w:r>
      <w:r>
        <w:rPr>
          <w:rFonts w:hint="eastAsia" w:hAnsi="宋体"/>
          <w:color w:val="auto"/>
          <w:lang w:eastAsia="zh-CN"/>
        </w:rPr>
        <w:t>为</w:t>
      </w:r>
      <w:r>
        <w:rPr>
          <w:rFonts w:hint="eastAsia" w:hAnsi="宋体"/>
          <w:color w:val="auto"/>
        </w:rPr>
        <w:t>90%</w:t>
      </w:r>
      <w:r>
        <w:rPr>
          <w:rFonts w:hint="eastAsia" w:hAnsi="宋体"/>
          <w:color w:val="auto"/>
          <w:lang w:val="en-US" w:eastAsia="zh-CN"/>
        </w:rPr>
        <w:t>~95%；</w:t>
      </w:r>
      <w:r>
        <w:rPr>
          <w:rFonts w:hint="eastAsia" w:hAnsi="宋体"/>
          <w:color w:val="auto"/>
          <w:lang w:eastAsia="zh-CN"/>
        </w:rPr>
        <w:t>本项目</w:t>
      </w:r>
      <w:r>
        <w:rPr>
          <w:rFonts w:hint="eastAsia" w:hAnsi="宋体"/>
          <w:color w:val="auto"/>
        </w:rPr>
        <w:t>聚氨酯泡沫</w:t>
      </w:r>
      <w:r>
        <w:rPr>
          <w:rFonts w:hint="eastAsia" w:hAnsi="宋体"/>
          <w:color w:val="auto"/>
          <w:lang w:eastAsia="zh-CN"/>
        </w:rPr>
        <w:t>制品</w:t>
      </w:r>
      <w:r>
        <w:rPr>
          <w:rFonts w:hint="eastAsia" w:hAnsi="宋体"/>
          <w:color w:val="auto"/>
        </w:rPr>
        <w:t>的闭孔率</w:t>
      </w:r>
      <w:r>
        <w:rPr>
          <w:rFonts w:hint="eastAsia" w:hAnsi="宋体"/>
          <w:color w:val="auto"/>
          <w:lang w:eastAsia="zh-CN"/>
        </w:rPr>
        <w:t>保守按</w:t>
      </w:r>
      <w:r>
        <w:rPr>
          <w:rFonts w:hint="eastAsia" w:hAnsi="宋体"/>
          <w:color w:val="auto"/>
        </w:rPr>
        <w:t>90%以</w:t>
      </w:r>
      <w:r>
        <w:rPr>
          <w:rFonts w:hint="eastAsia" w:hAnsi="宋体"/>
          <w:color w:val="auto"/>
          <w:lang w:eastAsia="zh-CN"/>
        </w:rPr>
        <w:t>计</w:t>
      </w:r>
      <w:r>
        <w:rPr>
          <w:rFonts w:hint="eastAsia" w:hAnsi="宋体"/>
          <w:color w:val="auto"/>
        </w:rPr>
        <w:t>，</w:t>
      </w:r>
      <w:r>
        <w:rPr>
          <w:rFonts w:hint="eastAsia" w:hAnsi="宋体"/>
          <w:color w:val="auto"/>
          <w:lang w:eastAsia="zh-CN"/>
        </w:rPr>
        <w:t>即</w:t>
      </w:r>
      <w:r>
        <w:rPr>
          <w:rFonts w:hint="eastAsia" w:hAnsi="宋体"/>
          <w:color w:val="auto"/>
        </w:rPr>
        <w:t>有10%的环戊烷在生产过程中挥发，剩余的VOCs</w:t>
      </w:r>
      <w:r>
        <w:rPr>
          <w:rFonts w:hint="eastAsia" w:hAnsi="宋体"/>
          <w:color w:val="auto"/>
          <w:lang w:eastAsia="zh-CN"/>
        </w:rPr>
        <w:t>（</w:t>
      </w:r>
      <w:r>
        <w:rPr>
          <w:rFonts w:hint="eastAsia" w:hAnsi="宋体"/>
          <w:color w:val="auto"/>
        </w:rPr>
        <w:t>环戊烷</w:t>
      </w:r>
      <w:r>
        <w:rPr>
          <w:rFonts w:hint="eastAsia" w:hAnsi="宋体"/>
          <w:color w:val="auto"/>
          <w:lang w:eastAsia="zh-CN"/>
        </w:rPr>
        <w:t>）</w:t>
      </w:r>
      <w:r>
        <w:rPr>
          <w:rFonts w:hint="eastAsia" w:hAnsi="宋体"/>
          <w:color w:val="auto"/>
        </w:rPr>
        <w:t>在产品储存、运输及使用过程挥发，环戊烷用量为</w:t>
      </w:r>
      <w:r>
        <w:rPr>
          <w:rFonts w:hint="eastAsia" w:hAnsi="宋体"/>
          <w:color w:val="auto"/>
          <w:lang w:val="en-US" w:eastAsia="zh-CN"/>
        </w:rPr>
        <w:t>7</w:t>
      </w:r>
      <w:r>
        <w:rPr>
          <w:rFonts w:hint="eastAsia" w:hAnsi="宋体"/>
          <w:color w:val="auto"/>
        </w:rPr>
        <w:t>t/a，则生产过程中VOCs</w:t>
      </w:r>
      <w:r>
        <w:rPr>
          <w:rFonts w:hint="eastAsia" w:hAnsi="宋体"/>
          <w:color w:val="auto"/>
          <w:lang w:eastAsia="zh-CN"/>
        </w:rPr>
        <w:t>（</w:t>
      </w:r>
      <w:r>
        <w:rPr>
          <w:rFonts w:hint="eastAsia" w:hAnsi="宋体"/>
          <w:color w:val="auto"/>
        </w:rPr>
        <w:t>环戊烷</w:t>
      </w:r>
      <w:r>
        <w:rPr>
          <w:rFonts w:hint="eastAsia" w:hAnsi="宋体"/>
          <w:color w:val="auto"/>
          <w:lang w:eastAsia="zh-CN"/>
        </w:rPr>
        <w:t>）</w:t>
      </w:r>
      <w:r>
        <w:rPr>
          <w:rFonts w:hint="eastAsia" w:hAnsi="宋体"/>
          <w:color w:val="auto"/>
        </w:rPr>
        <w:t>的产生量为0.</w:t>
      </w:r>
      <w:r>
        <w:rPr>
          <w:rFonts w:hint="eastAsia" w:hAnsi="宋体"/>
          <w:color w:val="auto"/>
          <w:lang w:val="en-US" w:eastAsia="zh-CN"/>
        </w:rPr>
        <w:t>7</w:t>
      </w:r>
      <w:r>
        <w:rPr>
          <w:rFonts w:hint="eastAsia" w:hAnsi="宋体"/>
          <w:color w:val="auto"/>
        </w:rPr>
        <w:t>t/a。</w:t>
      </w:r>
      <w:r>
        <w:rPr>
          <w:rFonts w:hint="eastAsia"/>
          <w:color w:val="auto"/>
          <w:shd w:val="clear" w:color="auto" w:fill="FFFFFF"/>
        </w:rPr>
        <w:t>项目4台发泡机</w:t>
      </w:r>
      <w:r>
        <w:rPr>
          <w:rFonts w:hint="eastAsia"/>
          <w:color w:val="auto"/>
          <w:shd w:val="clear" w:color="auto" w:fill="FFFFFF"/>
          <w:lang w:eastAsia="zh-CN"/>
        </w:rPr>
        <w:t>及模具</w:t>
      </w:r>
      <w:r>
        <w:rPr>
          <w:rFonts w:hint="eastAsia"/>
          <w:color w:val="auto"/>
          <w:shd w:val="clear" w:color="auto" w:fill="FFFFFF"/>
        </w:rPr>
        <w:t>安装在封闭的</w:t>
      </w:r>
      <w:r>
        <w:rPr>
          <w:rFonts w:hint="eastAsia"/>
          <w:color w:val="auto"/>
          <w:shd w:val="clear" w:color="auto" w:fill="FFFFFF"/>
          <w:lang w:eastAsia="zh-CN"/>
        </w:rPr>
        <w:t>发泡成型</w:t>
      </w:r>
      <w:r>
        <w:rPr>
          <w:rFonts w:hint="eastAsia"/>
          <w:color w:val="auto"/>
          <w:shd w:val="clear" w:color="auto" w:fill="FFFFFF"/>
        </w:rPr>
        <w:t>区（长</w:t>
      </w:r>
      <w:r>
        <w:rPr>
          <w:rFonts w:hint="eastAsia"/>
          <w:color w:val="auto"/>
          <w:shd w:val="clear" w:color="auto" w:fill="FFFFFF"/>
          <w:lang w:val="en-US" w:eastAsia="zh-CN"/>
        </w:rPr>
        <w:t>35</w:t>
      </w:r>
      <w:r>
        <w:rPr>
          <w:rFonts w:hint="eastAsia"/>
          <w:color w:val="auto"/>
          <w:shd w:val="clear" w:color="auto" w:fill="FFFFFF"/>
        </w:rPr>
        <w:t>m</w:t>
      </w:r>
      <w:r>
        <w:rPr>
          <w:rFonts w:hint="eastAsia"/>
          <w:color w:val="auto"/>
          <w:lang w:eastAsia="zh-CN"/>
        </w:rPr>
        <w:t>、</w:t>
      </w:r>
      <w:r>
        <w:rPr>
          <w:rFonts w:hint="eastAsia"/>
          <w:color w:val="auto"/>
          <w:shd w:val="clear" w:color="auto" w:fill="FFFFFF"/>
        </w:rPr>
        <w:t>宽</w:t>
      </w:r>
      <w:r>
        <w:rPr>
          <w:rFonts w:hint="eastAsia"/>
          <w:color w:val="auto"/>
          <w:lang w:val="en-US" w:eastAsia="zh-CN"/>
        </w:rPr>
        <w:t>10</w:t>
      </w:r>
      <w:r>
        <w:rPr>
          <w:rFonts w:hint="eastAsia"/>
          <w:color w:val="auto"/>
        </w:rPr>
        <w:t>m</w:t>
      </w:r>
      <w:r>
        <w:rPr>
          <w:rFonts w:hint="eastAsia"/>
          <w:color w:val="auto"/>
          <w:lang w:eastAsia="zh-CN"/>
        </w:rPr>
        <w:t>、</w:t>
      </w:r>
      <w:r>
        <w:rPr>
          <w:rFonts w:hint="eastAsia"/>
          <w:color w:val="auto"/>
          <w:shd w:val="clear" w:color="auto" w:fill="FFFFFF"/>
        </w:rPr>
        <w:t>高</w:t>
      </w:r>
      <w:r>
        <w:rPr>
          <w:rFonts w:hint="eastAsia"/>
          <w:color w:val="auto"/>
        </w:rPr>
        <w:t>5m</w:t>
      </w:r>
      <w:r>
        <w:rPr>
          <w:rFonts w:hint="eastAsia"/>
          <w:color w:val="auto"/>
          <w:shd w:val="clear" w:color="auto" w:fill="FFFFFF"/>
        </w:rPr>
        <w:t>）内，</w:t>
      </w:r>
      <w:r>
        <w:rPr>
          <w:rFonts w:hint="eastAsia"/>
          <w:color w:val="auto"/>
          <w:shd w:val="clear" w:color="auto" w:fill="FFFFFF"/>
          <w:lang w:eastAsia="zh-CN"/>
        </w:rPr>
        <w:t>项目拟在各</w:t>
      </w:r>
      <w:r>
        <w:rPr>
          <w:rFonts w:hint="eastAsia" w:hAnsi="宋体"/>
          <w:color w:val="auto"/>
        </w:rPr>
        <w:t>模具上方设置</w:t>
      </w:r>
      <w:r>
        <w:rPr>
          <w:rFonts w:hint="eastAsia" w:hAnsi="宋体"/>
          <w:color w:val="auto"/>
          <w:lang w:eastAsia="zh-CN"/>
        </w:rPr>
        <w:t>“</w:t>
      </w:r>
      <w:r>
        <w:rPr>
          <w:rFonts w:hint="eastAsia" w:hAnsi="宋体"/>
          <w:color w:val="auto"/>
        </w:rPr>
        <w:t>集气罩+软帘</w:t>
      </w:r>
      <w:r>
        <w:rPr>
          <w:rFonts w:hint="eastAsia" w:hAnsi="宋体"/>
          <w:color w:val="auto"/>
          <w:lang w:eastAsia="zh-CN"/>
        </w:rPr>
        <w:t>”</w:t>
      </w:r>
      <w:r>
        <w:rPr>
          <w:rFonts w:hint="eastAsia" w:hAnsi="宋体"/>
          <w:color w:val="auto"/>
        </w:rPr>
        <w:t>，</w:t>
      </w:r>
      <w:r>
        <w:rPr>
          <w:rFonts w:hint="eastAsia" w:hAnsi="宋体"/>
          <w:color w:val="auto"/>
          <w:lang w:eastAsia="zh-CN"/>
        </w:rPr>
        <w:t>废气</w:t>
      </w:r>
      <w:r>
        <w:rPr>
          <w:rFonts w:hint="eastAsia"/>
          <w:color w:val="auto"/>
          <w:shd w:val="clear" w:color="auto" w:fill="FFFFFF"/>
        </w:rPr>
        <w:t>收集效率</w:t>
      </w:r>
      <w:r>
        <w:rPr>
          <w:rFonts w:hint="eastAsia"/>
          <w:color w:val="auto"/>
          <w:shd w:val="clear" w:color="auto" w:fill="FFFFFF"/>
          <w:lang w:eastAsia="zh-CN"/>
        </w:rPr>
        <w:t>大于</w:t>
      </w:r>
      <w:r>
        <w:rPr>
          <w:rFonts w:hint="eastAsia"/>
          <w:color w:val="auto"/>
          <w:shd w:val="clear" w:color="auto" w:fill="FFFFFF"/>
          <w:lang w:val="en-US" w:eastAsia="zh-CN"/>
        </w:rPr>
        <w:t>90%（按90%计）</w:t>
      </w:r>
      <w:r>
        <w:rPr>
          <w:rFonts w:hint="eastAsia"/>
          <w:color w:val="auto"/>
          <w:shd w:val="clear" w:color="auto" w:fill="FFFFFF"/>
        </w:rPr>
        <w:t>，</w:t>
      </w:r>
      <w:r>
        <w:rPr>
          <w:rFonts w:hint="eastAsia"/>
          <w:color w:val="auto"/>
          <w:shd w:val="clear" w:color="auto" w:fill="FFFFFF"/>
          <w:lang w:eastAsia="zh-CN"/>
        </w:rPr>
        <w:t>废气收集后</w:t>
      </w:r>
      <w:r>
        <w:rPr>
          <w:rFonts w:hint="eastAsia"/>
          <w:color w:val="auto"/>
          <w:shd w:val="clear" w:color="auto" w:fill="FFFFFF"/>
        </w:rPr>
        <w:t>经废气管道进入</w:t>
      </w:r>
      <w:r>
        <w:rPr>
          <w:rFonts w:hint="eastAsia"/>
          <w:color w:val="auto"/>
          <w:shd w:val="clear" w:color="auto" w:fill="FFFFFF"/>
          <w:lang w:eastAsia="zh-CN"/>
        </w:rPr>
        <w:t>有机废气净化装置（UV光解</w:t>
      </w:r>
      <w:r>
        <w:rPr>
          <w:rFonts w:hint="eastAsia"/>
          <w:color w:val="auto"/>
          <w:shd w:val="clear" w:color="auto" w:fill="FFFFFF"/>
        </w:rPr>
        <w:t>+两级活性炭吸附</w:t>
      </w:r>
      <w:r>
        <w:rPr>
          <w:rFonts w:hint="eastAsia"/>
          <w:color w:val="auto"/>
          <w:shd w:val="clear" w:color="auto" w:fill="FFFFFF"/>
          <w:lang w:eastAsia="zh-CN"/>
        </w:rPr>
        <w:t>工艺）</w:t>
      </w:r>
      <w:r>
        <w:rPr>
          <w:rFonts w:hint="eastAsia"/>
          <w:color w:val="auto"/>
          <w:shd w:val="clear" w:color="auto" w:fill="FFFFFF"/>
        </w:rPr>
        <w:t>处理</w:t>
      </w:r>
      <w:r>
        <w:rPr>
          <w:rFonts w:hint="eastAsia"/>
          <w:color w:val="0000FF"/>
          <w:lang w:val="en-US" w:eastAsia="zh-CN"/>
        </w:rPr>
        <w:t>（净化效率90%计），风机量15000m</w:t>
      </w:r>
      <w:r>
        <w:rPr>
          <w:rFonts w:hint="eastAsia"/>
          <w:color w:val="0000FF"/>
          <w:vertAlign w:val="superscript"/>
          <w:lang w:val="en-US" w:eastAsia="zh-CN"/>
        </w:rPr>
        <w:t>3</w:t>
      </w:r>
      <w:r>
        <w:rPr>
          <w:rFonts w:hint="eastAsia"/>
          <w:color w:val="0000FF"/>
          <w:lang w:val="en-US" w:eastAsia="zh-CN"/>
        </w:rPr>
        <w:t>/h，每天作业8小时，年作业300天，则项目发泡成型、脱模废气VOCs有组织排放量为0.063t/a，排放速率为0.026kg/h，排放浓度为1.75mg/m</w:t>
      </w:r>
      <w:r>
        <w:rPr>
          <w:rFonts w:hint="eastAsia"/>
          <w:color w:val="0000FF"/>
          <w:vertAlign w:val="superscript"/>
          <w:lang w:val="en-US" w:eastAsia="zh-CN"/>
        </w:rPr>
        <w:t>3</w:t>
      </w:r>
      <w:r>
        <w:rPr>
          <w:rFonts w:hint="eastAsia"/>
          <w:color w:val="0000FF"/>
          <w:lang w:val="en-US" w:eastAsia="zh-CN"/>
        </w:rPr>
        <w:t>。</w:t>
      </w:r>
    </w:p>
    <w:p>
      <w:pPr>
        <w:ind w:firstLine="470" w:firstLineChars="196"/>
        <w:jc w:val="both"/>
        <w:rPr>
          <w:rFonts w:hint="eastAsia" w:hAnsi="宋体"/>
          <w:color w:val="auto"/>
        </w:rPr>
      </w:pPr>
      <w:r>
        <w:rPr>
          <w:rFonts w:hint="eastAsia" w:hAnsi="宋体"/>
          <w:color w:val="auto"/>
        </w:rPr>
        <w:t>未收集的发泡成型、脱模</w:t>
      </w:r>
      <w:r>
        <w:rPr>
          <w:rFonts w:hint="eastAsia" w:hAnsi="宋体"/>
          <w:color w:val="auto"/>
          <w:lang w:eastAsia="zh-CN"/>
        </w:rPr>
        <w:t>废气</w:t>
      </w:r>
      <w:r>
        <w:rPr>
          <w:rFonts w:hint="eastAsia"/>
          <w:color w:val="auto"/>
          <w:lang w:eastAsia="zh-CN"/>
        </w:rPr>
        <w:t>通过车间通风换气系统</w:t>
      </w:r>
      <w:r>
        <w:rPr>
          <w:rFonts w:hint="eastAsia" w:hAnsi="宋体"/>
          <w:color w:val="auto"/>
        </w:rPr>
        <w:t>无组织排放</w:t>
      </w:r>
      <w:r>
        <w:rPr>
          <w:rFonts w:hint="eastAsia" w:hAnsi="宋体"/>
          <w:color w:val="auto"/>
          <w:lang w:eastAsia="zh-CN"/>
        </w:rPr>
        <w:t>到车间外</w:t>
      </w:r>
      <w:r>
        <w:rPr>
          <w:rFonts w:hint="eastAsia" w:hAnsi="宋体"/>
          <w:color w:val="auto"/>
        </w:rPr>
        <w:t>，，项目发泡成型、脱模废气VOCs</w:t>
      </w:r>
      <w:r>
        <w:rPr>
          <w:rFonts w:hint="eastAsia" w:hAnsi="宋体"/>
          <w:color w:val="auto"/>
          <w:lang w:eastAsia="zh-CN"/>
        </w:rPr>
        <w:t>无组织</w:t>
      </w:r>
      <w:r>
        <w:rPr>
          <w:rFonts w:hint="eastAsia" w:hAnsi="宋体"/>
          <w:color w:val="auto"/>
        </w:rPr>
        <w:t>排放量0.0</w:t>
      </w:r>
      <w:r>
        <w:rPr>
          <w:rFonts w:hint="eastAsia" w:hAnsi="宋体"/>
          <w:color w:val="auto"/>
          <w:lang w:val="en-US" w:eastAsia="zh-CN"/>
        </w:rPr>
        <w:t>7</w:t>
      </w:r>
      <w:r>
        <w:rPr>
          <w:rFonts w:hint="eastAsia" w:hAnsi="宋体"/>
          <w:color w:val="auto"/>
        </w:rPr>
        <w:t>t/a</w:t>
      </w:r>
      <w:r>
        <w:rPr>
          <w:rFonts w:hint="eastAsia" w:hAnsi="宋体"/>
          <w:color w:val="auto"/>
          <w:lang w:eastAsia="zh-CN"/>
        </w:rPr>
        <w:t>（</w:t>
      </w:r>
      <w:r>
        <w:rPr>
          <w:rFonts w:hint="eastAsia" w:hAnsi="宋体"/>
          <w:color w:val="auto"/>
        </w:rPr>
        <w:t>0.0</w:t>
      </w:r>
      <w:r>
        <w:rPr>
          <w:rFonts w:hint="eastAsia" w:hAnsi="宋体"/>
          <w:color w:val="auto"/>
          <w:lang w:val="en-US" w:eastAsia="zh-CN"/>
        </w:rPr>
        <w:t>29</w:t>
      </w:r>
      <w:r>
        <w:rPr>
          <w:rFonts w:hint="eastAsia" w:hAnsi="宋体"/>
          <w:color w:val="auto"/>
        </w:rPr>
        <w:t>kg/h</w:t>
      </w:r>
      <w:r>
        <w:rPr>
          <w:rFonts w:hint="eastAsia" w:hAnsi="宋体"/>
          <w:color w:val="auto"/>
          <w:lang w:eastAsia="zh-CN"/>
        </w:rPr>
        <w:t>）</w:t>
      </w:r>
      <w:r>
        <w:rPr>
          <w:rFonts w:hint="eastAsia" w:hAnsi="宋体"/>
          <w:color w:val="auto"/>
        </w:rPr>
        <w:t>。</w:t>
      </w:r>
    </w:p>
    <w:p>
      <w:pPr>
        <w:ind w:firstLine="480"/>
        <w:rPr>
          <w:rFonts w:hint="eastAsia" w:hAnsi="宋体"/>
          <w:color w:val="auto"/>
        </w:rPr>
      </w:pPr>
      <w:r>
        <w:rPr>
          <w:rFonts w:hint="eastAsia" w:hAnsi="宋体"/>
          <w:color w:val="auto"/>
        </w:rPr>
        <w:t>（</w:t>
      </w:r>
      <w:r>
        <w:rPr>
          <w:rFonts w:hint="eastAsia" w:hAnsi="宋体"/>
          <w:color w:val="auto"/>
          <w:lang w:val="en-US" w:eastAsia="zh-CN"/>
        </w:rPr>
        <w:t>3</w:t>
      </w:r>
      <w:r>
        <w:rPr>
          <w:rFonts w:hint="eastAsia" w:hAnsi="宋体"/>
          <w:color w:val="auto"/>
        </w:rPr>
        <w:t>）</w:t>
      </w:r>
      <w:r>
        <w:rPr>
          <w:rFonts w:hint="eastAsia" w:ascii="Times New Roman" w:hAnsi="Times New Roman" w:eastAsia="宋体" w:cs="Times New Roman"/>
          <w:color w:val="0000FF"/>
          <w:sz w:val="24"/>
          <w:szCs w:val="24"/>
          <w:lang w:val="en-US" w:eastAsia="zh-CN" w:bidi="ar-SA"/>
        </w:rPr>
        <w:t>机头清洗废气（VOCs）</w:t>
      </w:r>
    </w:p>
    <w:p>
      <w:pPr>
        <w:ind w:firstLine="480"/>
        <w:jc w:val="both"/>
        <w:rPr>
          <w:rFonts w:hint="eastAsia" w:hAnsi="宋体"/>
          <w:color w:val="auto"/>
        </w:rPr>
      </w:pPr>
      <w:r>
        <w:rPr>
          <w:rFonts w:hint="eastAsia" w:ascii="Times New Roman" w:hAnsi="Times New Roman" w:eastAsia="宋体" w:cs="Times New Roman"/>
          <w:color w:val="0000FF"/>
          <w:sz w:val="24"/>
          <w:szCs w:val="24"/>
          <w:lang w:val="en-US" w:eastAsia="zh-CN" w:bidi="ar-SA"/>
        </w:rPr>
        <w:t>项目每台发泡机每天出55模PU圈，每出一模发泡机自动开启清洗程序，每次清洗2秒，二氯甲烷用量约</w:t>
      </w:r>
      <w:r>
        <w:rPr>
          <w:rFonts w:hint="eastAsia" w:cs="Times New Roman"/>
          <w:color w:val="0000FF"/>
          <w:sz w:val="24"/>
          <w:szCs w:val="24"/>
          <w:lang w:val="en-US" w:eastAsia="zh-CN" w:bidi="ar-SA"/>
        </w:rPr>
        <w:t>8~</w:t>
      </w:r>
      <w:r>
        <w:rPr>
          <w:rFonts w:hint="eastAsia" w:ascii="Times New Roman" w:hAnsi="Times New Roman" w:eastAsia="宋体" w:cs="Times New Roman"/>
          <w:color w:val="0000FF"/>
          <w:sz w:val="24"/>
          <w:szCs w:val="24"/>
          <w:lang w:val="en-US" w:eastAsia="zh-CN" w:bidi="ar-SA"/>
        </w:rPr>
        <w:t>10g/次，则清洗时间为0.122h/d（36.7h/a），二氯甲烷用量为0.66t/a。清洗废液排至专门的</w:t>
      </w:r>
      <w:r>
        <w:rPr>
          <w:rFonts w:hint="eastAsia" w:cs="Times New Roman"/>
          <w:color w:val="0000FF"/>
          <w:sz w:val="24"/>
          <w:szCs w:val="24"/>
          <w:lang w:val="en-US" w:eastAsia="zh-CN" w:bidi="ar-SA"/>
        </w:rPr>
        <w:t>塑料袋</w:t>
      </w:r>
      <w:r>
        <w:rPr>
          <w:rFonts w:hint="eastAsia" w:ascii="Times New Roman" w:hAnsi="Times New Roman" w:eastAsia="宋体" w:cs="Times New Roman"/>
          <w:color w:val="0000FF"/>
          <w:sz w:val="24"/>
          <w:szCs w:val="24"/>
          <w:lang w:val="en-US" w:eastAsia="zh-CN" w:bidi="ar-SA"/>
        </w:rPr>
        <w:t>内，</w:t>
      </w:r>
      <w:r>
        <w:rPr>
          <w:rFonts w:hint="eastAsia" w:cs="Times New Roman"/>
          <w:color w:val="0000FF"/>
          <w:sz w:val="24"/>
          <w:szCs w:val="24"/>
          <w:lang w:val="en-US" w:eastAsia="zh-CN" w:bidi="ar-SA"/>
        </w:rPr>
        <w:t>作业时，该</w:t>
      </w:r>
      <w:r>
        <w:rPr>
          <w:rFonts w:hint="eastAsia" w:ascii="Times New Roman" w:hAnsi="Times New Roman" w:eastAsia="宋体" w:cs="Times New Roman"/>
          <w:color w:val="0000FF"/>
          <w:sz w:val="24"/>
          <w:szCs w:val="24"/>
          <w:lang w:val="en-US" w:eastAsia="zh-CN" w:bidi="ar-SA"/>
        </w:rPr>
        <w:t>物料</w:t>
      </w:r>
      <w:r>
        <w:rPr>
          <w:rFonts w:hint="eastAsia" w:cs="Times New Roman"/>
          <w:color w:val="0000FF"/>
          <w:sz w:val="24"/>
          <w:szCs w:val="24"/>
          <w:lang w:val="en-US" w:eastAsia="zh-CN" w:bidi="ar-SA"/>
        </w:rPr>
        <w:t>袋</w:t>
      </w:r>
      <w:r>
        <w:rPr>
          <w:rFonts w:hint="eastAsia" w:ascii="Times New Roman" w:hAnsi="Times New Roman" w:eastAsia="宋体" w:cs="Times New Roman"/>
          <w:color w:val="0000FF"/>
          <w:sz w:val="24"/>
          <w:szCs w:val="24"/>
          <w:lang w:val="en-US" w:eastAsia="zh-CN" w:bidi="ar-SA"/>
        </w:rPr>
        <w:t>袋口</w:t>
      </w:r>
      <w:r>
        <w:rPr>
          <w:rFonts w:hint="eastAsia" w:cs="Times New Roman"/>
          <w:color w:val="0000FF"/>
          <w:sz w:val="24"/>
          <w:szCs w:val="24"/>
          <w:lang w:val="en-US" w:eastAsia="zh-CN" w:bidi="ar-SA"/>
        </w:rPr>
        <w:t>处加装一个材质较硬的塑料盖，然后将</w:t>
      </w:r>
      <w:r>
        <w:rPr>
          <w:rFonts w:hint="eastAsia" w:ascii="Times New Roman" w:hAnsi="Times New Roman" w:eastAsia="宋体" w:cs="Times New Roman"/>
          <w:color w:val="0000FF"/>
          <w:sz w:val="24"/>
          <w:szCs w:val="24"/>
          <w:lang w:val="en-US" w:eastAsia="zh-CN" w:bidi="ar-SA"/>
        </w:rPr>
        <w:t>袋口</w:t>
      </w:r>
      <w:r>
        <w:rPr>
          <w:rFonts w:hint="eastAsia" w:cs="Times New Roman"/>
          <w:color w:val="0000FF"/>
          <w:sz w:val="24"/>
          <w:szCs w:val="24"/>
          <w:lang w:val="en-US" w:eastAsia="zh-CN" w:bidi="ar-SA"/>
        </w:rPr>
        <w:t>扎</w:t>
      </w:r>
      <w:r>
        <w:rPr>
          <w:rFonts w:hint="eastAsia" w:ascii="Times New Roman" w:hAnsi="Times New Roman" w:eastAsia="宋体" w:cs="Times New Roman"/>
          <w:color w:val="0000FF"/>
          <w:sz w:val="24"/>
          <w:szCs w:val="24"/>
          <w:lang w:val="en-US" w:eastAsia="zh-CN" w:bidi="ar-SA"/>
        </w:rPr>
        <w:t>紧</w:t>
      </w:r>
      <w:r>
        <w:rPr>
          <w:rFonts w:hint="eastAsia" w:cs="Times New Roman"/>
          <w:color w:val="0000FF"/>
          <w:sz w:val="24"/>
          <w:szCs w:val="24"/>
          <w:lang w:val="en-US" w:eastAsia="zh-CN" w:bidi="ar-SA"/>
        </w:rPr>
        <w:t>，塑料盖上掏一个小孔，孔洞大小</w:t>
      </w:r>
      <w:r>
        <w:rPr>
          <w:rFonts w:hint="eastAsia" w:ascii="Times New Roman" w:hAnsi="Times New Roman" w:eastAsia="宋体" w:cs="Times New Roman"/>
          <w:color w:val="0000FF"/>
          <w:sz w:val="24"/>
          <w:szCs w:val="24"/>
          <w:lang w:val="en-US" w:eastAsia="zh-CN" w:bidi="ar-SA"/>
        </w:rPr>
        <w:t>仅容许浇注机头</w:t>
      </w:r>
      <w:r>
        <w:rPr>
          <w:rFonts w:hint="eastAsia" w:cs="Times New Roman"/>
          <w:color w:val="0000FF"/>
          <w:sz w:val="24"/>
          <w:szCs w:val="24"/>
          <w:lang w:val="en-US" w:eastAsia="zh-CN" w:bidi="ar-SA"/>
        </w:rPr>
        <w:t>通过</w:t>
      </w:r>
      <w:r>
        <w:rPr>
          <w:rFonts w:hint="eastAsia" w:ascii="Times New Roman" w:hAnsi="Times New Roman" w:eastAsia="宋体" w:cs="Times New Roman"/>
          <w:color w:val="0000FF"/>
          <w:sz w:val="24"/>
          <w:szCs w:val="24"/>
          <w:lang w:val="en-US" w:eastAsia="zh-CN" w:bidi="ar-SA"/>
        </w:rPr>
        <w:t>，每日作业完毕</w:t>
      </w:r>
      <w:r>
        <w:rPr>
          <w:rFonts w:hint="eastAsia" w:cs="Times New Roman"/>
          <w:color w:val="0000FF"/>
          <w:sz w:val="24"/>
          <w:szCs w:val="24"/>
          <w:lang w:val="en-US" w:eastAsia="zh-CN" w:bidi="ar-SA"/>
        </w:rPr>
        <w:t>后取下带孔塑料盖，</w:t>
      </w:r>
      <w:r>
        <w:rPr>
          <w:rFonts w:hint="eastAsia" w:ascii="Times New Roman" w:hAnsi="Times New Roman" w:eastAsia="宋体" w:cs="Times New Roman"/>
          <w:color w:val="0000FF"/>
          <w:sz w:val="24"/>
          <w:szCs w:val="24"/>
          <w:lang w:val="en-US" w:eastAsia="zh-CN" w:bidi="ar-SA"/>
        </w:rPr>
        <w:t>袋口扎紧，</w:t>
      </w:r>
      <w:r>
        <w:rPr>
          <w:rFonts w:hint="eastAsia" w:cs="Times New Roman"/>
          <w:color w:val="0000FF"/>
          <w:sz w:val="24"/>
          <w:szCs w:val="24"/>
          <w:lang w:val="en-US" w:eastAsia="zh-CN" w:bidi="ar-SA"/>
        </w:rPr>
        <w:t>次日作业前依旧将塑料盖与塑料袋组装成封闭的废液收集装置。检查塑料袋内废液量，定期将清洗废液（含残余物料）连同</w:t>
      </w:r>
      <w:r>
        <w:rPr>
          <w:rFonts w:hint="eastAsia" w:ascii="Times New Roman" w:hAnsi="Times New Roman" w:eastAsia="宋体" w:cs="Times New Roman"/>
          <w:color w:val="0000FF"/>
          <w:sz w:val="24"/>
          <w:szCs w:val="24"/>
          <w:lang w:val="en-US" w:eastAsia="zh-CN" w:bidi="ar-SA"/>
        </w:rPr>
        <w:t>塑料袋</w:t>
      </w:r>
      <w:r>
        <w:rPr>
          <w:rFonts w:hint="eastAsia" w:cs="Times New Roman"/>
          <w:color w:val="0000FF"/>
          <w:sz w:val="24"/>
          <w:szCs w:val="24"/>
          <w:lang w:val="en-US" w:eastAsia="zh-CN" w:bidi="ar-SA"/>
        </w:rPr>
        <w:t>收集至专门的危险废物暂存桶内加盖密封暂存于危废暂存间。</w:t>
      </w:r>
      <w:r>
        <w:rPr>
          <w:rFonts w:hint="eastAsia" w:ascii="Times New Roman" w:hAnsi="Times New Roman" w:eastAsia="宋体" w:cs="Times New Roman"/>
          <w:color w:val="0000FF"/>
          <w:sz w:val="24"/>
          <w:szCs w:val="24"/>
          <w:lang w:val="en-US" w:eastAsia="zh-CN" w:bidi="ar-SA"/>
        </w:rPr>
        <w:t>二氯甲烷清洗废液</w:t>
      </w:r>
      <w:r>
        <w:rPr>
          <w:rFonts w:hint="eastAsia" w:cs="Times New Roman"/>
          <w:color w:val="0000FF"/>
          <w:sz w:val="24"/>
          <w:szCs w:val="24"/>
          <w:lang w:val="en-US" w:eastAsia="zh-CN" w:bidi="ar-SA"/>
        </w:rPr>
        <w:t>经上述密闭收集措施收集后，大部分</w:t>
      </w:r>
      <w:r>
        <w:rPr>
          <w:rFonts w:hint="eastAsia" w:ascii="Times New Roman" w:hAnsi="Times New Roman" w:eastAsia="宋体" w:cs="Times New Roman"/>
          <w:color w:val="0000FF"/>
          <w:sz w:val="24"/>
          <w:szCs w:val="24"/>
          <w:lang w:val="en-US" w:eastAsia="zh-CN" w:bidi="ar-SA"/>
        </w:rPr>
        <w:t>二氯甲烷废液</w:t>
      </w:r>
      <w:r>
        <w:rPr>
          <w:rFonts w:hint="eastAsia" w:cs="Times New Roman"/>
          <w:color w:val="0000FF"/>
          <w:sz w:val="24"/>
          <w:szCs w:val="24"/>
          <w:lang w:val="en-US" w:eastAsia="zh-CN" w:bidi="ar-SA"/>
        </w:rPr>
        <w:t>被收集后作为危险废物处置，仅有少量</w:t>
      </w:r>
      <w:r>
        <w:rPr>
          <w:rFonts w:hint="eastAsia" w:hAnsi="宋体"/>
          <w:color w:val="auto"/>
        </w:rPr>
        <w:t>二氯甲烷气体</w:t>
      </w:r>
      <w:r>
        <w:rPr>
          <w:rFonts w:hint="eastAsia" w:hAnsi="宋体"/>
          <w:color w:val="auto"/>
          <w:lang w:eastAsia="zh-CN"/>
        </w:rPr>
        <w:t>逸散出来。</w:t>
      </w:r>
    </w:p>
    <w:p>
      <w:pPr>
        <w:ind w:firstLine="480"/>
        <w:jc w:val="both"/>
        <w:rPr>
          <w:rFonts w:hint="eastAsia" w:cs="Times New Roman"/>
          <w:color w:val="0000FF"/>
          <w:sz w:val="24"/>
          <w:szCs w:val="24"/>
          <w:lang w:val="en-US" w:eastAsia="zh-CN" w:bidi="ar-SA"/>
        </w:rPr>
      </w:pPr>
      <w:r>
        <w:rPr>
          <w:rFonts w:hint="eastAsia" w:cs="Times New Roman"/>
          <w:color w:val="0000FF"/>
          <w:sz w:val="24"/>
          <w:szCs w:val="24"/>
          <w:lang w:val="en-US" w:eastAsia="zh-CN" w:bidi="ar-SA"/>
        </w:rPr>
        <w:t>类比《青岛力王工具有限公司工具车零部件加工组装项目》，该项目年产发泡轮90万件、阻车块6万件、轮圈90万件及铁筐6万件。其中发泡轮生产工艺、原辅材料类别、设备、所用的浇注头清洗剂及其清洗方式均与本项目相同，故本项目清洗废气产生情况可类比该项目，浇注头清洗工序约5%的二氯甲烷挥发。则项目机头清洗废气中二氯甲烷含量为0.033t/a，经集气罩收集后（收集效率90%），经废气管道进入1套“UV光解+两级活性炭吸附装置”处理（处理效率90%），清洗作业时间为36.7h/a，风机量15000m</w:t>
      </w:r>
      <w:r>
        <w:rPr>
          <w:rFonts w:hint="eastAsia" w:cs="Times New Roman"/>
          <w:color w:val="0000FF"/>
          <w:sz w:val="24"/>
          <w:szCs w:val="24"/>
          <w:vertAlign w:val="superscript"/>
          <w:lang w:val="en-US" w:eastAsia="zh-CN" w:bidi="ar-SA"/>
        </w:rPr>
        <w:t>3</w:t>
      </w:r>
      <w:r>
        <w:rPr>
          <w:rFonts w:hint="eastAsia" w:cs="Times New Roman"/>
          <w:color w:val="0000FF"/>
          <w:sz w:val="24"/>
          <w:szCs w:val="24"/>
          <w:lang w:val="en-US" w:eastAsia="zh-CN" w:bidi="ar-SA"/>
        </w:rPr>
        <w:t>/h，经计算，该工序VOCs有组织排放量为0.003t/a，排放浓度为5.39mg/m</w:t>
      </w:r>
      <w:r>
        <w:rPr>
          <w:rFonts w:hint="eastAsia" w:cs="Times New Roman"/>
          <w:color w:val="0000FF"/>
          <w:sz w:val="24"/>
          <w:szCs w:val="24"/>
          <w:vertAlign w:val="superscript"/>
          <w:lang w:val="en-US" w:eastAsia="zh-CN" w:bidi="ar-SA"/>
        </w:rPr>
        <w:t>3</w:t>
      </w:r>
      <w:r>
        <w:rPr>
          <w:rFonts w:hint="eastAsia" w:cs="Times New Roman"/>
          <w:color w:val="0000FF"/>
          <w:sz w:val="24"/>
          <w:szCs w:val="24"/>
          <w:lang w:val="en-US" w:eastAsia="zh-CN" w:bidi="ar-SA"/>
        </w:rPr>
        <w:t>，排放速率为0.081kg/h。</w:t>
      </w:r>
    </w:p>
    <w:p>
      <w:pPr>
        <w:ind w:firstLine="480"/>
        <w:jc w:val="both"/>
        <w:rPr>
          <w:rFonts w:hint="eastAsia" w:cs="Times New Roman"/>
          <w:color w:val="0000FF"/>
          <w:sz w:val="24"/>
          <w:szCs w:val="24"/>
          <w:lang w:val="en-US" w:eastAsia="zh-CN" w:bidi="ar-SA"/>
        </w:rPr>
      </w:pPr>
      <w:r>
        <w:rPr>
          <w:rFonts w:hint="eastAsia" w:cs="Times New Roman"/>
          <w:color w:val="0000FF"/>
          <w:sz w:val="24"/>
          <w:szCs w:val="24"/>
          <w:lang w:val="en-US" w:eastAsia="zh-CN" w:bidi="ar-SA"/>
        </w:rPr>
        <w:t>未收集的清洗废气通过车间通风换气系统无组织排放到车间外，项目清洗废气VOCs无组织排放量为0.003t/a（0.082kg/h）。</w:t>
      </w:r>
    </w:p>
    <w:p>
      <w:pPr>
        <w:ind w:firstLine="470" w:firstLineChars="196"/>
        <w:jc w:val="both"/>
        <w:rPr>
          <w:rFonts w:hint="eastAsia" w:eastAsia="宋体"/>
          <w:color w:val="auto"/>
          <w:lang w:eastAsia="zh-CN"/>
        </w:rPr>
      </w:pPr>
      <w:r>
        <w:rPr>
          <w:rFonts w:hint="eastAsia"/>
          <w:color w:val="auto"/>
          <w:lang w:eastAsia="zh-CN"/>
        </w:rPr>
        <w:t>（</w:t>
      </w:r>
      <w:r>
        <w:rPr>
          <w:rFonts w:hint="eastAsia"/>
          <w:color w:val="auto"/>
          <w:lang w:val="en-US" w:eastAsia="zh-CN"/>
        </w:rPr>
        <w:t>4</w:t>
      </w:r>
      <w:r>
        <w:rPr>
          <w:rFonts w:hint="eastAsia"/>
          <w:color w:val="auto"/>
          <w:lang w:eastAsia="zh-CN"/>
        </w:rPr>
        <w:t>）注塑废气（</w:t>
      </w:r>
      <w:r>
        <w:rPr>
          <w:rFonts w:hint="eastAsia"/>
          <w:color w:val="auto"/>
          <w:lang w:val="en-US" w:eastAsia="zh-CN"/>
        </w:rPr>
        <w:t>VOCs</w:t>
      </w:r>
      <w:r>
        <w:rPr>
          <w:rFonts w:hint="eastAsia"/>
          <w:color w:val="auto"/>
          <w:lang w:eastAsia="zh-CN"/>
        </w:rPr>
        <w:t>）</w:t>
      </w:r>
    </w:p>
    <w:p>
      <w:pPr>
        <w:ind w:firstLine="480"/>
        <w:jc w:val="both"/>
        <w:rPr>
          <w:rFonts w:hint="eastAsia"/>
          <w:color w:val="auto"/>
        </w:rPr>
      </w:pPr>
      <w:r>
        <w:rPr>
          <w:rFonts w:hint="eastAsia"/>
          <w:color w:val="auto"/>
        </w:rPr>
        <w:t>项目注塑机加热塑化-注入模具的装置是全密闭管道装置，VOCs主要逸散点为注塑机模具开模处，项目拟在各注塑机模具上方分别设置1个集气罩，各集气罩的收集效率均≥90%，引风汇入车间废气管道，项目产生的注塑废气温度较高，在沿废气管道传输的过程中</w:t>
      </w:r>
      <w:r>
        <w:rPr>
          <w:rFonts w:hint="eastAsia"/>
          <w:color w:val="auto"/>
          <w:lang w:eastAsia="zh-CN"/>
        </w:rPr>
        <w:t>采用</w:t>
      </w:r>
      <w:r>
        <w:rPr>
          <w:rFonts w:hint="eastAsia"/>
          <w:color w:val="auto"/>
        </w:rPr>
        <w:t>1套套管水冷方式进行</w:t>
      </w:r>
      <w:r>
        <w:rPr>
          <w:rFonts w:hint="eastAsia"/>
          <w:color w:val="auto"/>
          <w:lang w:eastAsia="zh-CN"/>
        </w:rPr>
        <w:t>隔管</w:t>
      </w:r>
      <w:r>
        <w:rPr>
          <w:rFonts w:hint="eastAsia"/>
          <w:color w:val="auto"/>
        </w:rPr>
        <w:t>间接冷却，确保进入</w:t>
      </w:r>
      <w:r>
        <w:rPr>
          <w:rFonts w:hint="eastAsia"/>
          <w:color w:val="auto"/>
          <w:lang w:eastAsia="zh-CN"/>
        </w:rPr>
        <w:t>有机废气净化</w:t>
      </w:r>
      <w:r>
        <w:rPr>
          <w:rFonts w:hint="eastAsia"/>
          <w:color w:val="auto"/>
        </w:rPr>
        <w:t>装置的废气温度低于40℃。根据《空气污染物排放和控制手册》（美国国家环保局）中推荐的废气排放系数，项目</w:t>
      </w:r>
      <w:r>
        <w:rPr>
          <w:rFonts w:hint="eastAsia"/>
          <w:color w:val="auto"/>
          <w:lang w:eastAsia="zh-CN"/>
        </w:rPr>
        <w:t>使用</w:t>
      </w:r>
      <w:r>
        <w:rPr>
          <w:rFonts w:hint="eastAsia"/>
          <w:color w:val="auto"/>
          <w:lang w:val="en-US" w:eastAsia="zh-CN"/>
        </w:rPr>
        <w:t>PP</w:t>
      </w:r>
      <w:r>
        <w:rPr>
          <w:rFonts w:hint="eastAsia"/>
          <w:color w:val="auto"/>
        </w:rPr>
        <w:t>原料，</w:t>
      </w:r>
      <w:r>
        <w:rPr>
          <w:rFonts w:hint="eastAsia"/>
          <w:color w:val="auto"/>
          <w:lang w:eastAsia="zh-CN"/>
        </w:rPr>
        <w:t>注塑废气</w:t>
      </w:r>
      <w:r>
        <w:rPr>
          <w:rFonts w:hint="eastAsia"/>
          <w:color w:val="auto"/>
        </w:rPr>
        <w:t>VOCs产生系数为0.35kg/t~0.65kg/t，</w:t>
      </w:r>
      <w:r>
        <w:rPr>
          <w:rFonts w:hint="eastAsia"/>
          <w:color w:val="auto"/>
          <w:lang w:eastAsia="zh-CN"/>
        </w:rPr>
        <w:t>本次</w:t>
      </w:r>
      <w:r>
        <w:rPr>
          <w:rFonts w:hint="eastAsia"/>
          <w:color w:val="auto"/>
        </w:rPr>
        <w:t>评价按照最大产生系数0.</w:t>
      </w:r>
      <w:r>
        <w:rPr>
          <w:rFonts w:hint="eastAsia"/>
          <w:color w:val="auto"/>
          <w:lang w:val="en-US" w:eastAsia="zh-CN"/>
        </w:rPr>
        <w:t>6</w:t>
      </w:r>
      <w:r>
        <w:rPr>
          <w:rFonts w:hint="eastAsia"/>
          <w:color w:val="auto"/>
        </w:rPr>
        <w:t>5kg/t计算，项目</w:t>
      </w:r>
      <w:r>
        <w:rPr>
          <w:rFonts w:hint="eastAsia"/>
          <w:color w:val="auto"/>
          <w:lang w:val="en-US" w:eastAsia="zh-CN"/>
        </w:rPr>
        <w:t>PP</w:t>
      </w:r>
      <w:r>
        <w:rPr>
          <w:rFonts w:hint="eastAsia"/>
          <w:color w:val="auto"/>
        </w:rPr>
        <w:t>塑料颗粒使用总量为</w:t>
      </w:r>
      <w:r>
        <w:rPr>
          <w:rFonts w:hint="eastAsia"/>
          <w:color w:val="auto"/>
          <w:lang w:val="en-US" w:eastAsia="zh-CN"/>
        </w:rPr>
        <w:t>80</w:t>
      </w:r>
      <w:r>
        <w:rPr>
          <w:rFonts w:hint="eastAsia"/>
          <w:color w:val="auto"/>
        </w:rPr>
        <w:t>t/a，则VOCs产生量约0.0</w:t>
      </w:r>
      <w:r>
        <w:rPr>
          <w:rFonts w:hint="eastAsia"/>
          <w:color w:val="auto"/>
          <w:lang w:val="en-US" w:eastAsia="zh-CN"/>
        </w:rPr>
        <w:t>52</w:t>
      </w:r>
      <w:r>
        <w:rPr>
          <w:rFonts w:hint="eastAsia"/>
          <w:color w:val="auto"/>
        </w:rPr>
        <w:t>t/a。</w:t>
      </w:r>
    </w:p>
    <w:p>
      <w:pPr>
        <w:ind w:firstLine="480"/>
        <w:jc w:val="both"/>
        <w:rPr>
          <w:rFonts w:hint="eastAsia"/>
          <w:color w:val="auto"/>
        </w:rPr>
      </w:pPr>
      <w:r>
        <w:rPr>
          <w:rFonts w:hint="eastAsia"/>
          <w:color w:val="auto"/>
        </w:rPr>
        <w:t>项目注塑工序年工作时间约</w:t>
      </w:r>
      <w:r>
        <w:rPr>
          <w:rFonts w:hint="eastAsia"/>
          <w:color w:val="auto"/>
          <w:lang w:val="en-US" w:eastAsia="zh-CN"/>
        </w:rPr>
        <w:t>12</w:t>
      </w:r>
      <w:r>
        <w:rPr>
          <w:rFonts w:hint="eastAsia"/>
          <w:color w:val="auto"/>
        </w:rPr>
        <w:t>00h，风机量</w:t>
      </w:r>
      <w:r>
        <w:rPr>
          <w:rFonts w:hint="eastAsia"/>
          <w:color w:val="auto"/>
          <w:lang w:val="en-US" w:eastAsia="zh-CN"/>
        </w:rPr>
        <w:t>15</w:t>
      </w:r>
      <w:r>
        <w:rPr>
          <w:rFonts w:hint="eastAsia"/>
          <w:color w:val="auto"/>
        </w:rPr>
        <w:t>000m</w:t>
      </w:r>
      <w:r>
        <w:rPr>
          <w:rFonts w:hint="eastAsia"/>
          <w:color w:val="auto"/>
          <w:vertAlign w:val="superscript"/>
        </w:rPr>
        <w:t>3</w:t>
      </w:r>
      <w:r>
        <w:rPr>
          <w:rFonts w:hint="eastAsia"/>
          <w:color w:val="auto"/>
        </w:rPr>
        <w:t>/h，</w:t>
      </w:r>
      <w:r>
        <w:rPr>
          <w:rFonts w:hint="eastAsia" w:cs="Times New Roman"/>
          <w:color w:val="0000FF"/>
          <w:sz w:val="24"/>
          <w:szCs w:val="24"/>
          <w:lang w:val="en-US" w:eastAsia="zh-CN" w:bidi="ar-SA"/>
        </w:rPr>
        <w:t>经集气罩收集后（收集效率90%），废气输送管道加装套管水冷却间接冷却方式将废气温度降至40℃后进入同1套“UV光解+两级活性炭吸附装置”处理（处理效率90%），</w:t>
      </w:r>
      <w:r>
        <w:rPr>
          <w:rFonts w:hint="eastAsia"/>
          <w:color w:val="auto"/>
        </w:rPr>
        <w:t>经计算，</w:t>
      </w:r>
      <w:r>
        <w:rPr>
          <w:rFonts w:hint="eastAsia"/>
          <w:color w:val="auto"/>
          <w:lang w:eastAsia="zh-CN"/>
        </w:rPr>
        <w:t>项目注塑废气</w:t>
      </w:r>
      <w:r>
        <w:rPr>
          <w:rFonts w:hint="eastAsia"/>
          <w:color w:val="auto"/>
        </w:rPr>
        <w:t>VOCs有组织排放量约</w:t>
      </w:r>
      <w:r>
        <w:rPr>
          <w:rFonts w:hint="eastAsia" w:cs="Times New Roman"/>
          <w:color w:val="0000FF"/>
          <w:sz w:val="24"/>
          <w:szCs w:val="24"/>
          <w:lang w:val="en-US" w:eastAsia="zh-CN" w:bidi="ar-SA"/>
        </w:rPr>
        <w:t>0.0047t</w:t>
      </w:r>
      <w:r>
        <w:rPr>
          <w:rFonts w:hint="eastAsia"/>
          <w:color w:val="auto"/>
        </w:rPr>
        <w:t>/a，排</w:t>
      </w:r>
      <w:r>
        <w:rPr>
          <w:rFonts w:hint="eastAsia" w:cs="Times New Roman"/>
          <w:color w:val="0000FF"/>
          <w:sz w:val="24"/>
          <w:szCs w:val="24"/>
          <w:lang w:val="en-US" w:eastAsia="zh-CN" w:bidi="ar-SA"/>
        </w:rPr>
        <w:t>放浓度0.26</w:t>
      </w:r>
      <w:r>
        <w:rPr>
          <w:rFonts w:hint="eastAsia"/>
          <w:color w:val="auto"/>
        </w:rPr>
        <w:t>mg/m</w:t>
      </w:r>
      <w:r>
        <w:rPr>
          <w:rFonts w:hint="eastAsia"/>
          <w:color w:val="auto"/>
          <w:vertAlign w:val="superscript"/>
        </w:rPr>
        <w:t>3</w:t>
      </w:r>
      <w:r>
        <w:rPr>
          <w:rFonts w:hint="eastAsia"/>
          <w:color w:val="auto"/>
        </w:rPr>
        <w:t>，</w:t>
      </w:r>
      <w:r>
        <w:rPr>
          <w:rFonts w:hint="eastAsia" w:cs="Times New Roman"/>
          <w:color w:val="0000FF"/>
          <w:sz w:val="24"/>
          <w:szCs w:val="24"/>
          <w:lang w:val="en-US" w:eastAsia="zh-CN" w:bidi="ar-SA"/>
        </w:rPr>
        <w:t>排放速率0.0039kg/h</w:t>
      </w:r>
      <w:r>
        <w:rPr>
          <w:rFonts w:hint="eastAsia"/>
          <w:color w:val="auto"/>
        </w:rPr>
        <w:t>。</w:t>
      </w:r>
    </w:p>
    <w:p>
      <w:pPr>
        <w:ind w:firstLine="480"/>
        <w:jc w:val="both"/>
        <w:rPr>
          <w:rFonts w:hint="eastAsia" w:hAnsi="宋体"/>
          <w:color w:val="auto"/>
        </w:rPr>
      </w:pPr>
      <w:r>
        <w:rPr>
          <w:rFonts w:hint="eastAsia" w:hAnsi="宋体"/>
          <w:color w:val="auto"/>
        </w:rPr>
        <w:t>未</w:t>
      </w:r>
      <w:r>
        <w:rPr>
          <w:rFonts w:hint="eastAsia" w:hAnsi="宋体"/>
          <w:color w:val="auto"/>
          <w:lang w:eastAsia="zh-CN"/>
        </w:rPr>
        <w:t>被集气罩</w:t>
      </w:r>
      <w:r>
        <w:rPr>
          <w:rFonts w:hint="eastAsia" w:hAnsi="宋体"/>
          <w:color w:val="auto"/>
        </w:rPr>
        <w:t>收集</w:t>
      </w:r>
      <w:r>
        <w:rPr>
          <w:rFonts w:hint="eastAsia" w:hAnsi="宋体"/>
          <w:color w:val="auto"/>
          <w:lang w:eastAsia="zh-CN"/>
        </w:rPr>
        <w:t>到</w:t>
      </w:r>
      <w:r>
        <w:rPr>
          <w:rFonts w:hint="eastAsia" w:hAnsi="宋体"/>
          <w:color w:val="auto"/>
        </w:rPr>
        <w:t>的</w:t>
      </w:r>
      <w:r>
        <w:rPr>
          <w:rFonts w:hint="eastAsia"/>
          <w:color w:val="auto"/>
          <w:lang w:eastAsia="zh-CN"/>
        </w:rPr>
        <w:t>注塑废气通过车间通风换气系统</w:t>
      </w:r>
      <w:r>
        <w:rPr>
          <w:rFonts w:hint="eastAsia" w:hAnsi="宋体"/>
          <w:color w:val="auto"/>
        </w:rPr>
        <w:t>无组织排放</w:t>
      </w:r>
      <w:r>
        <w:rPr>
          <w:rFonts w:hint="eastAsia" w:hAnsi="宋体"/>
          <w:color w:val="auto"/>
          <w:lang w:eastAsia="zh-CN"/>
        </w:rPr>
        <w:t>到车间外</w:t>
      </w:r>
      <w:r>
        <w:rPr>
          <w:rFonts w:hint="eastAsia" w:hAnsi="宋体"/>
          <w:color w:val="auto"/>
        </w:rPr>
        <w:t>，项目</w:t>
      </w:r>
      <w:r>
        <w:rPr>
          <w:rFonts w:hint="eastAsia"/>
          <w:color w:val="auto"/>
          <w:lang w:eastAsia="zh-CN"/>
        </w:rPr>
        <w:t>注塑废气</w:t>
      </w:r>
      <w:r>
        <w:rPr>
          <w:rFonts w:hint="eastAsia" w:hAnsi="宋体"/>
          <w:color w:val="auto"/>
        </w:rPr>
        <w:t>VOCs无组织排放量为0.00</w:t>
      </w:r>
      <w:r>
        <w:rPr>
          <w:rFonts w:hint="eastAsia" w:hAnsi="宋体"/>
          <w:color w:val="auto"/>
          <w:lang w:val="en-US" w:eastAsia="zh-CN"/>
        </w:rPr>
        <w:t>52</w:t>
      </w:r>
      <w:r>
        <w:rPr>
          <w:rFonts w:hint="eastAsia" w:hAnsi="宋体"/>
          <w:color w:val="auto"/>
        </w:rPr>
        <w:t>t/a（0.0</w:t>
      </w:r>
      <w:r>
        <w:rPr>
          <w:rFonts w:hint="eastAsia" w:hAnsi="宋体"/>
          <w:color w:val="auto"/>
          <w:lang w:val="en-US" w:eastAsia="zh-CN"/>
        </w:rPr>
        <w:t>043</w:t>
      </w:r>
      <w:r>
        <w:rPr>
          <w:rFonts w:hint="eastAsia" w:hAnsi="宋体"/>
          <w:color w:val="auto"/>
        </w:rPr>
        <w:t>kg/h）。</w:t>
      </w:r>
    </w:p>
    <w:p>
      <w:pPr>
        <w:keepNext w:val="0"/>
        <w:keepLines w:val="0"/>
        <w:pageBreakBefore w:val="0"/>
        <w:widowControl w:val="0"/>
        <w:kinsoku/>
        <w:wordWrap/>
        <w:overflowPunct/>
        <w:topLinePunct w:val="0"/>
        <w:autoSpaceDE/>
        <w:autoSpaceDN/>
        <w:bidi w:val="0"/>
        <w:adjustRightInd w:val="0"/>
        <w:snapToGrid/>
        <w:ind w:firstLine="470" w:firstLineChars="196"/>
        <w:jc w:val="both"/>
        <w:textAlignment w:val="auto"/>
        <w:outlineLvl w:val="9"/>
        <w:rPr>
          <w:rFonts w:hint="eastAsia"/>
          <w:color w:val="auto"/>
        </w:rPr>
      </w:pPr>
      <w:r>
        <w:rPr>
          <w:rFonts w:hint="eastAsia"/>
          <w:color w:val="auto"/>
          <w:lang w:eastAsia="zh-CN"/>
        </w:rPr>
        <w:t>项目各</w:t>
      </w:r>
      <w:r>
        <w:rPr>
          <w:rFonts w:hint="eastAsia"/>
          <w:color w:val="auto"/>
        </w:rPr>
        <w:t>工序</w:t>
      </w:r>
      <w:r>
        <w:rPr>
          <w:rFonts w:hint="eastAsia" w:cs="宋体"/>
          <w:color w:val="auto"/>
        </w:rPr>
        <w:t>工作时间不一致，保守起见，本次评价时，选择</w:t>
      </w:r>
      <w:r>
        <w:rPr>
          <w:rFonts w:hint="eastAsia" w:cs="宋体"/>
          <w:color w:val="auto"/>
          <w:lang w:val="en-US" w:eastAsia="zh-CN"/>
        </w:rPr>
        <w:t>A料</w:t>
      </w:r>
      <w:r>
        <w:rPr>
          <w:rFonts w:hint="eastAsia" w:hAnsi="宋体"/>
          <w:color w:val="auto"/>
        </w:rPr>
        <w:t>配料</w:t>
      </w:r>
      <w:r>
        <w:rPr>
          <w:rFonts w:hint="eastAsia" w:hAnsi="宋体"/>
          <w:color w:val="auto"/>
          <w:lang w:eastAsia="zh-CN"/>
        </w:rPr>
        <w:t>、发泡</w:t>
      </w:r>
      <w:r>
        <w:rPr>
          <w:rFonts w:hint="eastAsia" w:hAnsi="宋体"/>
          <w:color w:val="auto"/>
        </w:rPr>
        <w:t>成型、</w:t>
      </w:r>
      <w:r>
        <w:rPr>
          <w:rFonts w:hint="eastAsia" w:hAnsi="宋体"/>
          <w:color w:val="auto"/>
          <w:lang w:eastAsia="zh-CN"/>
        </w:rPr>
        <w:t>机头</w:t>
      </w:r>
      <w:r>
        <w:rPr>
          <w:rFonts w:hint="eastAsia" w:hAnsi="宋体"/>
          <w:color w:val="auto"/>
        </w:rPr>
        <w:t>清洗</w:t>
      </w:r>
      <w:r>
        <w:rPr>
          <w:rFonts w:hint="eastAsia" w:cs="宋体"/>
          <w:color w:val="auto"/>
        </w:rPr>
        <w:t>工序</w:t>
      </w:r>
      <w:r>
        <w:rPr>
          <w:rFonts w:hint="eastAsia" w:cs="宋体"/>
          <w:color w:val="auto"/>
          <w:lang w:eastAsia="zh-CN"/>
        </w:rPr>
        <w:t>以及注塑工序</w:t>
      </w:r>
      <w:r>
        <w:rPr>
          <w:rFonts w:hint="eastAsia" w:cs="宋体"/>
          <w:color w:val="auto"/>
        </w:rPr>
        <w:t>同时工作计算排放源强，</w:t>
      </w:r>
      <w:r>
        <w:rPr>
          <w:rFonts w:hint="eastAsia" w:cs="宋体"/>
          <w:color w:val="auto"/>
          <w:lang w:eastAsia="zh-CN"/>
        </w:rPr>
        <w:t>则</w:t>
      </w:r>
      <w:r>
        <w:rPr>
          <w:rFonts w:hint="eastAsia" w:cs="宋体"/>
          <w:color w:val="auto"/>
        </w:rPr>
        <w:t>项目</w:t>
      </w:r>
      <w:r>
        <w:rPr>
          <w:rFonts w:hint="eastAsia" w:hAnsi="宋体"/>
          <w:color w:val="auto"/>
        </w:rPr>
        <w:t>VOCs有组织排</w:t>
      </w:r>
      <w:r>
        <w:rPr>
          <w:color w:val="auto"/>
        </w:rPr>
        <w:t>放量为</w:t>
      </w:r>
      <w:r>
        <w:rPr>
          <w:rFonts w:hint="eastAsia" w:cs="Times New Roman"/>
          <w:color w:val="0000FF"/>
          <w:sz w:val="24"/>
          <w:szCs w:val="24"/>
          <w:lang w:val="en-US" w:eastAsia="zh-CN" w:bidi="ar-SA"/>
        </w:rPr>
        <w:t>0.102t/a，最大排放速率为0.162kg/h</w:t>
      </w:r>
      <w:r>
        <w:rPr>
          <w:rFonts w:hint="eastAsia"/>
          <w:color w:val="auto"/>
        </w:rPr>
        <w:t>，</w:t>
      </w:r>
      <w:r>
        <w:rPr>
          <w:rFonts w:hint="eastAsia" w:cs="Times New Roman"/>
          <w:color w:val="0000FF"/>
          <w:sz w:val="24"/>
          <w:szCs w:val="24"/>
          <w:lang w:val="en-US" w:eastAsia="zh-CN" w:bidi="ar-SA"/>
        </w:rPr>
        <w:t>最大排放浓度为10.8</w:t>
      </w:r>
      <w:r>
        <w:rPr>
          <w:color w:val="auto"/>
        </w:rPr>
        <w:t>m</w:t>
      </w:r>
      <w:r>
        <w:rPr>
          <w:rFonts w:hint="eastAsia"/>
          <w:color w:val="auto"/>
        </w:rPr>
        <w:t>g</w:t>
      </w:r>
      <w:r>
        <w:rPr>
          <w:color w:val="auto"/>
        </w:rPr>
        <w:t>/</w:t>
      </w:r>
      <w:r>
        <w:rPr>
          <w:rFonts w:hint="eastAsia"/>
          <w:color w:val="auto"/>
        </w:rPr>
        <w:t>m</w:t>
      </w:r>
      <w:r>
        <w:rPr>
          <w:rFonts w:hint="eastAsia"/>
          <w:color w:val="auto"/>
          <w:vertAlign w:val="superscript"/>
        </w:rPr>
        <w:t>3</w:t>
      </w:r>
      <w:r>
        <w:rPr>
          <w:rFonts w:hint="eastAsia" w:cs="Times New Roman"/>
          <w:color w:val="0000FF"/>
          <w:sz w:val="24"/>
          <w:szCs w:val="24"/>
          <w:lang w:val="en-US" w:eastAsia="zh-CN" w:bidi="ar-SA"/>
        </w:rPr>
        <w:t>。</w:t>
      </w:r>
    </w:p>
    <w:p>
      <w:pPr>
        <w:ind w:firstLine="470" w:firstLineChars="196"/>
        <w:jc w:val="both"/>
        <w:rPr>
          <w:rFonts w:hint="eastAsia" w:hAnsi="宋体"/>
          <w:color w:val="auto"/>
        </w:rPr>
      </w:pPr>
      <w:r>
        <w:rPr>
          <w:rFonts w:hint="eastAsia" w:hAnsi="宋体"/>
          <w:color w:val="auto"/>
        </w:rPr>
        <w:t>项目VOCs无组</w:t>
      </w:r>
      <w:r>
        <w:rPr>
          <w:rFonts w:hint="eastAsia" w:cs="Times New Roman"/>
          <w:color w:val="0000FF"/>
          <w:sz w:val="24"/>
          <w:szCs w:val="24"/>
          <w:lang w:val="en-US" w:eastAsia="zh-CN" w:bidi="ar-SA"/>
        </w:rPr>
        <w:t>织排放量为0.112t/a（排放速率0.172kg/h）</w:t>
      </w:r>
      <w:r>
        <w:rPr>
          <w:rFonts w:hint="eastAsia" w:hAnsi="宋体"/>
          <w:color w:val="auto"/>
        </w:rPr>
        <w:t>。</w:t>
      </w:r>
    </w:p>
    <w:p>
      <w:pPr>
        <w:tabs>
          <w:tab w:val="left" w:pos="1160"/>
        </w:tabs>
        <w:ind w:firstLine="480"/>
        <w:jc w:val="both"/>
        <w:rPr>
          <w:rFonts w:hint="eastAsia"/>
          <w:color w:val="auto"/>
        </w:rPr>
      </w:pPr>
      <w:r>
        <w:rPr>
          <w:rFonts w:hint="eastAsia"/>
          <w:color w:val="auto"/>
        </w:rPr>
        <w:t>正常工况下，</w:t>
      </w:r>
      <w:r>
        <w:rPr>
          <w:rFonts w:hint="eastAsia"/>
          <w:color w:val="auto"/>
          <w:lang w:eastAsia="zh-CN"/>
        </w:rPr>
        <w:t>项目</w:t>
      </w:r>
      <w:r>
        <w:rPr>
          <w:rFonts w:hint="eastAsia"/>
          <w:color w:val="auto"/>
        </w:rPr>
        <w:t>有组织废气、无组织废气排放情况分别见表2.</w:t>
      </w:r>
      <w:r>
        <w:rPr>
          <w:rFonts w:hint="eastAsia"/>
          <w:color w:val="auto"/>
          <w:lang w:val="en-US" w:eastAsia="zh-CN"/>
        </w:rPr>
        <w:t>6</w:t>
      </w:r>
      <w:r>
        <w:rPr>
          <w:rFonts w:hint="eastAsia"/>
          <w:color w:val="auto"/>
        </w:rPr>
        <w:t>-1及表2.</w:t>
      </w:r>
      <w:r>
        <w:rPr>
          <w:rFonts w:hint="eastAsia"/>
          <w:color w:val="auto"/>
          <w:lang w:val="en-US" w:eastAsia="zh-CN"/>
        </w:rPr>
        <w:t>6</w:t>
      </w:r>
      <w:r>
        <w:rPr>
          <w:rFonts w:hint="eastAsia"/>
          <w:color w:val="auto"/>
        </w:rPr>
        <w:t>-2。</w:t>
      </w:r>
    </w:p>
    <w:p>
      <w:pPr>
        <w:ind w:firstLine="480"/>
        <w:jc w:val="both"/>
        <w:rPr>
          <w:rFonts w:hint="eastAsia" w:ascii="宋体" w:cs="宋体"/>
          <w:color w:val="auto"/>
        </w:rPr>
      </w:pPr>
    </w:p>
    <w:p>
      <w:pPr>
        <w:ind w:firstLine="0" w:firstLineChars="0"/>
        <w:jc w:val="center"/>
        <w:rPr>
          <w:rFonts w:eastAsia="黑体"/>
          <w:bCs/>
          <w:color w:val="auto"/>
          <w:sz w:val="21"/>
          <w:szCs w:val="21"/>
        </w:rPr>
        <w:sectPr>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12" w:charSpace="0"/>
        </w:sectPr>
      </w:pPr>
    </w:p>
    <w:p>
      <w:pPr>
        <w:keepNext w:val="0"/>
        <w:keepLines w:val="0"/>
        <w:pageBreakBefore w:val="0"/>
        <w:widowControl/>
        <w:kinsoku/>
        <w:wordWrap/>
        <w:overflowPunct/>
        <w:topLinePunct w:val="0"/>
        <w:autoSpaceDE/>
        <w:autoSpaceDN/>
        <w:bidi w:val="0"/>
        <w:adjustRightInd w:val="0"/>
        <w:snapToGrid/>
        <w:spacing w:before="157" w:beforeLines="50" w:line="240" w:lineRule="auto"/>
        <w:ind w:firstLine="0" w:firstLineChars="0"/>
        <w:jc w:val="center"/>
        <w:textAlignment w:val="auto"/>
        <w:outlineLvl w:val="9"/>
        <w:rPr>
          <w:rFonts w:hint="eastAsia" w:eastAsia="黑体"/>
          <w:bCs/>
          <w:color w:val="auto"/>
          <w:sz w:val="21"/>
          <w:szCs w:val="21"/>
        </w:rPr>
      </w:pPr>
      <w:r>
        <w:rPr>
          <w:rFonts w:hint="eastAsia" w:eastAsia="黑体"/>
          <w:bCs/>
          <w:color w:val="auto"/>
          <w:sz w:val="21"/>
          <w:szCs w:val="21"/>
        </w:rPr>
        <w:t>表2.</w:t>
      </w:r>
      <w:r>
        <w:rPr>
          <w:rFonts w:hint="eastAsia" w:eastAsia="黑体"/>
          <w:bCs/>
          <w:color w:val="auto"/>
          <w:sz w:val="21"/>
          <w:szCs w:val="21"/>
          <w:lang w:val="en-US" w:eastAsia="zh-CN"/>
        </w:rPr>
        <w:t>6</w:t>
      </w:r>
      <w:r>
        <w:rPr>
          <w:rFonts w:hint="eastAsia" w:eastAsia="黑体"/>
          <w:bCs/>
          <w:color w:val="auto"/>
          <w:sz w:val="21"/>
          <w:szCs w:val="21"/>
        </w:rPr>
        <w:t>-1</w:t>
      </w:r>
      <w:r>
        <w:rPr>
          <w:rFonts w:hint="eastAsia"/>
          <w:color w:val="auto"/>
        </w:rPr>
        <w:t xml:space="preserve"> </w:t>
      </w:r>
      <w:r>
        <w:rPr>
          <w:rFonts w:eastAsia="黑体"/>
          <w:bCs/>
          <w:color w:val="auto"/>
          <w:sz w:val="21"/>
          <w:szCs w:val="21"/>
        </w:rPr>
        <w:t>有组织大气污染物收集及排放情况</w:t>
      </w:r>
    </w:p>
    <w:tbl>
      <w:tblPr>
        <w:tblStyle w:val="54"/>
        <w:tblW w:w="140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964"/>
        <w:gridCol w:w="1172"/>
        <w:gridCol w:w="1172"/>
        <w:gridCol w:w="1170"/>
        <w:gridCol w:w="1597"/>
        <w:gridCol w:w="1369"/>
        <w:gridCol w:w="766"/>
        <w:gridCol w:w="837"/>
        <w:gridCol w:w="746"/>
        <w:gridCol w:w="32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restart"/>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废气</w:t>
            </w:r>
          </w:p>
        </w:tc>
        <w:tc>
          <w:tcPr>
            <w:tcW w:w="964" w:type="dxa"/>
            <w:vMerge w:val="restart"/>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污染物</w:t>
            </w:r>
          </w:p>
        </w:tc>
        <w:tc>
          <w:tcPr>
            <w:tcW w:w="1172" w:type="dxa"/>
            <w:vMerge w:val="restart"/>
            <w:noWrap w:val="0"/>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生产量（t/a）</w:t>
            </w:r>
          </w:p>
        </w:tc>
        <w:tc>
          <w:tcPr>
            <w:tcW w:w="1172" w:type="dxa"/>
            <w:vMerge w:val="restart"/>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收集量（t/a）</w:t>
            </w:r>
          </w:p>
        </w:tc>
        <w:tc>
          <w:tcPr>
            <w:tcW w:w="4136" w:type="dxa"/>
            <w:gridSpan w:val="3"/>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有组织排放情况</w:t>
            </w:r>
          </w:p>
        </w:tc>
        <w:tc>
          <w:tcPr>
            <w:tcW w:w="766" w:type="dxa"/>
            <w:vMerge w:val="restart"/>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排气筒</w:t>
            </w:r>
          </w:p>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编号</w:t>
            </w:r>
          </w:p>
        </w:tc>
        <w:tc>
          <w:tcPr>
            <w:tcW w:w="837" w:type="dxa"/>
            <w:vMerge w:val="restart"/>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排气筒</w:t>
            </w:r>
            <w:r>
              <w:rPr>
                <w:rFonts w:hint="eastAsia"/>
                <w:color w:val="0000FF"/>
                <w:kern w:val="44"/>
                <w:sz w:val="21"/>
                <w:szCs w:val="21"/>
                <w:shd w:val="clear" w:color="auto" w:fill="auto"/>
              </w:rPr>
              <w:t>参数</w:t>
            </w:r>
          </w:p>
        </w:tc>
        <w:tc>
          <w:tcPr>
            <w:tcW w:w="746" w:type="dxa"/>
            <w:vMerge w:val="restart"/>
            <w:noWrap w:val="0"/>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风量</w:t>
            </w:r>
          </w:p>
        </w:tc>
        <w:tc>
          <w:tcPr>
            <w:tcW w:w="3243" w:type="dxa"/>
            <w:vMerge w:val="restart"/>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净化措施/排放方式及去除效率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964"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1172" w:type="dxa"/>
            <w:vMerge w:val="continue"/>
            <w:noWrap w:val="0"/>
            <w:vAlign w:val="center"/>
          </w:tcPr>
          <w:p>
            <w:pPr>
              <w:snapToGrid w:val="0"/>
              <w:spacing w:line="240" w:lineRule="auto"/>
              <w:ind w:firstLine="0" w:firstLineChars="0"/>
              <w:jc w:val="center"/>
              <w:rPr>
                <w:color w:val="0000FF"/>
                <w:kern w:val="44"/>
                <w:sz w:val="21"/>
                <w:szCs w:val="21"/>
                <w:shd w:val="clear" w:color="auto" w:fill="auto"/>
              </w:rPr>
            </w:pPr>
          </w:p>
        </w:tc>
        <w:tc>
          <w:tcPr>
            <w:tcW w:w="1172"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1170" w:type="dxa"/>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排放量（t/a）</w:t>
            </w:r>
          </w:p>
        </w:tc>
        <w:tc>
          <w:tcPr>
            <w:tcW w:w="1597" w:type="dxa"/>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最大排放浓度（</w:t>
            </w:r>
            <w:r>
              <w:rPr>
                <w:color w:val="0000FF"/>
                <w:sz w:val="21"/>
                <w:szCs w:val="21"/>
                <w:shd w:val="clear" w:color="auto" w:fill="auto"/>
              </w:rPr>
              <w:t>mg/m</w:t>
            </w:r>
            <w:r>
              <w:rPr>
                <w:color w:val="0000FF"/>
                <w:sz w:val="21"/>
                <w:szCs w:val="21"/>
                <w:shd w:val="clear" w:color="auto" w:fill="auto"/>
                <w:vertAlign w:val="superscript"/>
              </w:rPr>
              <w:t>3</w:t>
            </w:r>
            <w:r>
              <w:rPr>
                <w:color w:val="0000FF"/>
                <w:kern w:val="44"/>
                <w:sz w:val="21"/>
                <w:szCs w:val="21"/>
                <w:shd w:val="clear" w:color="auto" w:fill="auto"/>
              </w:rPr>
              <w:t>）</w:t>
            </w:r>
          </w:p>
        </w:tc>
        <w:tc>
          <w:tcPr>
            <w:tcW w:w="1369" w:type="dxa"/>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r>
              <w:rPr>
                <w:color w:val="0000FF"/>
                <w:kern w:val="44"/>
                <w:sz w:val="21"/>
                <w:szCs w:val="21"/>
                <w:shd w:val="clear" w:color="auto" w:fill="auto"/>
              </w:rPr>
              <w:t>最大排放速率（</w:t>
            </w:r>
            <w:r>
              <w:rPr>
                <w:color w:val="0000FF"/>
                <w:sz w:val="21"/>
                <w:szCs w:val="21"/>
                <w:shd w:val="clear" w:color="auto" w:fill="auto"/>
              </w:rPr>
              <w:t>kg/h）</w:t>
            </w:r>
          </w:p>
        </w:tc>
        <w:tc>
          <w:tcPr>
            <w:tcW w:w="766"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837"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746" w:type="dxa"/>
            <w:vMerge w:val="continue"/>
            <w:noWrap w:val="0"/>
            <w:vAlign w:val="center"/>
          </w:tcPr>
          <w:p>
            <w:pPr>
              <w:snapToGrid w:val="0"/>
              <w:spacing w:line="240" w:lineRule="auto"/>
              <w:ind w:firstLine="0" w:firstLineChars="0"/>
              <w:jc w:val="center"/>
              <w:rPr>
                <w:color w:val="0000FF"/>
                <w:kern w:val="44"/>
                <w:sz w:val="21"/>
                <w:szCs w:val="21"/>
                <w:shd w:val="clear" w:color="auto" w:fill="auto"/>
              </w:rPr>
            </w:pPr>
          </w:p>
        </w:tc>
        <w:tc>
          <w:tcPr>
            <w:tcW w:w="3243"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lang w:val="en-US" w:eastAsia="zh-CN"/>
              </w:rPr>
              <w:t>A料</w:t>
            </w:r>
            <w:r>
              <w:rPr>
                <w:rFonts w:hint="eastAsia"/>
                <w:color w:val="0000FF"/>
                <w:kern w:val="44"/>
                <w:sz w:val="21"/>
                <w:szCs w:val="21"/>
                <w:shd w:val="clear" w:color="auto" w:fill="auto"/>
              </w:rPr>
              <w:t>配料</w:t>
            </w:r>
          </w:p>
        </w:tc>
        <w:tc>
          <w:tcPr>
            <w:tcW w:w="964" w:type="dxa"/>
            <w:vMerge w:val="restart"/>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VOCs</w:t>
            </w:r>
          </w:p>
        </w:tc>
        <w:tc>
          <w:tcPr>
            <w:tcW w:w="1172" w:type="dxa"/>
            <w:noWrap w:val="0"/>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w:t>
            </w:r>
            <w:r>
              <w:rPr>
                <w:rFonts w:hint="eastAsia"/>
                <w:color w:val="0000FF"/>
                <w:kern w:val="44"/>
                <w:sz w:val="21"/>
                <w:szCs w:val="21"/>
                <w:shd w:val="clear" w:color="auto" w:fill="auto"/>
                <w:lang w:val="en-US" w:eastAsia="zh-CN"/>
              </w:rPr>
              <w:t>34</w:t>
            </w:r>
          </w:p>
        </w:tc>
        <w:tc>
          <w:tcPr>
            <w:tcW w:w="117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w:t>
            </w:r>
            <w:r>
              <w:rPr>
                <w:rFonts w:hint="eastAsia"/>
                <w:color w:val="0000FF"/>
                <w:kern w:val="44"/>
                <w:sz w:val="21"/>
                <w:szCs w:val="21"/>
                <w:shd w:val="clear" w:color="auto" w:fill="auto"/>
                <w:lang w:val="en-US" w:eastAsia="zh-CN"/>
              </w:rPr>
              <w:t>306</w:t>
            </w:r>
          </w:p>
        </w:tc>
        <w:tc>
          <w:tcPr>
            <w:tcW w:w="1170"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31</w:t>
            </w:r>
          </w:p>
        </w:tc>
        <w:tc>
          <w:tcPr>
            <w:tcW w:w="1597"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3.4</w:t>
            </w:r>
            <w:r>
              <w:rPr>
                <w:rFonts w:hint="eastAsia" w:eastAsia="宋体"/>
                <w:color w:val="0000FF"/>
                <w:kern w:val="44"/>
                <w:sz w:val="21"/>
                <w:szCs w:val="21"/>
                <w:shd w:val="clear" w:color="auto" w:fill="auto"/>
                <w:lang w:val="en-US" w:eastAsia="zh-CN"/>
              </w:rPr>
              <w:t>0</w:t>
            </w:r>
          </w:p>
        </w:tc>
        <w:tc>
          <w:tcPr>
            <w:tcW w:w="1369"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51</w:t>
            </w:r>
          </w:p>
        </w:tc>
        <w:tc>
          <w:tcPr>
            <w:tcW w:w="766" w:type="dxa"/>
            <w:vMerge w:val="restart"/>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P1</w:t>
            </w:r>
          </w:p>
        </w:tc>
        <w:tc>
          <w:tcPr>
            <w:tcW w:w="837" w:type="dxa"/>
            <w:vMerge w:val="restart"/>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eastAsia="zh-CN"/>
              </w:rPr>
            </w:pPr>
            <w:r>
              <w:rPr>
                <w:rFonts w:hint="eastAsia"/>
                <w:color w:val="0000FF"/>
                <w:kern w:val="44"/>
                <w:sz w:val="21"/>
                <w:szCs w:val="21"/>
                <w:shd w:val="clear" w:color="auto" w:fill="auto"/>
              </w:rPr>
              <w:t>有效</w:t>
            </w:r>
            <w:r>
              <w:rPr>
                <w:color w:val="0000FF"/>
                <w:kern w:val="44"/>
                <w:sz w:val="21"/>
                <w:szCs w:val="21"/>
                <w:shd w:val="clear" w:color="auto" w:fill="auto"/>
              </w:rPr>
              <w:t>高度</w:t>
            </w:r>
            <w:r>
              <w:rPr>
                <w:rFonts w:hint="eastAsia"/>
                <w:color w:val="0000FF"/>
                <w:kern w:val="44"/>
                <w:sz w:val="21"/>
                <w:szCs w:val="21"/>
                <w:shd w:val="clear" w:color="auto" w:fill="auto"/>
                <w:lang w:eastAsia="zh-CN"/>
              </w:rPr>
              <w:t>15m</w:t>
            </w:r>
          </w:p>
          <w:p>
            <w:pPr>
              <w:snapToGrid w:val="0"/>
              <w:spacing w:line="240" w:lineRule="auto"/>
              <w:ind w:firstLine="0" w:firstLineChars="0"/>
              <w:jc w:val="center"/>
              <w:rPr>
                <w:rFonts w:hint="eastAsia"/>
                <w:color w:val="0000FF"/>
                <w:kern w:val="44"/>
                <w:sz w:val="21"/>
                <w:szCs w:val="21"/>
                <w:shd w:val="clear" w:color="auto" w:fill="auto"/>
              </w:rPr>
            </w:pPr>
            <w:r>
              <w:rPr>
                <w:color w:val="0000FF"/>
                <w:kern w:val="44"/>
                <w:sz w:val="21"/>
                <w:szCs w:val="21"/>
                <w:shd w:val="clear" w:color="auto" w:fill="auto"/>
              </w:rPr>
              <w:t>内径</w:t>
            </w:r>
            <w:r>
              <w:rPr>
                <w:rFonts w:hint="eastAsia"/>
                <w:color w:val="0000FF"/>
                <w:kern w:val="44"/>
                <w:sz w:val="21"/>
                <w:szCs w:val="21"/>
                <w:shd w:val="clear" w:color="auto" w:fill="auto"/>
                <w:lang w:val="en-US" w:eastAsia="zh-CN"/>
              </w:rPr>
              <w:t>0.8</w:t>
            </w:r>
            <w:r>
              <w:rPr>
                <w:color w:val="0000FF"/>
                <w:kern w:val="44"/>
                <w:sz w:val="21"/>
                <w:szCs w:val="21"/>
                <w:shd w:val="clear" w:color="auto" w:fill="auto"/>
              </w:rPr>
              <w:t>m</w:t>
            </w:r>
          </w:p>
        </w:tc>
        <w:tc>
          <w:tcPr>
            <w:tcW w:w="746" w:type="dxa"/>
            <w:vMerge w:val="restart"/>
            <w:noWrap w:val="0"/>
            <w:vAlign w:val="center"/>
          </w:tcPr>
          <w:p>
            <w:pPr>
              <w:snapToGrid w:val="0"/>
              <w:spacing w:line="240" w:lineRule="auto"/>
              <w:ind w:firstLine="0" w:firstLineChars="0"/>
              <w:jc w:val="center"/>
              <w:rPr>
                <w:color w:val="0000FF"/>
                <w:kern w:val="44"/>
                <w:sz w:val="21"/>
                <w:szCs w:val="21"/>
                <w:shd w:val="clear" w:color="auto" w:fill="auto"/>
              </w:rPr>
            </w:pPr>
            <w:r>
              <w:rPr>
                <w:rFonts w:hint="eastAsia"/>
                <w:color w:val="0000FF"/>
                <w:kern w:val="44"/>
                <w:sz w:val="21"/>
                <w:szCs w:val="21"/>
                <w:shd w:val="clear" w:color="auto" w:fill="auto"/>
                <w:lang w:val="en-US" w:eastAsia="zh-CN"/>
              </w:rPr>
              <w:t>15</w:t>
            </w:r>
            <w:r>
              <w:rPr>
                <w:rFonts w:hint="eastAsia"/>
                <w:color w:val="0000FF"/>
                <w:kern w:val="44"/>
                <w:sz w:val="21"/>
                <w:szCs w:val="21"/>
                <w:shd w:val="clear" w:color="auto" w:fill="auto"/>
              </w:rPr>
              <w:t>0</w:t>
            </w:r>
            <w:r>
              <w:rPr>
                <w:color w:val="0000FF"/>
                <w:kern w:val="44"/>
                <w:sz w:val="21"/>
                <w:szCs w:val="21"/>
                <w:shd w:val="clear" w:color="auto" w:fill="auto"/>
              </w:rPr>
              <w:t>0</w:t>
            </w:r>
            <w:r>
              <w:rPr>
                <w:rFonts w:hint="eastAsia"/>
                <w:color w:val="0000FF"/>
                <w:kern w:val="44"/>
                <w:sz w:val="21"/>
                <w:szCs w:val="21"/>
                <w:shd w:val="clear" w:color="auto" w:fill="auto"/>
              </w:rPr>
              <w:t>0</w:t>
            </w:r>
          </w:p>
          <w:p>
            <w:pPr>
              <w:snapToGrid w:val="0"/>
              <w:spacing w:line="240" w:lineRule="auto"/>
              <w:ind w:firstLine="0" w:firstLineChars="0"/>
              <w:jc w:val="center"/>
              <w:rPr>
                <w:rFonts w:hint="eastAsia"/>
                <w:color w:val="0000FF"/>
                <w:kern w:val="44"/>
                <w:sz w:val="21"/>
                <w:szCs w:val="21"/>
                <w:shd w:val="clear" w:color="auto" w:fill="auto"/>
              </w:rPr>
            </w:pPr>
            <w:r>
              <w:rPr>
                <w:color w:val="0000FF"/>
                <w:sz w:val="21"/>
                <w:szCs w:val="21"/>
                <w:shd w:val="clear" w:color="auto" w:fill="auto"/>
              </w:rPr>
              <w:t>m</w:t>
            </w:r>
            <w:r>
              <w:rPr>
                <w:color w:val="0000FF"/>
                <w:sz w:val="21"/>
                <w:szCs w:val="21"/>
                <w:shd w:val="clear" w:color="auto" w:fill="auto"/>
                <w:vertAlign w:val="superscript"/>
              </w:rPr>
              <w:t>3</w:t>
            </w:r>
            <w:r>
              <w:rPr>
                <w:color w:val="0000FF"/>
                <w:sz w:val="21"/>
                <w:szCs w:val="21"/>
                <w:shd w:val="clear" w:color="auto" w:fill="auto"/>
              </w:rPr>
              <w:t>/h</w:t>
            </w:r>
          </w:p>
        </w:tc>
        <w:tc>
          <w:tcPr>
            <w:tcW w:w="3243" w:type="dxa"/>
            <w:vMerge w:val="restart"/>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配料间封闭，发泡模具上方采取集气罩+软帘，搅拌机、发泡机、注塑机模具上方均安装集气罩，各股生产废气（注塑废气采用套管水冷却）引风至1套“</w:t>
            </w:r>
            <w:r>
              <w:rPr>
                <w:rFonts w:hint="eastAsia"/>
                <w:color w:val="0000FF"/>
                <w:kern w:val="44"/>
                <w:sz w:val="21"/>
                <w:szCs w:val="21"/>
                <w:shd w:val="clear" w:color="auto" w:fill="auto"/>
                <w:lang w:eastAsia="zh-CN"/>
              </w:rPr>
              <w:t>UV光解</w:t>
            </w:r>
            <w:r>
              <w:rPr>
                <w:rFonts w:hint="eastAsia"/>
                <w:color w:val="0000FF"/>
                <w:kern w:val="44"/>
                <w:sz w:val="21"/>
                <w:szCs w:val="21"/>
                <w:shd w:val="clear" w:color="auto" w:fill="auto"/>
              </w:rPr>
              <w:t>+两级活性炭吸附”装置处理，</w:t>
            </w:r>
            <w:r>
              <w:rPr>
                <w:rFonts w:hint="eastAsia"/>
                <w:color w:val="0000FF"/>
                <w:kern w:val="44"/>
                <w:sz w:val="21"/>
                <w:szCs w:val="21"/>
                <w:shd w:val="clear" w:color="auto" w:fill="auto"/>
                <w:lang w:eastAsia="zh-CN"/>
              </w:rPr>
              <w:t>综合</w:t>
            </w:r>
            <w:r>
              <w:rPr>
                <w:rFonts w:hint="eastAsia"/>
                <w:color w:val="0000FF"/>
                <w:kern w:val="44"/>
                <w:sz w:val="21"/>
                <w:szCs w:val="21"/>
                <w:shd w:val="clear" w:color="auto" w:fill="auto"/>
              </w:rPr>
              <w:t>去除效率</w:t>
            </w:r>
            <w:r>
              <w:rPr>
                <w:rFonts w:hint="eastAsia"/>
                <w:color w:val="0000FF"/>
                <w:kern w:val="44"/>
                <w:sz w:val="21"/>
                <w:szCs w:val="21"/>
                <w:shd w:val="clear" w:color="auto" w:fill="auto"/>
                <w:lang w:val="en-US" w:eastAsia="zh-CN"/>
              </w:rPr>
              <w:t>90</w:t>
            </w:r>
            <w:r>
              <w:rPr>
                <w:rFonts w:hint="eastAsia"/>
                <w:color w:val="0000FF"/>
                <w:kern w:val="44"/>
                <w:sz w:val="21"/>
                <w:szCs w:val="21"/>
                <w:shd w:val="clear" w:color="auto" w:fill="auto"/>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发泡成型</w:t>
            </w:r>
          </w:p>
        </w:tc>
        <w:tc>
          <w:tcPr>
            <w:tcW w:w="964"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1172" w:type="dxa"/>
            <w:noWrap w:val="0"/>
            <w:vAlign w:val="center"/>
          </w:tcPr>
          <w:p>
            <w:pPr>
              <w:snapToGrid w:val="0"/>
              <w:spacing w:line="240" w:lineRule="auto"/>
              <w:ind w:firstLine="0" w:firstLineChars="0"/>
              <w:jc w:val="center"/>
              <w:rPr>
                <w:rFonts w:hint="eastAsia" w:eastAsia="宋体"/>
                <w:color w:val="0000FF"/>
                <w:kern w:val="44"/>
                <w:sz w:val="21"/>
                <w:szCs w:val="21"/>
                <w:shd w:val="clear" w:color="auto" w:fill="auto"/>
                <w:lang w:eastAsia="zh-CN"/>
              </w:rPr>
            </w:pPr>
            <w:r>
              <w:rPr>
                <w:rFonts w:hint="eastAsia"/>
                <w:color w:val="0000FF"/>
                <w:kern w:val="44"/>
                <w:sz w:val="21"/>
                <w:szCs w:val="21"/>
                <w:shd w:val="clear" w:color="auto" w:fill="auto"/>
              </w:rPr>
              <w:t>0.</w:t>
            </w:r>
            <w:r>
              <w:rPr>
                <w:rFonts w:hint="eastAsia"/>
                <w:color w:val="0000FF"/>
                <w:kern w:val="44"/>
                <w:sz w:val="21"/>
                <w:szCs w:val="21"/>
                <w:shd w:val="clear" w:color="auto" w:fill="auto"/>
                <w:lang w:val="en-US" w:eastAsia="zh-CN"/>
              </w:rPr>
              <w:t>7</w:t>
            </w:r>
          </w:p>
        </w:tc>
        <w:tc>
          <w:tcPr>
            <w:tcW w:w="117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w:t>
            </w:r>
            <w:r>
              <w:rPr>
                <w:rFonts w:hint="eastAsia"/>
                <w:color w:val="0000FF"/>
                <w:kern w:val="44"/>
                <w:sz w:val="21"/>
                <w:szCs w:val="21"/>
                <w:shd w:val="clear" w:color="auto" w:fill="auto"/>
                <w:lang w:val="en-US" w:eastAsia="zh-CN"/>
              </w:rPr>
              <w:t>63</w:t>
            </w:r>
          </w:p>
        </w:tc>
        <w:tc>
          <w:tcPr>
            <w:tcW w:w="1170"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63</w:t>
            </w:r>
          </w:p>
        </w:tc>
        <w:tc>
          <w:tcPr>
            <w:tcW w:w="1597"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1.75</w:t>
            </w:r>
          </w:p>
        </w:tc>
        <w:tc>
          <w:tcPr>
            <w:tcW w:w="1369"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26</w:t>
            </w:r>
          </w:p>
        </w:tc>
        <w:tc>
          <w:tcPr>
            <w:tcW w:w="766"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837"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746" w:type="dxa"/>
            <w:vMerge w:val="continue"/>
            <w:noWrap w:val="0"/>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3243"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机头清洗</w:t>
            </w:r>
          </w:p>
        </w:tc>
        <w:tc>
          <w:tcPr>
            <w:tcW w:w="964"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1172" w:type="dxa"/>
            <w:noWrap w:val="0"/>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33</w:t>
            </w:r>
          </w:p>
        </w:tc>
        <w:tc>
          <w:tcPr>
            <w:tcW w:w="117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0.030</w:t>
            </w:r>
          </w:p>
        </w:tc>
        <w:tc>
          <w:tcPr>
            <w:tcW w:w="1170"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03</w:t>
            </w:r>
          </w:p>
        </w:tc>
        <w:tc>
          <w:tcPr>
            <w:tcW w:w="1597"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5.39</w:t>
            </w:r>
          </w:p>
        </w:tc>
        <w:tc>
          <w:tcPr>
            <w:tcW w:w="1369"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rPr>
              <w:t>0.0</w:t>
            </w:r>
            <w:r>
              <w:rPr>
                <w:rFonts w:hint="eastAsia"/>
                <w:color w:val="0000FF"/>
                <w:kern w:val="44"/>
                <w:sz w:val="21"/>
                <w:szCs w:val="21"/>
                <w:shd w:val="clear" w:color="auto" w:fill="auto"/>
                <w:lang w:val="en-US" w:eastAsia="zh-CN"/>
              </w:rPr>
              <w:t>81</w:t>
            </w:r>
          </w:p>
        </w:tc>
        <w:tc>
          <w:tcPr>
            <w:tcW w:w="766"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837"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746" w:type="dxa"/>
            <w:vMerge w:val="continue"/>
            <w:noWrap w:val="0"/>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3243"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eastAsia="zh-CN"/>
              </w:rPr>
            </w:pPr>
            <w:r>
              <w:rPr>
                <w:rFonts w:hint="eastAsia"/>
                <w:color w:val="0000FF"/>
                <w:kern w:val="44"/>
                <w:sz w:val="21"/>
                <w:szCs w:val="21"/>
                <w:shd w:val="clear" w:color="auto" w:fill="auto"/>
                <w:lang w:eastAsia="zh-CN"/>
              </w:rPr>
              <w:t>注塑</w:t>
            </w:r>
          </w:p>
        </w:tc>
        <w:tc>
          <w:tcPr>
            <w:tcW w:w="964" w:type="dxa"/>
            <w:vMerge w:val="continue"/>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p>
        </w:tc>
        <w:tc>
          <w:tcPr>
            <w:tcW w:w="1172" w:type="dxa"/>
            <w:noWrap w:val="0"/>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0.052</w:t>
            </w:r>
          </w:p>
        </w:tc>
        <w:tc>
          <w:tcPr>
            <w:tcW w:w="117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0.0468</w:t>
            </w:r>
          </w:p>
        </w:tc>
        <w:tc>
          <w:tcPr>
            <w:tcW w:w="1170"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0.0047</w:t>
            </w:r>
          </w:p>
        </w:tc>
        <w:tc>
          <w:tcPr>
            <w:tcW w:w="1597" w:type="dxa"/>
            <w:noWrap w:val="0"/>
            <w:tcMar>
              <w:left w:w="28" w:type="dxa"/>
              <w:right w:w="28" w:type="dxa"/>
            </w:tcMar>
            <w:vAlign w:val="center"/>
          </w:tcPr>
          <w:p>
            <w:pPr>
              <w:snapToGrid w:val="0"/>
              <w:spacing w:line="240" w:lineRule="auto"/>
              <w:ind w:firstLine="0" w:firstLineChars="0"/>
              <w:jc w:val="center"/>
              <w:rPr>
                <w:rFonts w:hint="eastAsia" w:eastAsia="宋体"/>
                <w:color w:val="0000FF"/>
                <w:sz w:val="21"/>
                <w:szCs w:val="21"/>
                <w:shd w:val="clear" w:color="auto" w:fill="auto"/>
                <w:lang w:val="en-US" w:eastAsia="zh-CN"/>
              </w:rPr>
            </w:pPr>
            <w:r>
              <w:rPr>
                <w:rFonts w:hint="eastAsia"/>
                <w:color w:val="0000FF"/>
                <w:sz w:val="21"/>
                <w:szCs w:val="21"/>
                <w:shd w:val="clear" w:color="auto" w:fill="auto"/>
                <w:lang w:val="en-US" w:eastAsia="zh-CN"/>
              </w:rPr>
              <w:t>0.26</w:t>
            </w:r>
          </w:p>
        </w:tc>
        <w:tc>
          <w:tcPr>
            <w:tcW w:w="1369" w:type="dxa"/>
            <w:noWrap w:val="0"/>
            <w:tcMar>
              <w:left w:w="28" w:type="dxa"/>
              <w:right w:w="28" w:type="dxa"/>
            </w:tcMar>
            <w:vAlign w:val="center"/>
          </w:tcPr>
          <w:p>
            <w:pPr>
              <w:snapToGrid w:val="0"/>
              <w:spacing w:line="240" w:lineRule="auto"/>
              <w:ind w:firstLine="0" w:firstLineChars="0"/>
              <w:jc w:val="center"/>
              <w:rPr>
                <w:rFonts w:hint="eastAsia" w:eastAsia="宋体"/>
                <w:color w:val="0000FF"/>
                <w:sz w:val="21"/>
                <w:szCs w:val="21"/>
                <w:shd w:val="clear" w:color="auto" w:fill="auto"/>
                <w:lang w:val="en-US" w:eastAsia="zh-CN"/>
              </w:rPr>
            </w:pPr>
            <w:r>
              <w:rPr>
                <w:rFonts w:hint="eastAsia"/>
                <w:color w:val="0000FF"/>
                <w:sz w:val="21"/>
                <w:szCs w:val="21"/>
                <w:shd w:val="clear" w:color="auto" w:fill="auto"/>
                <w:lang w:val="en-US" w:eastAsia="zh-CN"/>
              </w:rPr>
              <w:t>0.0039</w:t>
            </w:r>
          </w:p>
        </w:tc>
        <w:tc>
          <w:tcPr>
            <w:tcW w:w="766"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837" w:type="dxa"/>
            <w:vMerge w:val="continue"/>
            <w:noWrap w:val="0"/>
            <w:tcMar>
              <w:left w:w="28" w:type="dxa"/>
              <w:right w:w="28" w:type="dxa"/>
            </w:tcMar>
            <w:vAlign w:val="center"/>
          </w:tcPr>
          <w:p>
            <w:pPr>
              <w:snapToGrid w:val="0"/>
              <w:spacing w:line="240" w:lineRule="auto"/>
              <w:ind w:firstLine="0" w:firstLineChars="0"/>
              <w:jc w:val="center"/>
              <w:rPr>
                <w:color w:val="0000FF"/>
                <w:sz w:val="21"/>
                <w:szCs w:val="21"/>
                <w:shd w:val="clear" w:color="auto" w:fill="auto"/>
              </w:rPr>
            </w:pPr>
          </w:p>
        </w:tc>
        <w:tc>
          <w:tcPr>
            <w:tcW w:w="746" w:type="dxa"/>
            <w:vMerge w:val="continue"/>
            <w:noWrap w:val="0"/>
            <w:vAlign w:val="center"/>
          </w:tcPr>
          <w:p>
            <w:pPr>
              <w:snapToGrid w:val="0"/>
              <w:spacing w:line="240" w:lineRule="auto"/>
              <w:ind w:firstLine="0" w:firstLineChars="0"/>
              <w:jc w:val="center"/>
              <w:rPr>
                <w:color w:val="0000FF"/>
                <w:kern w:val="44"/>
                <w:sz w:val="21"/>
                <w:szCs w:val="21"/>
                <w:shd w:val="clear" w:color="auto" w:fill="auto"/>
              </w:rPr>
            </w:pPr>
          </w:p>
        </w:tc>
        <w:tc>
          <w:tcPr>
            <w:tcW w:w="3243" w:type="dxa"/>
            <w:vMerge w:val="continue"/>
            <w:noWrap w:val="0"/>
            <w:tcMar>
              <w:left w:w="28" w:type="dxa"/>
              <w:right w:w="28" w:type="dxa"/>
            </w:tcMar>
            <w:vAlign w:val="center"/>
          </w:tcPr>
          <w:p>
            <w:pPr>
              <w:snapToGrid w:val="0"/>
              <w:spacing w:line="240" w:lineRule="auto"/>
              <w:ind w:firstLine="0" w:firstLineChars="0"/>
              <w:jc w:val="center"/>
              <w:rPr>
                <w:color w:val="0000FF"/>
                <w:sz w:val="21"/>
                <w:szCs w:val="21"/>
                <w:shd w:val="clear" w:color="auto" w:fil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汇总</w:t>
            </w:r>
          </w:p>
        </w:tc>
        <w:tc>
          <w:tcPr>
            <w:tcW w:w="964" w:type="dxa"/>
            <w:noWrap w:val="0"/>
            <w:tcMar>
              <w:left w:w="28" w:type="dxa"/>
              <w:right w:w="28" w:type="dxa"/>
            </w:tcMar>
            <w:vAlign w:val="center"/>
          </w:tcPr>
          <w:p>
            <w:pPr>
              <w:snapToGrid w:val="0"/>
              <w:spacing w:line="240" w:lineRule="auto"/>
              <w:ind w:firstLine="0" w:firstLineChars="0"/>
              <w:jc w:val="center"/>
              <w:rPr>
                <w:rFonts w:hint="eastAsia"/>
                <w:color w:val="0000FF"/>
                <w:kern w:val="44"/>
                <w:sz w:val="21"/>
                <w:szCs w:val="21"/>
                <w:shd w:val="clear" w:color="auto" w:fill="auto"/>
              </w:rPr>
            </w:pPr>
            <w:r>
              <w:rPr>
                <w:rFonts w:hint="eastAsia"/>
                <w:color w:val="0000FF"/>
                <w:kern w:val="44"/>
                <w:sz w:val="21"/>
                <w:szCs w:val="21"/>
                <w:shd w:val="clear" w:color="auto" w:fill="auto"/>
              </w:rPr>
              <w:t>VOCs</w:t>
            </w:r>
          </w:p>
        </w:tc>
        <w:tc>
          <w:tcPr>
            <w:tcW w:w="1172" w:type="dxa"/>
            <w:noWrap w:val="0"/>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1.125</w:t>
            </w:r>
          </w:p>
        </w:tc>
        <w:tc>
          <w:tcPr>
            <w:tcW w:w="1172"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1.013</w:t>
            </w:r>
          </w:p>
        </w:tc>
        <w:tc>
          <w:tcPr>
            <w:tcW w:w="1170"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0.102</w:t>
            </w:r>
          </w:p>
        </w:tc>
        <w:tc>
          <w:tcPr>
            <w:tcW w:w="1597"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10.8</w:t>
            </w:r>
          </w:p>
        </w:tc>
        <w:tc>
          <w:tcPr>
            <w:tcW w:w="1369" w:type="dxa"/>
            <w:noWrap w:val="0"/>
            <w:tcMar>
              <w:left w:w="28" w:type="dxa"/>
              <w:right w:w="28" w:type="dxa"/>
            </w:tcMar>
            <w:vAlign w:val="center"/>
          </w:tcPr>
          <w:p>
            <w:pPr>
              <w:snapToGrid w:val="0"/>
              <w:spacing w:line="240" w:lineRule="auto"/>
              <w:ind w:firstLine="0" w:firstLineChars="0"/>
              <w:jc w:val="center"/>
              <w:rPr>
                <w:rFonts w:hint="eastAsia" w:eastAsia="宋体"/>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0.161</w:t>
            </w:r>
          </w:p>
        </w:tc>
        <w:tc>
          <w:tcPr>
            <w:tcW w:w="766" w:type="dxa"/>
            <w:vMerge w:val="continue"/>
            <w:noWrap w:val="0"/>
            <w:tcMar>
              <w:left w:w="28" w:type="dxa"/>
              <w:right w:w="28" w:type="dxa"/>
            </w:tcMar>
            <w:vAlign w:val="center"/>
          </w:tcPr>
          <w:p>
            <w:pPr>
              <w:snapToGrid w:val="0"/>
              <w:spacing w:line="240" w:lineRule="auto"/>
              <w:ind w:firstLine="0" w:firstLineChars="0"/>
              <w:jc w:val="center"/>
              <w:rPr>
                <w:color w:val="0000FF"/>
                <w:kern w:val="44"/>
                <w:sz w:val="21"/>
                <w:szCs w:val="21"/>
                <w:shd w:val="clear" w:color="auto" w:fill="auto"/>
              </w:rPr>
            </w:pPr>
          </w:p>
        </w:tc>
        <w:tc>
          <w:tcPr>
            <w:tcW w:w="837" w:type="dxa"/>
            <w:vMerge w:val="continue"/>
            <w:noWrap w:val="0"/>
            <w:tcMar>
              <w:left w:w="28" w:type="dxa"/>
              <w:right w:w="28" w:type="dxa"/>
            </w:tcMar>
            <w:vAlign w:val="center"/>
          </w:tcPr>
          <w:p>
            <w:pPr>
              <w:snapToGrid w:val="0"/>
              <w:spacing w:line="240" w:lineRule="auto"/>
              <w:ind w:firstLine="0" w:firstLineChars="0"/>
              <w:jc w:val="center"/>
              <w:rPr>
                <w:color w:val="0000FF"/>
                <w:sz w:val="21"/>
                <w:szCs w:val="21"/>
                <w:shd w:val="clear" w:color="auto" w:fill="auto"/>
              </w:rPr>
            </w:pPr>
          </w:p>
        </w:tc>
        <w:tc>
          <w:tcPr>
            <w:tcW w:w="746" w:type="dxa"/>
            <w:vMerge w:val="continue"/>
            <w:noWrap w:val="0"/>
            <w:vAlign w:val="center"/>
          </w:tcPr>
          <w:p>
            <w:pPr>
              <w:snapToGrid w:val="0"/>
              <w:spacing w:line="240" w:lineRule="auto"/>
              <w:ind w:firstLine="0" w:firstLineChars="0"/>
              <w:jc w:val="center"/>
              <w:rPr>
                <w:color w:val="0000FF"/>
                <w:kern w:val="44"/>
                <w:sz w:val="21"/>
                <w:szCs w:val="21"/>
                <w:shd w:val="clear" w:color="auto" w:fill="auto"/>
              </w:rPr>
            </w:pPr>
          </w:p>
        </w:tc>
        <w:tc>
          <w:tcPr>
            <w:tcW w:w="3243" w:type="dxa"/>
            <w:vMerge w:val="continue"/>
            <w:noWrap w:val="0"/>
            <w:tcMar>
              <w:left w:w="28" w:type="dxa"/>
              <w:right w:w="28" w:type="dxa"/>
            </w:tcMar>
            <w:vAlign w:val="center"/>
          </w:tcPr>
          <w:p>
            <w:pPr>
              <w:snapToGrid w:val="0"/>
              <w:spacing w:line="240" w:lineRule="auto"/>
              <w:ind w:firstLine="0" w:firstLineChars="0"/>
              <w:jc w:val="center"/>
              <w:rPr>
                <w:color w:val="0000FF"/>
                <w:sz w:val="21"/>
                <w:szCs w:val="21"/>
                <w:shd w:val="clear" w:color="auto" w:fill="auto"/>
              </w:rPr>
            </w:pPr>
          </w:p>
        </w:tc>
      </w:tr>
    </w:tbl>
    <w:p>
      <w:pPr>
        <w:keepNext w:val="0"/>
        <w:keepLines w:val="0"/>
        <w:pageBreakBefore w:val="0"/>
        <w:widowControl/>
        <w:kinsoku/>
        <w:wordWrap/>
        <w:overflowPunct/>
        <w:topLinePunct w:val="0"/>
        <w:autoSpaceDE/>
        <w:autoSpaceDN/>
        <w:bidi w:val="0"/>
        <w:adjustRightInd w:val="0"/>
        <w:snapToGrid/>
        <w:spacing w:before="15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w:t>
      </w:r>
      <w:r>
        <w:rPr>
          <w:rFonts w:hint="eastAsia" w:eastAsia="黑体"/>
          <w:bCs/>
          <w:color w:val="auto"/>
          <w:sz w:val="21"/>
          <w:szCs w:val="21"/>
        </w:rPr>
        <w:t>2</w:t>
      </w:r>
      <w:r>
        <w:rPr>
          <w:rFonts w:hint="eastAsia" w:eastAsia="黑体"/>
          <w:bCs/>
          <w:color w:val="auto"/>
          <w:sz w:val="21"/>
          <w:szCs w:val="21"/>
          <w:lang w:val="en-US" w:eastAsia="zh-CN"/>
        </w:rPr>
        <w:t>.6</w:t>
      </w:r>
      <w:r>
        <w:rPr>
          <w:rFonts w:hint="eastAsia" w:eastAsia="黑体"/>
          <w:bCs/>
          <w:color w:val="auto"/>
          <w:sz w:val="21"/>
          <w:szCs w:val="21"/>
        </w:rPr>
        <w:t>-2</w:t>
      </w:r>
      <w:r>
        <w:rPr>
          <w:rFonts w:eastAsia="黑体"/>
          <w:bCs/>
          <w:color w:val="auto"/>
          <w:sz w:val="21"/>
          <w:szCs w:val="21"/>
        </w:rPr>
        <w:t xml:space="preserve"> 无组织废气排放情况</w:t>
      </w:r>
    </w:p>
    <w:tbl>
      <w:tblPr>
        <w:tblStyle w:val="54"/>
        <w:tblW w:w="142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38"/>
        <w:gridCol w:w="1797"/>
        <w:gridCol w:w="2281"/>
        <w:gridCol w:w="2602"/>
        <w:gridCol w:w="1999"/>
        <w:gridCol w:w="1999"/>
        <w:gridCol w:w="20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38" w:type="dxa"/>
            <w:noWrap w:val="0"/>
            <w:vAlign w:val="center"/>
          </w:tcPr>
          <w:p>
            <w:pPr>
              <w:spacing w:line="240" w:lineRule="auto"/>
              <w:ind w:firstLine="0" w:firstLineChars="0"/>
              <w:jc w:val="center"/>
              <w:rPr>
                <w:bCs/>
                <w:color w:val="auto"/>
                <w:sz w:val="21"/>
                <w:szCs w:val="21"/>
              </w:rPr>
            </w:pPr>
            <w:r>
              <w:rPr>
                <w:bCs/>
                <w:color w:val="auto"/>
                <w:sz w:val="21"/>
                <w:szCs w:val="21"/>
              </w:rPr>
              <w:t>污染物名称</w:t>
            </w:r>
          </w:p>
        </w:tc>
        <w:tc>
          <w:tcPr>
            <w:tcW w:w="1797" w:type="dxa"/>
            <w:noWrap w:val="0"/>
            <w:vAlign w:val="center"/>
          </w:tcPr>
          <w:p>
            <w:pPr>
              <w:spacing w:line="240" w:lineRule="auto"/>
              <w:ind w:firstLine="0" w:firstLineChars="0"/>
              <w:jc w:val="center"/>
              <w:rPr>
                <w:bCs/>
                <w:color w:val="auto"/>
                <w:sz w:val="21"/>
                <w:szCs w:val="21"/>
              </w:rPr>
            </w:pPr>
            <w:r>
              <w:rPr>
                <w:bCs/>
                <w:color w:val="auto"/>
                <w:sz w:val="21"/>
                <w:szCs w:val="21"/>
              </w:rPr>
              <w:t>污染源位置</w:t>
            </w:r>
          </w:p>
        </w:tc>
        <w:tc>
          <w:tcPr>
            <w:tcW w:w="2281" w:type="dxa"/>
            <w:noWrap w:val="0"/>
            <w:vAlign w:val="center"/>
          </w:tcPr>
          <w:p>
            <w:pPr>
              <w:spacing w:line="240" w:lineRule="auto"/>
              <w:ind w:firstLine="0" w:firstLineChars="0"/>
              <w:jc w:val="center"/>
              <w:rPr>
                <w:bCs/>
                <w:color w:val="auto"/>
                <w:sz w:val="21"/>
                <w:szCs w:val="21"/>
              </w:rPr>
            </w:pPr>
            <w:r>
              <w:rPr>
                <w:bCs/>
                <w:color w:val="auto"/>
                <w:sz w:val="21"/>
                <w:szCs w:val="21"/>
              </w:rPr>
              <w:t>污染物产生量（t/a）</w:t>
            </w:r>
          </w:p>
        </w:tc>
        <w:tc>
          <w:tcPr>
            <w:tcW w:w="2602" w:type="dxa"/>
            <w:noWrap w:val="0"/>
            <w:vAlign w:val="center"/>
          </w:tcPr>
          <w:p>
            <w:pPr>
              <w:spacing w:line="240" w:lineRule="auto"/>
              <w:ind w:firstLine="0" w:firstLineChars="0"/>
              <w:jc w:val="center"/>
              <w:rPr>
                <w:bCs/>
                <w:color w:val="auto"/>
                <w:sz w:val="21"/>
                <w:szCs w:val="21"/>
              </w:rPr>
            </w:pPr>
            <w:r>
              <w:rPr>
                <w:bCs/>
                <w:color w:val="auto"/>
                <w:sz w:val="21"/>
                <w:szCs w:val="21"/>
              </w:rPr>
              <w:t>污染物排放量（t/a）</w:t>
            </w:r>
          </w:p>
        </w:tc>
        <w:tc>
          <w:tcPr>
            <w:tcW w:w="1999" w:type="dxa"/>
            <w:noWrap w:val="0"/>
            <w:vAlign w:val="top"/>
          </w:tcPr>
          <w:p>
            <w:pPr>
              <w:spacing w:line="240" w:lineRule="auto"/>
              <w:ind w:firstLine="0" w:firstLineChars="0"/>
              <w:jc w:val="center"/>
              <w:rPr>
                <w:bCs/>
                <w:color w:val="auto"/>
                <w:sz w:val="21"/>
                <w:szCs w:val="21"/>
              </w:rPr>
            </w:pPr>
            <w:r>
              <w:rPr>
                <w:bCs/>
                <w:color w:val="auto"/>
                <w:sz w:val="21"/>
                <w:szCs w:val="21"/>
              </w:rPr>
              <w:t>排放速率</w:t>
            </w:r>
            <w:r>
              <w:rPr>
                <w:rFonts w:hint="eastAsia"/>
                <w:bCs/>
                <w:color w:val="auto"/>
                <w:sz w:val="21"/>
                <w:szCs w:val="21"/>
              </w:rPr>
              <w:t>（kg/h）</w:t>
            </w:r>
          </w:p>
        </w:tc>
        <w:tc>
          <w:tcPr>
            <w:tcW w:w="1999" w:type="dxa"/>
            <w:noWrap w:val="0"/>
            <w:vAlign w:val="center"/>
          </w:tcPr>
          <w:p>
            <w:pPr>
              <w:spacing w:line="240" w:lineRule="auto"/>
              <w:ind w:firstLine="0" w:firstLineChars="0"/>
              <w:jc w:val="center"/>
              <w:rPr>
                <w:bCs/>
                <w:color w:val="auto"/>
                <w:sz w:val="21"/>
                <w:szCs w:val="21"/>
              </w:rPr>
            </w:pPr>
            <w:r>
              <w:rPr>
                <w:bCs/>
                <w:color w:val="auto"/>
                <w:sz w:val="21"/>
                <w:szCs w:val="21"/>
              </w:rPr>
              <w:t>面源面积（m</w:t>
            </w:r>
            <w:r>
              <w:rPr>
                <w:bCs/>
                <w:color w:val="auto"/>
                <w:sz w:val="21"/>
                <w:szCs w:val="21"/>
                <w:vertAlign w:val="superscript"/>
              </w:rPr>
              <w:t>2</w:t>
            </w:r>
            <w:r>
              <w:rPr>
                <w:bCs/>
                <w:color w:val="auto"/>
                <w:sz w:val="21"/>
                <w:szCs w:val="21"/>
              </w:rPr>
              <w:t>）</w:t>
            </w:r>
          </w:p>
        </w:tc>
        <w:tc>
          <w:tcPr>
            <w:tcW w:w="2002" w:type="dxa"/>
            <w:noWrap w:val="0"/>
            <w:vAlign w:val="center"/>
          </w:tcPr>
          <w:p>
            <w:pPr>
              <w:spacing w:line="240" w:lineRule="auto"/>
              <w:ind w:firstLine="0" w:firstLineChars="0"/>
              <w:jc w:val="center"/>
              <w:rPr>
                <w:bCs/>
                <w:color w:val="auto"/>
                <w:sz w:val="21"/>
                <w:szCs w:val="21"/>
              </w:rPr>
            </w:pPr>
            <w:r>
              <w:rPr>
                <w:bCs/>
                <w:color w:val="auto"/>
                <w:sz w:val="21"/>
                <w:szCs w:val="21"/>
              </w:rPr>
              <w:t>面源高度（m）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538"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VOCs</w:t>
            </w:r>
          </w:p>
        </w:tc>
        <w:tc>
          <w:tcPr>
            <w:tcW w:w="1797"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生产车间</w:t>
            </w:r>
          </w:p>
        </w:tc>
        <w:tc>
          <w:tcPr>
            <w:tcW w:w="2281" w:type="dxa"/>
            <w:noWrap w:val="0"/>
            <w:vAlign w:val="center"/>
          </w:tcPr>
          <w:p>
            <w:pPr>
              <w:spacing w:line="240" w:lineRule="auto"/>
              <w:ind w:firstLine="0" w:firstLineChars="0"/>
              <w:jc w:val="center"/>
              <w:rPr>
                <w:rFonts w:hint="eastAsia" w:eastAsia="宋体"/>
                <w:bCs/>
                <w:color w:val="0000FF"/>
                <w:sz w:val="21"/>
                <w:szCs w:val="21"/>
                <w:lang w:val="en-US" w:eastAsia="zh-CN"/>
              </w:rPr>
            </w:pPr>
            <w:r>
              <w:rPr>
                <w:rFonts w:hint="eastAsia"/>
                <w:bCs/>
                <w:color w:val="0000FF"/>
                <w:sz w:val="21"/>
                <w:szCs w:val="21"/>
                <w:lang w:val="en-US" w:eastAsia="zh-CN"/>
              </w:rPr>
              <w:t>0.112</w:t>
            </w:r>
          </w:p>
        </w:tc>
        <w:tc>
          <w:tcPr>
            <w:tcW w:w="2602" w:type="dxa"/>
            <w:noWrap w:val="0"/>
            <w:vAlign w:val="center"/>
          </w:tcPr>
          <w:p>
            <w:pPr>
              <w:spacing w:line="240" w:lineRule="auto"/>
              <w:ind w:firstLine="0" w:firstLineChars="0"/>
              <w:jc w:val="center"/>
              <w:rPr>
                <w:rFonts w:hint="eastAsia" w:eastAsia="宋体"/>
                <w:bCs/>
                <w:color w:val="0000FF"/>
                <w:sz w:val="21"/>
                <w:szCs w:val="21"/>
                <w:lang w:val="en-US" w:eastAsia="zh-CN"/>
              </w:rPr>
            </w:pPr>
            <w:r>
              <w:rPr>
                <w:rFonts w:hint="eastAsia"/>
                <w:bCs/>
                <w:color w:val="0000FF"/>
                <w:sz w:val="21"/>
                <w:szCs w:val="21"/>
                <w:lang w:val="en-US" w:eastAsia="zh-CN"/>
              </w:rPr>
              <w:t>0.112</w:t>
            </w:r>
          </w:p>
        </w:tc>
        <w:tc>
          <w:tcPr>
            <w:tcW w:w="1999" w:type="dxa"/>
            <w:noWrap w:val="0"/>
            <w:vAlign w:val="top"/>
          </w:tcPr>
          <w:p>
            <w:pPr>
              <w:spacing w:line="240" w:lineRule="auto"/>
              <w:ind w:firstLine="0" w:firstLineChars="0"/>
              <w:jc w:val="center"/>
              <w:rPr>
                <w:rFonts w:hint="eastAsia" w:eastAsia="宋体"/>
                <w:bCs/>
                <w:color w:val="0000FF"/>
                <w:sz w:val="21"/>
                <w:szCs w:val="21"/>
                <w:lang w:val="en-US" w:eastAsia="zh-CN"/>
              </w:rPr>
            </w:pPr>
            <w:r>
              <w:rPr>
                <w:rFonts w:hint="eastAsia"/>
                <w:bCs/>
                <w:color w:val="0000FF"/>
                <w:sz w:val="21"/>
                <w:szCs w:val="21"/>
                <w:lang w:val="en-US" w:eastAsia="zh-CN"/>
              </w:rPr>
              <w:t>0.172</w:t>
            </w:r>
          </w:p>
        </w:tc>
        <w:tc>
          <w:tcPr>
            <w:tcW w:w="1999"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64</w:t>
            </w:r>
            <w:r>
              <w:rPr>
                <w:bCs/>
                <w:color w:val="auto"/>
                <w:sz w:val="21"/>
                <w:szCs w:val="21"/>
              </w:rPr>
              <w:t>m*</w:t>
            </w:r>
            <w:r>
              <w:rPr>
                <w:rFonts w:hint="eastAsia"/>
                <w:bCs/>
                <w:color w:val="auto"/>
                <w:sz w:val="21"/>
                <w:szCs w:val="21"/>
                <w:lang w:val="en-US" w:eastAsia="zh-CN"/>
              </w:rPr>
              <w:t>38.4</w:t>
            </w:r>
            <w:r>
              <w:rPr>
                <w:bCs/>
                <w:color w:val="auto"/>
                <w:sz w:val="21"/>
                <w:szCs w:val="21"/>
              </w:rPr>
              <w:t>m</w:t>
            </w:r>
          </w:p>
        </w:tc>
        <w:tc>
          <w:tcPr>
            <w:tcW w:w="2002"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val="en-US" w:eastAsia="zh-CN"/>
              </w:rPr>
              <w:t>5</w:t>
            </w:r>
          </w:p>
        </w:tc>
      </w:tr>
    </w:tbl>
    <w:p>
      <w:pPr>
        <w:autoSpaceDE w:val="0"/>
        <w:autoSpaceDN w:val="0"/>
        <w:ind w:firstLine="0" w:firstLineChars="0"/>
        <w:jc w:val="center"/>
        <w:rPr>
          <w:color w:val="auto"/>
        </w:rPr>
      </w:pPr>
    </w:p>
    <w:p>
      <w:pPr>
        <w:ind w:firstLine="420"/>
        <w:rPr>
          <w:color w:val="auto"/>
          <w:sz w:val="21"/>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12" w:charSpace="0"/>
        </w:sectPr>
      </w:pPr>
    </w:p>
    <w:p>
      <w:pPr>
        <w:ind w:firstLine="470" w:firstLineChars="196"/>
        <w:jc w:val="both"/>
        <w:rPr>
          <w:rFonts w:hint="eastAsia" w:hAnsi="宋体"/>
          <w:color w:val="auto"/>
        </w:rPr>
      </w:pPr>
      <w:r>
        <w:rPr>
          <w:rFonts w:hint="eastAsia" w:hAnsi="宋体"/>
          <w:color w:val="auto"/>
          <w:lang w:eastAsia="zh-CN"/>
        </w:rPr>
        <w:t>项目</w:t>
      </w:r>
      <w:r>
        <w:rPr>
          <w:rFonts w:hint="eastAsia" w:hAnsi="宋体"/>
          <w:color w:val="auto"/>
        </w:rPr>
        <w:t>VOCs的物料平衡见图2.</w:t>
      </w:r>
      <w:r>
        <w:rPr>
          <w:rFonts w:hint="eastAsia" w:hAnsi="宋体"/>
          <w:color w:val="auto"/>
          <w:lang w:val="en-US" w:eastAsia="zh-CN"/>
        </w:rPr>
        <w:t>6</w:t>
      </w:r>
      <w:r>
        <w:rPr>
          <w:rFonts w:hint="eastAsia" w:hAnsi="宋体"/>
          <w:color w:val="auto"/>
        </w:rPr>
        <w:t>-1。</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hAnsi="宋体"/>
          <w:color w:val="auto"/>
        </w:rPr>
      </w:pPr>
      <w:r>
        <w:drawing>
          <wp:inline distT="0" distB="0" distL="114300" distR="114300">
            <wp:extent cx="4123055" cy="2735580"/>
            <wp:effectExtent l="0" t="0" r="6985" b="7620"/>
            <wp:docPr id="104"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23"/>
                    <pic:cNvPicPr>
                      <a:picLocks noChangeAspect="1"/>
                    </pic:cNvPicPr>
                  </pic:nvPicPr>
                  <pic:blipFill>
                    <a:blip r:embed="rId37"/>
                    <a:stretch>
                      <a:fillRect/>
                    </a:stretch>
                  </pic:blipFill>
                  <pic:spPr>
                    <a:xfrm>
                      <a:off x="0" y="0"/>
                      <a:ext cx="4123055" cy="2735580"/>
                    </a:xfrm>
                    <a:prstGeom prst="rect">
                      <a:avLst/>
                    </a:prstGeom>
                    <a:noFill/>
                    <a:ln w="9525">
                      <a:noFill/>
                    </a:ln>
                  </pic:spPr>
                </pic:pic>
              </a:graphicData>
            </a:graphic>
          </wp:inline>
        </w:drawing>
      </w:r>
    </w:p>
    <w:p>
      <w:pPr>
        <w:keepNext w:val="0"/>
        <w:keepLines w:val="0"/>
        <w:pageBreakBefore w:val="0"/>
        <w:widowControl/>
        <w:tabs>
          <w:tab w:val="left" w:pos="1160"/>
        </w:tabs>
        <w:kinsoku/>
        <w:wordWrap/>
        <w:overflowPunct/>
        <w:topLinePunct w:val="0"/>
        <w:autoSpaceDE/>
        <w:autoSpaceDN/>
        <w:bidi w:val="0"/>
        <w:adjustRightInd w:val="0"/>
        <w:snapToGrid/>
        <w:spacing w:after="157" w:afterLines="50" w:line="240" w:lineRule="auto"/>
        <w:ind w:firstLine="0" w:firstLineChars="0"/>
        <w:jc w:val="center"/>
        <w:textAlignment w:val="auto"/>
        <w:outlineLvl w:val="9"/>
        <w:rPr>
          <w:rFonts w:eastAsia="黑体"/>
          <w:color w:val="auto"/>
          <w:sz w:val="21"/>
          <w:szCs w:val="21"/>
        </w:rPr>
      </w:pPr>
      <w:r>
        <w:rPr>
          <w:rFonts w:eastAsia="黑体"/>
          <w:color w:val="auto"/>
          <w:sz w:val="21"/>
          <w:szCs w:val="21"/>
        </w:rPr>
        <w:t>图2.</w:t>
      </w:r>
      <w:r>
        <w:rPr>
          <w:rFonts w:hint="eastAsia" w:eastAsia="黑体"/>
          <w:color w:val="auto"/>
          <w:sz w:val="21"/>
          <w:szCs w:val="21"/>
          <w:lang w:val="en-US" w:eastAsia="zh-CN"/>
        </w:rPr>
        <w:t>6-1</w:t>
      </w:r>
      <w:r>
        <w:rPr>
          <w:rFonts w:eastAsia="黑体"/>
          <w:color w:val="auto"/>
          <w:sz w:val="21"/>
          <w:szCs w:val="21"/>
        </w:rPr>
        <w:t xml:space="preserve"> 项目VOCs平衡图（单位：t/a）</w:t>
      </w:r>
    </w:p>
    <w:p>
      <w:pPr>
        <w:tabs>
          <w:tab w:val="left" w:pos="1160"/>
        </w:tabs>
        <w:ind w:firstLine="480"/>
        <w:jc w:val="both"/>
        <w:rPr>
          <w:rFonts w:hint="eastAsia"/>
          <w:color w:val="auto"/>
        </w:rPr>
      </w:pPr>
      <w:r>
        <w:rPr>
          <w:rFonts w:hint="eastAsia"/>
          <w:color w:val="auto"/>
        </w:rPr>
        <w:t>（5）非正常工况</w:t>
      </w:r>
    </w:p>
    <w:p>
      <w:pPr>
        <w:tabs>
          <w:tab w:val="left" w:pos="1160"/>
        </w:tabs>
        <w:ind w:firstLine="480"/>
        <w:jc w:val="both"/>
        <w:rPr>
          <w:rFonts w:hint="eastAsia"/>
          <w:color w:val="auto"/>
          <w:highlight w:val="green"/>
        </w:rPr>
      </w:pPr>
      <w:r>
        <w:rPr>
          <w:rFonts w:hint="eastAsia"/>
          <w:color w:val="auto"/>
        </w:rPr>
        <w:t>根据项目情况，</w:t>
      </w:r>
      <w:r>
        <w:rPr>
          <w:bCs/>
          <w:color w:val="auto"/>
          <w:lang w:val="zh-CN"/>
        </w:rPr>
        <w:t>确定</w:t>
      </w:r>
      <w:r>
        <w:rPr>
          <w:color w:val="auto"/>
        </w:rPr>
        <w:t>非正常排放按照厂区各</w:t>
      </w:r>
      <w:r>
        <w:rPr>
          <w:rFonts w:hint="eastAsia"/>
          <w:color w:val="auto"/>
        </w:rPr>
        <w:t>废气</w:t>
      </w:r>
      <w:r>
        <w:rPr>
          <w:color w:val="auto"/>
        </w:rPr>
        <w:t>处理设施不能正常运行，按</w:t>
      </w:r>
      <w:r>
        <w:rPr>
          <w:rFonts w:hint="eastAsia"/>
          <w:color w:val="auto"/>
        </w:rPr>
        <w:t>处理</w:t>
      </w:r>
      <w:r>
        <w:rPr>
          <w:color w:val="auto"/>
        </w:rPr>
        <w:t>效率</w:t>
      </w:r>
      <w:r>
        <w:rPr>
          <w:rFonts w:hint="eastAsia"/>
          <w:color w:val="auto"/>
          <w:lang w:eastAsia="zh-CN"/>
        </w:rPr>
        <w:t>为</w:t>
      </w:r>
      <w:r>
        <w:rPr>
          <w:color w:val="auto"/>
        </w:rPr>
        <w:t>0，非正常工况持续</w:t>
      </w:r>
      <w:r>
        <w:rPr>
          <w:rFonts w:hint="eastAsia"/>
          <w:color w:val="auto"/>
        </w:rPr>
        <w:t>1h。经计算，非正常工况下，排气筒VOCs最大</w:t>
      </w:r>
      <w:r>
        <w:rPr>
          <w:rFonts w:hint="eastAsia"/>
          <w:color w:val="auto"/>
          <w:highlight w:val="none"/>
        </w:rPr>
        <w:t>排放速率为</w:t>
      </w:r>
      <w:r>
        <w:rPr>
          <w:rFonts w:hint="eastAsia"/>
          <w:color w:val="0000FF"/>
          <w:highlight w:val="none"/>
          <w:lang w:val="en-US" w:eastAsia="zh-CN"/>
        </w:rPr>
        <w:t>1.61</w:t>
      </w:r>
      <w:r>
        <w:rPr>
          <w:rFonts w:hint="eastAsia"/>
          <w:color w:val="0000FF"/>
          <w:highlight w:val="none"/>
        </w:rPr>
        <w:t>kg/h</w:t>
      </w:r>
      <w:r>
        <w:rPr>
          <w:rFonts w:hint="eastAsia"/>
          <w:color w:val="auto"/>
          <w:highlight w:val="none"/>
        </w:rPr>
        <w:t>。</w:t>
      </w:r>
    </w:p>
    <w:p>
      <w:pPr>
        <w:ind w:firstLine="0" w:firstLineChars="0"/>
        <w:jc w:val="both"/>
        <w:outlineLvl w:val="2"/>
        <w:rPr>
          <w:rFonts w:hint="eastAsia" w:eastAsia="黑体"/>
          <w:color w:val="auto"/>
          <w:lang w:eastAsia="zh-CN"/>
        </w:rPr>
      </w:pPr>
      <w:r>
        <w:rPr>
          <w:rFonts w:eastAsia="黑体"/>
          <w:color w:val="auto"/>
        </w:rPr>
        <w:t>2.</w:t>
      </w:r>
      <w:r>
        <w:rPr>
          <w:rFonts w:hint="eastAsia" w:eastAsia="黑体"/>
          <w:color w:val="auto"/>
          <w:lang w:val="en-US" w:eastAsia="zh-CN"/>
        </w:rPr>
        <w:t>6</w:t>
      </w:r>
      <w:r>
        <w:rPr>
          <w:rFonts w:eastAsia="黑体"/>
          <w:color w:val="auto"/>
        </w:rPr>
        <w:t>.2</w:t>
      </w:r>
      <w:r>
        <w:rPr>
          <w:rFonts w:hint="eastAsia" w:eastAsia="黑体"/>
          <w:color w:val="auto"/>
        </w:rPr>
        <w:t xml:space="preserve"> </w:t>
      </w:r>
      <w:r>
        <w:rPr>
          <w:rFonts w:eastAsia="黑体"/>
          <w:color w:val="auto"/>
        </w:rPr>
        <w:t>废水污染物</w:t>
      </w:r>
      <w:r>
        <w:rPr>
          <w:rFonts w:hint="eastAsia" w:eastAsia="黑体"/>
          <w:color w:val="auto"/>
          <w:lang w:eastAsia="zh-CN"/>
        </w:rPr>
        <w:t>源强分析</w:t>
      </w:r>
    </w:p>
    <w:p>
      <w:pPr>
        <w:snapToGrid w:val="0"/>
        <w:ind w:firstLine="480"/>
        <w:jc w:val="both"/>
        <w:rPr>
          <w:rFonts w:hint="eastAsia" w:eastAsia="宋体"/>
          <w:color w:val="auto"/>
          <w:lang w:eastAsia="zh-CN"/>
        </w:rPr>
      </w:pPr>
      <w:r>
        <w:rPr>
          <w:rFonts w:hint="eastAsia"/>
          <w:color w:val="auto"/>
          <w:lang w:eastAsia="zh-CN"/>
        </w:rPr>
        <w:t>项目注塑件采用间接水冷方式，冷却水与工件不直接接触。</w:t>
      </w:r>
      <w:r>
        <w:rPr>
          <w:rFonts w:hint="eastAsia"/>
          <w:color w:val="auto"/>
        </w:rPr>
        <w:t>项目设</w:t>
      </w:r>
      <w:r>
        <w:rPr>
          <w:rFonts w:hint="eastAsia"/>
          <w:color w:val="auto"/>
          <w:lang w:val="en-US" w:eastAsia="zh-CN"/>
        </w:rPr>
        <w:t>1</w:t>
      </w:r>
      <w:r>
        <w:rPr>
          <w:rFonts w:hint="eastAsia"/>
          <w:color w:val="auto"/>
        </w:rPr>
        <w:t>个冷却</w:t>
      </w:r>
      <w:r>
        <w:rPr>
          <w:rFonts w:hint="eastAsia"/>
          <w:color w:val="auto"/>
          <w:lang w:eastAsia="zh-CN"/>
        </w:rPr>
        <w:t>池</w:t>
      </w:r>
      <w:r>
        <w:rPr>
          <w:rFonts w:hint="eastAsia"/>
          <w:color w:val="auto"/>
        </w:rPr>
        <w:t>，规格为2m×</w:t>
      </w:r>
      <w:r>
        <w:rPr>
          <w:rFonts w:hint="eastAsia"/>
          <w:color w:val="auto"/>
          <w:lang w:val="en-US" w:eastAsia="zh-CN"/>
        </w:rPr>
        <w:t>2</w:t>
      </w:r>
      <w:r>
        <w:rPr>
          <w:rFonts w:hint="eastAsia"/>
          <w:color w:val="auto"/>
        </w:rPr>
        <w:t>m×</w:t>
      </w:r>
      <w:r>
        <w:rPr>
          <w:rFonts w:hint="eastAsia"/>
          <w:color w:val="auto"/>
          <w:lang w:val="en-US" w:eastAsia="zh-CN"/>
        </w:rPr>
        <w:t>1.5</w:t>
      </w:r>
      <w:r>
        <w:rPr>
          <w:rFonts w:hint="eastAsia"/>
          <w:color w:val="auto"/>
        </w:rPr>
        <w:t>m</w:t>
      </w:r>
      <w:r>
        <w:rPr>
          <w:rFonts w:hint="eastAsia"/>
          <w:color w:val="auto"/>
          <w:lang w:eastAsia="zh-CN"/>
        </w:rPr>
        <w:t>。工件</w:t>
      </w:r>
      <w:r>
        <w:rPr>
          <w:rFonts w:hint="eastAsia"/>
          <w:color w:val="auto"/>
        </w:rPr>
        <w:t>冷却水泵</w:t>
      </w:r>
      <w:r>
        <w:rPr>
          <w:rFonts w:hint="eastAsia"/>
          <w:color w:val="auto"/>
          <w:lang w:eastAsia="zh-CN"/>
        </w:rPr>
        <w:t>送至</w:t>
      </w:r>
      <w:r>
        <w:rPr>
          <w:rFonts w:hint="eastAsia"/>
          <w:color w:val="auto"/>
        </w:rPr>
        <w:t>冷却水池循环使用，只需定期补充，不外排。项目冷却水定期补充</w:t>
      </w:r>
      <w:r>
        <w:rPr>
          <w:rFonts w:hint="eastAsia"/>
          <w:color w:val="auto"/>
          <w:lang w:eastAsia="zh-CN"/>
        </w:rPr>
        <w:t>新鲜水以弥补蒸发损失</w:t>
      </w:r>
      <w:r>
        <w:rPr>
          <w:rFonts w:hint="eastAsia"/>
          <w:color w:val="auto"/>
        </w:rPr>
        <w:t>、循环使用（循环水量约</w:t>
      </w:r>
      <w:r>
        <w:rPr>
          <w:rFonts w:hint="eastAsia"/>
          <w:color w:val="auto"/>
          <w:lang w:val="en-US" w:eastAsia="zh-CN"/>
        </w:rPr>
        <w:t>72</w:t>
      </w:r>
      <w:r>
        <w:rPr>
          <w:rFonts w:hint="eastAsia"/>
          <w:color w:val="auto"/>
        </w:rPr>
        <w:t>0t/a、补充水量约</w:t>
      </w:r>
      <w:r>
        <w:rPr>
          <w:rFonts w:hint="eastAsia"/>
          <w:color w:val="auto"/>
          <w:lang w:val="en-US" w:eastAsia="zh-CN"/>
        </w:rPr>
        <w:t>7</w:t>
      </w:r>
      <w:r>
        <w:rPr>
          <w:rFonts w:hint="eastAsia"/>
          <w:color w:val="auto"/>
        </w:rPr>
        <w:t>t/a），</w:t>
      </w:r>
      <w:r>
        <w:rPr>
          <w:rFonts w:hint="eastAsia"/>
          <w:color w:val="auto"/>
          <w:lang w:eastAsia="zh-CN"/>
        </w:rPr>
        <w:t>为保持冷却效果，</w:t>
      </w:r>
      <w:r>
        <w:rPr>
          <w:rFonts w:hint="eastAsia"/>
          <w:color w:val="auto"/>
        </w:rPr>
        <w:t>冷却水池</w:t>
      </w:r>
      <w:r>
        <w:rPr>
          <w:rFonts w:hint="eastAsia"/>
          <w:color w:val="auto"/>
          <w:lang w:eastAsia="zh-CN"/>
        </w:rPr>
        <w:t>内水需定期排污，企业拟</w:t>
      </w:r>
      <w:r>
        <w:rPr>
          <w:rFonts w:hint="eastAsia"/>
          <w:color w:val="auto"/>
        </w:rPr>
        <w:t>每</w:t>
      </w:r>
      <w:r>
        <w:rPr>
          <w:rFonts w:hint="eastAsia"/>
          <w:color w:val="auto"/>
          <w:lang w:eastAsia="zh-CN"/>
        </w:rPr>
        <w:t>半</w:t>
      </w:r>
      <w:r>
        <w:rPr>
          <w:rFonts w:hint="eastAsia"/>
          <w:color w:val="auto"/>
        </w:rPr>
        <w:t>年排放一次，</w:t>
      </w:r>
      <w:r>
        <w:rPr>
          <w:rFonts w:hint="eastAsia"/>
          <w:color w:val="auto"/>
          <w:lang w:eastAsia="zh-CN"/>
        </w:rPr>
        <w:t>一次</w:t>
      </w:r>
      <w:r>
        <w:rPr>
          <w:rFonts w:hint="eastAsia"/>
          <w:color w:val="auto"/>
        </w:rPr>
        <w:t>排放</w:t>
      </w:r>
      <w:r>
        <w:rPr>
          <w:rFonts w:hint="eastAsia"/>
          <w:color w:val="auto"/>
          <w:lang w:val="en-US" w:eastAsia="zh-CN"/>
        </w:rPr>
        <w:t>5t，每年排放量</w:t>
      </w:r>
      <w:r>
        <w:rPr>
          <w:rFonts w:hint="eastAsia"/>
          <w:color w:val="auto"/>
          <w:lang w:eastAsia="zh-CN"/>
        </w:rPr>
        <w:t>为</w:t>
      </w:r>
      <w:r>
        <w:rPr>
          <w:rFonts w:hint="eastAsia"/>
          <w:color w:val="auto"/>
          <w:lang w:val="en-US" w:eastAsia="zh-CN"/>
        </w:rPr>
        <w:t>10</w:t>
      </w:r>
      <w:r>
        <w:rPr>
          <w:rFonts w:hint="eastAsia"/>
          <w:color w:val="auto"/>
        </w:rPr>
        <w:t>t</w:t>
      </w:r>
      <w:r>
        <w:rPr>
          <w:rFonts w:hint="eastAsia"/>
          <w:color w:val="auto"/>
          <w:lang w:val="en-US" w:eastAsia="zh-CN"/>
        </w:rPr>
        <w:t>/a</w:t>
      </w:r>
      <w:r>
        <w:rPr>
          <w:rFonts w:hint="eastAsia"/>
          <w:color w:val="auto"/>
          <w:lang w:eastAsia="zh-CN"/>
        </w:rPr>
        <w:t>。类比同类型企业，该定期排污水主要污染物为</w:t>
      </w:r>
      <w:r>
        <w:rPr>
          <w:color w:val="auto"/>
        </w:rPr>
        <w:t>COD</w:t>
      </w:r>
      <w:r>
        <w:rPr>
          <w:rFonts w:hint="eastAsia"/>
          <w:color w:val="auto"/>
          <w:vertAlign w:val="subscript"/>
        </w:rPr>
        <w:t>cr</w:t>
      </w:r>
      <w:r>
        <w:rPr>
          <w:color w:val="auto"/>
        </w:rPr>
        <w:t>、SS</w:t>
      </w:r>
      <w:r>
        <w:rPr>
          <w:rFonts w:hint="eastAsia"/>
          <w:color w:val="auto"/>
          <w:lang w:eastAsia="zh-CN"/>
        </w:rPr>
        <w:t>，</w:t>
      </w:r>
      <w:r>
        <w:rPr>
          <w:color w:val="auto"/>
        </w:rPr>
        <w:t>水污染因子产生浓度分别为COD</w:t>
      </w:r>
      <w:r>
        <w:rPr>
          <w:rFonts w:hint="eastAsia"/>
          <w:color w:val="auto"/>
          <w:vertAlign w:val="subscript"/>
        </w:rPr>
        <w:t>cr</w:t>
      </w:r>
      <w:r>
        <w:rPr>
          <w:rFonts w:hint="eastAsia"/>
          <w:color w:val="auto"/>
        </w:rPr>
        <w:t>：</w:t>
      </w:r>
      <w:r>
        <w:rPr>
          <w:rFonts w:hint="eastAsia"/>
          <w:color w:val="auto"/>
          <w:lang w:val="en-US" w:eastAsia="zh-CN"/>
        </w:rPr>
        <w:t>100</w:t>
      </w:r>
      <w:r>
        <w:rPr>
          <w:color w:val="auto"/>
        </w:rPr>
        <w:t>mg/</w:t>
      </w:r>
      <w:r>
        <w:rPr>
          <w:rFonts w:hint="eastAsia"/>
          <w:color w:val="auto"/>
        </w:rPr>
        <w:t>L</w:t>
      </w:r>
      <w:r>
        <w:rPr>
          <w:color w:val="auto"/>
        </w:rPr>
        <w:t>、SS</w:t>
      </w:r>
      <w:r>
        <w:rPr>
          <w:rFonts w:hint="eastAsia"/>
          <w:color w:val="auto"/>
        </w:rPr>
        <w:t>：</w:t>
      </w:r>
      <w:r>
        <w:rPr>
          <w:rFonts w:hint="eastAsia"/>
          <w:color w:val="auto"/>
          <w:lang w:val="en-US" w:eastAsia="zh-CN"/>
        </w:rPr>
        <w:t>8</w:t>
      </w:r>
      <w:r>
        <w:rPr>
          <w:color w:val="auto"/>
        </w:rPr>
        <w:t>0mg/</w:t>
      </w:r>
      <w:r>
        <w:rPr>
          <w:rFonts w:hint="eastAsia"/>
          <w:color w:val="auto"/>
        </w:rPr>
        <w:t>L</w:t>
      </w:r>
      <w:r>
        <w:rPr>
          <w:rFonts w:hint="eastAsia"/>
          <w:color w:val="auto"/>
          <w:lang w:eastAsia="zh-CN"/>
        </w:rPr>
        <w:t>。</w:t>
      </w:r>
    </w:p>
    <w:p>
      <w:pPr>
        <w:snapToGrid w:val="0"/>
        <w:ind w:firstLine="480"/>
        <w:jc w:val="both"/>
        <w:rPr>
          <w:rFonts w:hint="eastAsia"/>
          <w:color w:val="auto"/>
          <w:lang w:eastAsia="zh-CN"/>
        </w:rPr>
      </w:pPr>
      <w:r>
        <w:rPr>
          <w:color w:val="auto"/>
        </w:rPr>
        <w:t>项目生活污水按照用水量的</w:t>
      </w:r>
      <w:r>
        <w:rPr>
          <w:rFonts w:hint="eastAsia"/>
          <w:color w:val="auto"/>
        </w:rPr>
        <w:t>85%计算，则生活污水产生量为</w:t>
      </w:r>
      <w:r>
        <w:rPr>
          <w:rFonts w:hint="eastAsia"/>
          <w:color w:val="auto"/>
          <w:lang w:val="en-US" w:eastAsia="zh-CN"/>
        </w:rPr>
        <w:t>127.5</w:t>
      </w:r>
      <w:r>
        <w:rPr>
          <w:color w:val="auto"/>
        </w:rPr>
        <w:t>m</w:t>
      </w:r>
      <w:r>
        <w:rPr>
          <w:color w:val="auto"/>
          <w:vertAlign w:val="superscript"/>
        </w:rPr>
        <w:t>3</w:t>
      </w:r>
      <w:r>
        <w:rPr>
          <w:rFonts w:hint="eastAsia"/>
          <w:color w:val="auto"/>
        </w:rPr>
        <w:t>/a，</w:t>
      </w:r>
      <w:r>
        <w:rPr>
          <w:color w:val="auto"/>
        </w:rPr>
        <w:t>主要污染物为COD</w:t>
      </w:r>
      <w:r>
        <w:rPr>
          <w:rFonts w:hint="eastAsia"/>
          <w:color w:val="auto"/>
          <w:vertAlign w:val="subscript"/>
        </w:rPr>
        <w:t>cr</w:t>
      </w:r>
      <w:r>
        <w:rPr>
          <w:color w:val="auto"/>
        </w:rPr>
        <w:t>、BOD</w:t>
      </w:r>
      <w:r>
        <w:rPr>
          <w:rFonts w:hint="eastAsia"/>
          <w:color w:val="auto"/>
          <w:vertAlign w:val="subscript"/>
        </w:rPr>
        <w:t>5</w:t>
      </w:r>
      <w:r>
        <w:rPr>
          <w:color w:val="auto"/>
        </w:rPr>
        <w:t>、SS、NH</w:t>
      </w:r>
      <w:r>
        <w:rPr>
          <w:color w:val="auto"/>
          <w:vertAlign w:val="subscript"/>
        </w:rPr>
        <w:t>3</w:t>
      </w:r>
      <w:r>
        <w:rPr>
          <w:color w:val="auto"/>
        </w:rPr>
        <w:t>-N，其废水污染因子产生浓度分别为COD</w:t>
      </w:r>
      <w:r>
        <w:rPr>
          <w:rFonts w:hint="eastAsia"/>
          <w:color w:val="auto"/>
          <w:vertAlign w:val="subscript"/>
        </w:rPr>
        <w:t>cr</w:t>
      </w:r>
      <w:r>
        <w:rPr>
          <w:rFonts w:hint="eastAsia"/>
          <w:color w:val="auto"/>
        </w:rPr>
        <w:t>：450</w:t>
      </w:r>
      <w:r>
        <w:rPr>
          <w:color w:val="auto"/>
        </w:rPr>
        <w:t>mg/</w:t>
      </w:r>
      <w:r>
        <w:rPr>
          <w:rFonts w:hint="eastAsia"/>
          <w:color w:val="auto"/>
        </w:rPr>
        <w:t>L</w:t>
      </w:r>
      <w:r>
        <w:rPr>
          <w:color w:val="auto"/>
        </w:rPr>
        <w:t>、BOD</w:t>
      </w:r>
      <w:r>
        <w:rPr>
          <w:rFonts w:hint="eastAsia"/>
          <w:color w:val="auto"/>
          <w:vertAlign w:val="subscript"/>
        </w:rPr>
        <w:t>5</w:t>
      </w:r>
      <w:r>
        <w:rPr>
          <w:rFonts w:hint="eastAsia"/>
          <w:color w:val="auto"/>
        </w:rPr>
        <w:t>：</w:t>
      </w:r>
      <w:r>
        <w:rPr>
          <w:rFonts w:hint="eastAsia"/>
          <w:color w:val="auto"/>
          <w:lang w:val="en-US" w:eastAsia="zh-CN"/>
        </w:rPr>
        <w:t>25</w:t>
      </w:r>
      <w:r>
        <w:rPr>
          <w:color w:val="auto"/>
        </w:rPr>
        <w:t>0mg/L、SS</w:t>
      </w:r>
      <w:r>
        <w:rPr>
          <w:rFonts w:hint="eastAsia"/>
          <w:color w:val="auto"/>
        </w:rPr>
        <w:t>：</w:t>
      </w:r>
      <w:r>
        <w:rPr>
          <w:color w:val="auto"/>
        </w:rPr>
        <w:t>2</w:t>
      </w:r>
      <w:r>
        <w:rPr>
          <w:rFonts w:hint="eastAsia"/>
          <w:color w:val="auto"/>
          <w:lang w:val="en-US" w:eastAsia="zh-CN"/>
        </w:rPr>
        <w:t>0</w:t>
      </w:r>
      <w:r>
        <w:rPr>
          <w:color w:val="auto"/>
        </w:rPr>
        <w:t>0mg/</w:t>
      </w:r>
      <w:r>
        <w:rPr>
          <w:rFonts w:hint="eastAsia"/>
          <w:color w:val="auto"/>
        </w:rPr>
        <w:t>L</w:t>
      </w:r>
      <w:r>
        <w:rPr>
          <w:color w:val="auto"/>
        </w:rPr>
        <w:t>、NH</w:t>
      </w:r>
      <w:r>
        <w:rPr>
          <w:color w:val="auto"/>
          <w:vertAlign w:val="subscript"/>
        </w:rPr>
        <w:t>3</w:t>
      </w:r>
      <w:r>
        <w:rPr>
          <w:color w:val="auto"/>
        </w:rPr>
        <w:t>-N</w:t>
      </w:r>
      <w:r>
        <w:rPr>
          <w:rFonts w:hint="eastAsia"/>
          <w:color w:val="auto"/>
        </w:rPr>
        <w:t>：30</w:t>
      </w:r>
      <w:r>
        <w:rPr>
          <w:color w:val="auto"/>
        </w:rPr>
        <w:t>mg/</w:t>
      </w:r>
      <w:r>
        <w:rPr>
          <w:rFonts w:hint="eastAsia"/>
          <w:color w:val="auto"/>
        </w:rPr>
        <w:t>L</w:t>
      </w:r>
      <w:r>
        <w:rPr>
          <w:rFonts w:hint="eastAsia"/>
          <w:color w:val="auto"/>
          <w:lang w:eastAsia="zh-CN"/>
        </w:rPr>
        <w:t>。</w:t>
      </w:r>
    </w:p>
    <w:p>
      <w:pPr>
        <w:snapToGrid w:val="0"/>
        <w:ind w:firstLine="480"/>
        <w:jc w:val="both"/>
        <w:rPr>
          <w:color w:val="auto"/>
        </w:rPr>
      </w:pPr>
      <w:r>
        <w:rPr>
          <w:rFonts w:hint="eastAsia"/>
          <w:color w:val="auto"/>
          <w:lang w:eastAsia="zh-CN"/>
        </w:rPr>
        <w:t>项目职工生活污水经</w:t>
      </w:r>
      <w:r>
        <w:rPr>
          <w:color w:val="auto"/>
        </w:rPr>
        <w:t>化粪池</w:t>
      </w:r>
      <w:r>
        <w:rPr>
          <w:rFonts w:hint="eastAsia"/>
          <w:color w:val="auto"/>
          <w:lang w:eastAsia="zh-CN"/>
        </w:rPr>
        <w:t>预处理后与冷却水池定期排污水一起经市政污水管网排至中科成污水处理厂集中</w:t>
      </w:r>
      <w:r>
        <w:rPr>
          <w:color w:val="auto"/>
        </w:rPr>
        <w:t>处理</w:t>
      </w:r>
      <w:r>
        <w:rPr>
          <w:rFonts w:hint="eastAsia"/>
          <w:color w:val="auto"/>
        </w:rPr>
        <w:t>，</w:t>
      </w:r>
      <w:r>
        <w:rPr>
          <w:rFonts w:hint="eastAsia"/>
          <w:color w:val="auto"/>
          <w:lang w:eastAsia="zh-CN"/>
        </w:rPr>
        <w:t>接管废水水质满足</w:t>
      </w:r>
      <w:r>
        <w:rPr>
          <w:color w:val="auto"/>
        </w:rPr>
        <w:t>《污水排入城镇下</w:t>
      </w:r>
      <w:r>
        <w:rPr>
          <w:rFonts w:hint="eastAsia"/>
          <w:color w:val="auto"/>
        </w:rPr>
        <w:t>水道水质标准》（GB/T31962-2015）表1中B等级标准，</w:t>
      </w:r>
      <w:r>
        <w:rPr>
          <w:rFonts w:hint="eastAsia"/>
          <w:color w:val="auto"/>
          <w:lang w:eastAsia="zh-CN"/>
        </w:rPr>
        <w:t>中科成污水处理厂</w:t>
      </w:r>
      <w:r>
        <w:rPr>
          <w:rFonts w:hint="eastAsia"/>
          <w:color w:val="auto"/>
        </w:rPr>
        <w:t>出水</w:t>
      </w:r>
      <w:r>
        <w:rPr>
          <w:rFonts w:hint="eastAsia"/>
          <w:color w:val="auto"/>
          <w:lang w:eastAsia="zh-CN"/>
        </w:rPr>
        <w:t>符合</w:t>
      </w:r>
      <w:r>
        <w:rPr>
          <w:color w:val="auto"/>
        </w:rPr>
        <w:t>《城镇污水处理厂污染物排放标准》（GB18918-2002）一级</w:t>
      </w:r>
      <w:r>
        <w:rPr>
          <w:rFonts w:hint="eastAsia"/>
          <w:color w:val="auto"/>
          <w:lang w:val="en-US" w:eastAsia="zh-CN"/>
        </w:rPr>
        <w:t>A</w:t>
      </w:r>
      <w:r>
        <w:rPr>
          <w:color w:val="auto"/>
        </w:rPr>
        <w:t>标准</w:t>
      </w:r>
      <w:r>
        <w:rPr>
          <w:rFonts w:hint="eastAsia"/>
          <w:color w:val="auto"/>
          <w:lang w:eastAsia="zh-CN"/>
        </w:rPr>
        <w:t>要求</w:t>
      </w:r>
      <w:r>
        <w:rPr>
          <w:rFonts w:hint="eastAsia"/>
          <w:color w:val="auto"/>
        </w:rPr>
        <w:t>，</w:t>
      </w:r>
      <w:r>
        <w:rPr>
          <w:rFonts w:hint="eastAsia"/>
          <w:color w:val="auto"/>
          <w:lang w:eastAsia="zh-CN"/>
        </w:rPr>
        <w:t>即</w:t>
      </w:r>
      <w:r>
        <w:rPr>
          <w:color w:val="auto"/>
        </w:rPr>
        <w:t>各污染物浓度</w:t>
      </w:r>
      <w:r>
        <w:rPr>
          <w:rFonts w:hint="eastAsia"/>
          <w:color w:val="auto"/>
          <w:lang w:eastAsia="zh-CN"/>
        </w:rPr>
        <w:t>约</w:t>
      </w:r>
      <w:r>
        <w:rPr>
          <w:color w:val="auto"/>
        </w:rPr>
        <w:t>为COD</w:t>
      </w:r>
      <w:r>
        <w:rPr>
          <w:color w:val="auto"/>
          <w:vertAlign w:val="subscript"/>
        </w:rPr>
        <w:t>Cr</w:t>
      </w:r>
      <w:r>
        <w:rPr>
          <w:color w:val="auto"/>
        </w:rPr>
        <w:t>≤</w:t>
      </w:r>
      <w:r>
        <w:rPr>
          <w:rFonts w:hint="eastAsia"/>
          <w:color w:val="auto"/>
          <w:lang w:val="en-US" w:eastAsia="zh-CN"/>
        </w:rPr>
        <w:t>5</w:t>
      </w:r>
      <w:r>
        <w:rPr>
          <w:rFonts w:hint="eastAsia"/>
          <w:color w:val="auto"/>
        </w:rPr>
        <w:t>0</w:t>
      </w:r>
      <w:r>
        <w:rPr>
          <w:color w:val="auto"/>
        </w:rPr>
        <w:t>mg/L</w:t>
      </w:r>
      <w:r>
        <w:rPr>
          <w:rFonts w:hint="eastAsia"/>
          <w:color w:val="auto"/>
        </w:rPr>
        <w:t>，BOD</w:t>
      </w:r>
      <w:r>
        <w:rPr>
          <w:rFonts w:hint="eastAsia"/>
          <w:color w:val="auto"/>
          <w:vertAlign w:val="subscript"/>
        </w:rPr>
        <w:t>5</w:t>
      </w:r>
      <w:r>
        <w:rPr>
          <w:color w:val="auto"/>
        </w:rPr>
        <w:t>≤</w:t>
      </w:r>
      <w:r>
        <w:rPr>
          <w:rFonts w:hint="eastAsia"/>
          <w:color w:val="auto"/>
          <w:lang w:val="en-US" w:eastAsia="zh-CN"/>
        </w:rPr>
        <w:t>1</w:t>
      </w:r>
      <w:r>
        <w:rPr>
          <w:rFonts w:hint="eastAsia"/>
          <w:color w:val="auto"/>
        </w:rPr>
        <w:t>0</w:t>
      </w:r>
      <w:r>
        <w:rPr>
          <w:color w:val="auto"/>
        </w:rPr>
        <w:t>mg/L</w:t>
      </w:r>
      <w:r>
        <w:rPr>
          <w:rFonts w:hint="eastAsia"/>
          <w:color w:val="auto"/>
        </w:rPr>
        <w:t>，SS</w:t>
      </w:r>
      <w:r>
        <w:rPr>
          <w:color w:val="auto"/>
        </w:rPr>
        <w:t>≤</w:t>
      </w:r>
      <w:r>
        <w:rPr>
          <w:rFonts w:hint="eastAsia"/>
          <w:color w:val="auto"/>
          <w:lang w:val="en-US" w:eastAsia="zh-CN"/>
        </w:rPr>
        <w:t>1</w:t>
      </w:r>
      <w:r>
        <w:rPr>
          <w:rFonts w:hint="eastAsia"/>
          <w:color w:val="auto"/>
        </w:rPr>
        <w:t>0</w:t>
      </w:r>
      <w:r>
        <w:rPr>
          <w:color w:val="auto"/>
        </w:rPr>
        <w:t>mg/L</w:t>
      </w:r>
      <w:r>
        <w:rPr>
          <w:rFonts w:hint="eastAsia"/>
          <w:color w:val="auto"/>
        </w:rPr>
        <w:t>，</w:t>
      </w:r>
      <w:r>
        <w:rPr>
          <w:color w:val="auto"/>
        </w:rPr>
        <w:t>氨氮≤</w:t>
      </w:r>
      <w:r>
        <w:rPr>
          <w:rFonts w:hint="eastAsia"/>
          <w:color w:val="auto"/>
          <w:lang w:val="en-US" w:eastAsia="zh-CN"/>
        </w:rPr>
        <w:t>5</w:t>
      </w:r>
      <w:r>
        <w:rPr>
          <w:color w:val="auto"/>
        </w:rPr>
        <w:t>mg/L。</w:t>
      </w:r>
    </w:p>
    <w:p>
      <w:pPr>
        <w:snapToGrid w:val="0"/>
        <w:ind w:firstLine="480"/>
        <w:jc w:val="both"/>
        <w:rPr>
          <w:rFonts w:hint="eastAsia"/>
          <w:color w:val="auto"/>
          <w:lang w:val="en-US" w:eastAsia="zh-CN"/>
        </w:rPr>
      </w:pPr>
      <w:r>
        <w:rPr>
          <w:rFonts w:hint="eastAsia"/>
          <w:color w:val="auto"/>
          <w:lang w:eastAsia="zh-CN"/>
        </w:rPr>
        <w:t>项目年用水量约</w:t>
      </w:r>
      <w:r>
        <w:rPr>
          <w:rFonts w:hint="eastAsia"/>
          <w:color w:val="auto"/>
          <w:lang w:val="en-US" w:eastAsia="zh-CN"/>
        </w:rPr>
        <w:t>167t/a，全部来自市政自来水管网，废水量约为137.5t/a。项目</w:t>
      </w:r>
      <w:r>
        <w:rPr>
          <w:rFonts w:hint="eastAsia"/>
          <w:color w:val="auto"/>
          <w:lang w:eastAsia="zh-CN"/>
        </w:rPr>
        <w:t>给排水平衡图见图</w:t>
      </w:r>
      <w:r>
        <w:rPr>
          <w:rFonts w:hint="eastAsia"/>
          <w:color w:val="auto"/>
          <w:lang w:val="en-US" w:eastAsia="zh-CN"/>
        </w:rPr>
        <w:t>2.6-2。</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left="0" w:leftChars="0" w:firstLine="0" w:firstLineChars="0"/>
        <w:jc w:val="center"/>
        <w:textAlignment w:val="auto"/>
        <w:outlineLvl w:val="9"/>
        <w:rPr>
          <w:rFonts w:hint="eastAsia" w:eastAsia="黑体"/>
          <w:color w:val="auto"/>
          <w:sz w:val="21"/>
          <w:szCs w:val="21"/>
        </w:rPr>
      </w:pPr>
      <w:r>
        <w:rPr>
          <w:color w:val="auto"/>
          <w:sz w:val="21"/>
        </w:rPr>
        <mc:AlternateContent>
          <mc:Choice Requires="wps">
            <w:drawing>
              <wp:anchor distT="0" distB="0" distL="114300" distR="114300" simplePos="0" relativeHeight="251662336" behindDoc="0" locked="0" layoutInCell="1" allowOverlap="1">
                <wp:simplePos x="0" y="0"/>
                <wp:positionH relativeFrom="column">
                  <wp:posOffset>1856105</wp:posOffset>
                </wp:positionH>
                <wp:positionV relativeFrom="paragraph">
                  <wp:posOffset>689610</wp:posOffset>
                </wp:positionV>
                <wp:extent cx="635" cy="153670"/>
                <wp:effectExtent l="37465" t="0" r="38100" b="13970"/>
                <wp:wrapNone/>
                <wp:docPr id="67" name="直线 155"/>
                <wp:cNvGraphicFramePr/>
                <a:graphic xmlns:a="http://schemas.openxmlformats.org/drawingml/2006/main">
                  <a:graphicData uri="http://schemas.microsoft.com/office/word/2010/wordprocessingShape">
                    <wps:wsp>
                      <wps:cNvCnPr/>
                      <wps:spPr>
                        <a:xfrm flipV="1">
                          <a:off x="0" y="0"/>
                          <a:ext cx="635" cy="153670"/>
                        </a:xfrm>
                        <a:prstGeom prst="line">
                          <a:avLst/>
                        </a:prstGeom>
                        <a:ln w="9525" cap="flat" cmpd="sng">
                          <a:solidFill>
                            <a:srgbClr val="000000"/>
                          </a:solidFill>
                          <a:prstDash val="dash"/>
                          <a:headEnd type="none" w="med" len="med"/>
                          <a:tailEnd type="triangle" w="med" len="med"/>
                        </a:ln>
                      </wps:spPr>
                      <wps:bodyPr upright="1"/>
                    </wps:wsp>
                  </a:graphicData>
                </a:graphic>
              </wp:anchor>
            </w:drawing>
          </mc:Choice>
          <mc:Fallback>
            <w:pict>
              <v:line id="直线 155" o:spid="_x0000_s1026" o:spt="20" style="position:absolute;left:0pt;flip:y;margin-left:146.15pt;margin-top:54.3pt;height:12.1pt;width:0.05pt;z-index:251662336;mso-width-relative:page;mso-height-relative:page;" filled="f" stroked="t" coordsize="21600,21600" o:gfxdata="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gk4U1wAAAAsBAAAP&#10;AAAAAAAAAAEAIAAAACIAAABkcnMvZG93bnJldi54bWxQSwECFAAUAAAACACHTuJAaShYceABAACe&#10;AwAADgAAAAAAAAABACAAAAAmAQAAZHJzL2Uyb0RvYy54bWxQSwUGAAAAAAYABgBZAQAAeAUAAAAA&#10;">
                <v:fill on="f" focussize="0,0"/>
                <v:stroke color="#000000" joinstyle="round" dashstyle="dash" endarrow="block"/>
                <v:imagedata o:title=""/>
                <o:lock v:ext="edit" aspectratio="f"/>
              </v:line>
            </w:pict>
          </mc:Fallback>
        </mc:AlternateContent>
      </w:r>
      <w:r>
        <w:rPr>
          <w:color w:val="auto"/>
          <w:sz w:val="21"/>
        </w:rPr>
        <mc:AlternateContent>
          <mc:Choice Requires="wps">
            <w:drawing>
              <wp:anchor distT="0" distB="0" distL="114300" distR="114300" simplePos="0" relativeHeight="251661312" behindDoc="0" locked="0" layoutInCell="1" allowOverlap="1">
                <wp:simplePos x="0" y="0"/>
                <wp:positionH relativeFrom="column">
                  <wp:posOffset>2932430</wp:posOffset>
                </wp:positionH>
                <wp:positionV relativeFrom="paragraph">
                  <wp:posOffset>606425</wp:posOffset>
                </wp:positionV>
                <wp:extent cx="635" cy="243205"/>
                <wp:effectExtent l="4445" t="0" r="10160" b="635"/>
                <wp:wrapNone/>
                <wp:docPr id="66" name="直线 153"/>
                <wp:cNvGraphicFramePr/>
                <a:graphic xmlns:a="http://schemas.openxmlformats.org/drawingml/2006/main">
                  <a:graphicData uri="http://schemas.microsoft.com/office/word/2010/wordprocessingShape">
                    <wps:wsp>
                      <wps:cNvCnPr/>
                      <wps:spPr>
                        <a:xfrm>
                          <a:off x="0" y="0"/>
                          <a:ext cx="635" cy="24320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53" o:spid="_x0000_s1026" o:spt="20" style="position:absolute;left:0pt;margin-left:230.9pt;margin-top:47.75pt;height:19.15pt;width:0.05pt;z-index:251661312;mso-width-relative:page;mso-height-relative:page;" filled="f" stroked="t" coordsize="21600,21600" o:gfxdata="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feTBNkAAAAKAQAADwAAAAAAAAABACAAAAAi&#10;AAAAZHJzL2Rvd25yZXYueG1sUEsBAhQAFAAAAAgAh07iQNzBzZjQAQAAkAMAAA4AAAAAAAAAAQAg&#10;AAAAKAEAAGRycy9lMm9Eb2MueG1sUEsFBgAAAAAGAAYAWQEAAGoFAAAAAA==&#10;">
                <v:fill on="f" focussize="0,0"/>
                <v:stroke color="#000000" joinstyle="round" dashstyle="dash"/>
                <v:imagedata o:title=""/>
                <o:lock v:ext="edit" aspectratio="f"/>
              </v:line>
            </w:pict>
          </mc:Fallback>
        </mc:AlternateContent>
      </w:r>
      <w:r>
        <w:rPr>
          <w:color w:val="auto"/>
          <w:sz w:val="21"/>
        </w:rPr>
        <mc:AlternateContent>
          <mc:Choice Requires="wps">
            <w:drawing>
              <wp:anchor distT="0" distB="0" distL="114300" distR="114300" simplePos="0" relativeHeight="251660288" behindDoc="0" locked="0" layoutInCell="1" allowOverlap="1">
                <wp:simplePos x="0" y="0"/>
                <wp:positionH relativeFrom="column">
                  <wp:posOffset>2502535</wp:posOffset>
                </wp:positionH>
                <wp:positionV relativeFrom="paragraph">
                  <wp:posOffset>607695</wp:posOffset>
                </wp:positionV>
                <wp:extent cx="409575" cy="635"/>
                <wp:effectExtent l="0" t="0" r="0" b="0"/>
                <wp:wrapNone/>
                <wp:docPr id="65" name="直线 152"/>
                <wp:cNvGraphicFramePr/>
                <a:graphic xmlns:a="http://schemas.openxmlformats.org/drawingml/2006/main">
                  <a:graphicData uri="http://schemas.microsoft.com/office/word/2010/wordprocessingShape">
                    <wps:wsp>
                      <wps:cNvCnPr/>
                      <wps:spPr>
                        <a:xfrm>
                          <a:off x="0" y="0"/>
                          <a:ext cx="409575" cy="635"/>
                        </a:xfrm>
                        <a:prstGeom prst="line">
                          <a:avLst/>
                        </a:prstGeom>
                        <a:ln w="9525" cap="flat" cmpd="sng">
                          <a:solidFill>
                            <a:srgbClr val="000000"/>
                          </a:solidFill>
                          <a:prstDash val="dash"/>
                          <a:headEnd type="none" w="med" len="med"/>
                          <a:tailEnd type="none" w="med" len="med"/>
                        </a:ln>
                      </wps:spPr>
                      <wps:bodyPr upright="1"/>
                    </wps:wsp>
                  </a:graphicData>
                </a:graphic>
              </wp:anchor>
            </w:drawing>
          </mc:Choice>
          <mc:Fallback>
            <w:pict>
              <v:line id="直线 152" o:spid="_x0000_s1026" o:spt="20" style="position:absolute;left:0pt;margin-left:197.05pt;margin-top:47.85pt;height:0.05pt;width:32.25pt;z-index:251660288;mso-width-relative:page;mso-height-relative:page;" filled="f" stroked="t" coordsize="21600,21600" o:gfxdata="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eFU+PdkAAAAJAQAADwAAAAAAAAABACAAAAAi&#10;AAAAZHJzL2Rvd25yZXYueG1sUEsBAhQAFAAAAAgAh07iQDLl22rQAQAAkAMAAA4AAAAAAAAAAQAg&#10;AAAAKAEAAGRycy9lMm9Eb2MueG1sUEsFBgAAAAAGAAYAWQEAAGoFAAAAAA==&#10;">
                <v:fill on="f" focussize="0,0"/>
                <v:stroke color="#000000" joinstyle="round" dashstyle="dash"/>
                <v:imagedata o:title=""/>
                <o:lock v:ext="edit" aspectratio="f"/>
              </v:line>
            </w:pict>
          </mc:Fallback>
        </mc:AlternateContent>
      </w:r>
      <w:r>
        <w:rPr>
          <w:rFonts w:hint="eastAsia" w:eastAsia="黑体"/>
          <w:color w:val="auto"/>
          <w:sz w:val="21"/>
          <w:szCs w:val="21"/>
        </w:rPr>
        <mc:AlternateContent>
          <mc:Choice Requires="wpc">
            <w:drawing>
              <wp:inline distT="0" distB="0" distL="114300" distR="114300">
                <wp:extent cx="5470525" cy="1721485"/>
                <wp:effectExtent l="4445" t="4445" r="11430" b="11430"/>
                <wp:docPr id="28" name="画布 30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rnd" cmpd="sng">
                          <a:solidFill>
                            <a:srgbClr val="000000"/>
                          </a:solidFill>
                          <a:prstDash val="sysDot"/>
                          <a:miter/>
                          <a:headEnd type="none" w="med" len="med"/>
                          <a:tailEnd type="none" w="med" len="med"/>
                        </a:ln>
                      </wpc:whole>
                      <wps:wsp>
                        <wps:cNvPr id="1" name="矩形 3036"/>
                        <wps:cNvSpPr/>
                        <wps:spPr>
                          <a:xfrm>
                            <a:off x="1306982" y="1180738"/>
                            <a:ext cx="870051" cy="2983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pPr>
                              <w:r>
                                <w:rPr>
                                  <w:rFonts w:hint="eastAsia" w:cs="宋体"/>
                                  <w:szCs w:val="24"/>
                                  <w:lang w:bidi="ar"/>
                                </w:rPr>
                                <w:t>生活用水</w:t>
                              </w:r>
                            </w:p>
                          </w:txbxContent>
                        </wps:txbx>
                        <wps:bodyPr vert="horz" wrap="square" anchor="t" upright="1"/>
                      </wps:wsp>
                      <wps:wsp>
                        <wps:cNvPr id="2" name="直线 3037"/>
                        <wps:cNvCnPr/>
                        <wps:spPr>
                          <a:xfrm>
                            <a:off x="876402" y="446594"/>
                            <a:ext cx="457253" cy="636"/>
                          </a:xfrm>
                          <a:prstGeom prst="line">
                            <a:avLst/>
                          </a:prstGeom>
                          <a:ln w="9525" cap="flat" cmpd="sng">
                            <a:solidFill>
                              <a:srgbClr val="000000"/>
                            </a:solidFill>
                            <a:prstDash val="solid"/>
                            <a:headEnd type="none" w="med" len="med"/>
                            <a:tailEnd type="triangle" w="med" len="med"/>
                          </a:ln>
                        </wps:spPr>
                        <wps:bodyPr upright="1"/>
                      </wps:wsp>
                      <wps:wsp>
                        <wps:cNvPr id="3" name="文本框 3038"/>
                        <wps:cNvSpPr txBox="1"/>
                        <wps:spPr>
                          <a:xfrm>
                            <a:off x="254665" y="786946"/>
                            <a:ext cx="685880" cy="297729"/>
                          </a:xfrm>
                          <a:prstGeom prst="rect">
                            <a:avLst/>
                          </a:prstGeom>
                          <a:noFill/>
                          <a:ln w="9525">
                            <a:noFill/>
                          </a:ln>
                        </wps:spPr>
                        <wps:txbx>
                          <w:txbxContent>
                            <w:p>
                              <w:pPr>
                                <w:ind w:left="0" w:leftChars="0" w:firstLine="0" w:firstLineChars="0"/>
                              </w:pPr>
                              <w:r>
                                <w:rPr>
                                  <w:rFonts w:hint="eastAsia" w:cs="宋体"/>
                                  <w:szCs w:val="24"/>
                                  <w:lang w:bidi="ar"/>
                                </w:rPr>
                                <w:t>自来水</w:t>
                              </w:r>
                            </w:p>
                          </w:txbxContent>
                        </wps:txbx>
                        <wps:bodyPr vert="horz" wrap="square" anchor="t" upright="1"/>
                      </wps:wsp>
                      <wps:wsp>
                        <wps:cNvPr id="4" name="任意多边形 3039"/>
                        <wps:cNvSpPr/>
                        <wps:spPr>
                          <a:xfrm>
                            <a:off x="1548310" y="113239"/>
                            <a:ext cx="228627" cy="198486"/>
                          </a:xfrm>
                          <a:custGeom>
                            <a:avLst/>
                            <a:gdLst/>
                            <a:ahLst/>
                            <a:cxnLst/>
                            <a:pathLst>
                              <a:path w="1080" h="624">
                                <a:moveTo>
                                  <a:pt x="0" y="624"/>
                                </a:moveTo>
                                <a:cubicBezTo>
                                  <a:pt x="120" y="403"/>
                                  <a:pt x="240" y="182"/>
                                  <a:pt x="360" y="156"/>
                                </a:cubicBezTo>
                                <a:cubicBezTo>
                                  <a:pt x="480" y="130"/>
                                  <a:pt x="600" y="494"/>
                                  <a:pt x="720" y="468"/>
                                </a:cubicBezTo>
                                <a:cubicBezTo>
                                  <a:pt x="840" y="442"/>
                                  <a:pt x="960" y="221"/>
                                  <a:pt x="1080" y="0"/>
                                </a:cubicBezTo>
                              </a:path>
                            </a:pathLst>
                          </a:custGeom>
                          <a:noFill/>
                          <a:ln w="9525" cap="flat" cmpd="sng">
                            <a:solidFill>
                              <a:srgbClr val="000000"/>
                            </a:solidFill>
                            <a:prstDash val="solid"/>
                            <a:headEnd type="none" w="med" len="med"/>
                            <a:tailEnd type="triangle" w="med" len="med"/>
                          </a:ln>
                        </wps:spPr>
                        <wps:bodyPr vert="horz" wrap="square" anchor="t" upright="1"/>
                      </wps:wsp>
                      <wps:wsp>
                        <wps:cNvPr id="5" name="矩形 3040"/>
                        <wps:cNvSpPr/>
                        <wps:spPr>
                          <a:xfrm>
                            <a:off x="1633410" y="911000"/>
                            <a:ext cx="457253" cy="297729"/>
                          </a:xfrm>
                          <a:prstGeom prst="rect">
                            <a:avLst/>
                          </a:prstGeom>
                          <a:noFill/>
                          <a:ln w="9525">
                            <a:noFill/>
                          </a:ln>
                        </wps:spPr>
                        <wps:txbx>
                          <w:txbxContent>
                            <w:p>
                              <w:pPr>
                                <w:ind w:left="0" w:leftChars="0" w:firstLine="0" w:firstLineChars="0"/>
                                <w:rPr>
                                  <w:rFonts w:hint="eastAsia"/>
                                </w:rPr>
                              </w:pPr>
                              <w:r>
                                <w:rPr>
                                  <w:rFonts w:hint="eastAsia"/>
                                  <w:lang w:val="en-US" w:eastAsia="zh-CN"/>
                                </w:rPr>
                                <w:t>22</w:t>
                              </w:r>
                              <w:r>
                                <w:rPr>
                                  <w:rFonts w:hint="eastAsia"/>
                                </w:rPr>
                                <w:t>.5</w:t>
                              </w:r>
                            </w:p>
                          </w:txbxContent>
                        </wps:txbx>
                        <wps:bodyPr vert="horz" wrap="square" anchor="t" upright="1"/>
                      </wps:wsp>
                      <wps:wsp>
                        <wps:cNvPr id="6" name="直线 3041"/>
                        <wps:cNvCnPr/>
                        <wps:spPr>
                          <a:xfrm>
                            <a:off x="2180843" y="1328330"/>
                            <a:ext cx="457253" cy="636"/>
                          </a:xfrm>
                          <a:prstGeom prst="line">
                            <a:avLst/>
                          </a:prstGeom>
                          <a:ln w="9525" cap="flat" cmpd="sng">
                            <a:solidFill>
                              <a:srgbClr val="000000"/>
                            </a:solidFill>
                            <a:prstDash val="solid"/>
                            <a:headEnd type="none" w="med" len="med"/>
                            <a:tailEnd type="triangle" w="med" len="med"/>
                          </a:ln>
                        </wps:spPr>
                        <wps:bodyPr upright="1"/>
                      </wps:wsp>
                      <wps:wsp>
                        <wps:cNvPr id="7" name="矩形 3042"/>
                        <wps:cNvSpPr/>
                        <wps:spPr>
                          <a:xfrm>
                            <a:off x="2621584" y="1165470"/>
                            <a:ext cx="685880" cy="29772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pPr>
                              <w:r>
                                <w:rPr>
                                  <w:rFonts w:hint="eastAsia" w:cs="宋体"/>
                                  <w:szCs w:val="24"/>
                                  <w:lang w:bidi="ar"/>
                                </w:rPr>
                                <w:t>化粪池</w:t>
                              </w:r>
                            </w:p>
                          </w:txbxContent>
                        </wps:txbx>
                        <wps:bodyPr vert="horz" wrap="square" anchor="t" upright="1"/>
                      </wps:wsp>
                      <wps:wsp>
                        <wps:cNvPr id="8" name="直线 3043"/>
                        <wps:cNvCnPr/>
                        <wps:spPr>
                          <a:xfrm>
                            <a:off x="3314450" y="1319423"/>
                            <a:ext cx="457253" cy="636"/>
                          </a:xfrm>
                          <a:prstGeom prst="line">
                            <a:avLst/>
                          </a:prstGeom>
                          <a:ln w="9525" cap="flat" cmpd="sng">
                            <a:solidFill>
                              <a:srgbClr val="000000"/>
                            </a:solidFill>
                            <a:prstDash val="solid"/>
                            <a:headEnd type="none" w="med" len="med"/>
                            <a:tailEnd type="triangle" w="med" len="med"/>
                          </a:ln>
                        </wps:spPr>
                        <wps:bodyPr upright="1"/>
                      </wps:wsp>
                      <wps:wsp>
                        <wps:cNvPr id="9" name="矩形 3044"/>
                        <wps:cNvSpPr/>
                        <wps:spPr>
                          <a:xfrm>
                            <a:off x="4193392" y="285006"/>
                            <a:ext cx="1246015" cy="1163561"/>
                          </a:xfrm>
                          <a:prstGeom prst="rect">
                            <a:avLst/>
                          </a:prstGeom>
                          <a:noFill/>
                          <a:ln w="9525">
                            <a:noFill/>
                          </a:ln>
                        </wps:spPr>
                        <wps:txbx>
                          <w:txbxContent>
                            <w:p>
                              <w:pPr>
                                <w:pStyle w:val="2"/>
                                <w:ind w:left="0" w:leftChars="0" w:firstLine="0" w:firstLineChars="0"/>
                              </w:pPr>
                              <w:r>
                                <w:rPr>
                                  <w:rFonts w:hint="eastAsia" w:cs="宋体"/>
                                  <w:lang w:bidi="ar"/>
                                </w:rPr>
                                <w:t>经市政污水管网排至</w:t>
                              </w:r>
                              <w:r>
                                <w:rPr>
                                  <w:rFonts w:hint="eastAsia" w:cs="宋体"/>
                                  <w:lang w:eastAsia="zh-CN" w:bidi="ar"/>
                                </w:rPr>
                                <w:t>中科成污水处理</w:t>
                              </w:r>
                              <w:r>
                                <w:rPr>
                                  <w:rFonts w:hint="eastAsia" w:cs="宋体"/>
                                  <w:lang w:bidi="ar"/>
                                </w:rPr>
                                <w:t>厂处理</w:t>
                              </w:r>
                            </w:p>
                          </w:txbxContent>
                        </wps:txbx>
                        <wps:bodyPr vert="horz" wrap="square" anchor="t" upright="1"/>
                      </wps:wsp>
                      <wps:wsp>
                        <wps:cNvPr id="10" name="矩形 3045"/>
                        <wps:cNvSpPr/>
                        <wps:spPr>
                          <a:xfrm>
                            <a:off x="2116066" y="1028056"/>
                            <a:ext cx="567121" cy="297729"/>
                          </a:xfrm>
                          <a:prstGeom prst="rect">
                            <a:avLst/>
                          </a:prstGeom>
                          <a:noFill/>
                          <a:ln w="9525">
                            <a:noFill/>
                          </a:ln>
                        </wps:spPr>
                        <wps:txbx>
                          <w:txbxContent>
                            <w:p>
                              <w:pPr>
                                <w:ind w:left="0" w:leftChars="0" w:firstLine="0" w:firstLineChars="0"/>
                                <w:rPr>
                                  <w:rFonts w:hint="eastAsia"/>
                                </w:rPr>
                              </w:pPr>
                              <w:r>
                                <w:rPr>
                                  <w:rFonts w:hint="eastAsia"/>
                                  <w:szCs w:val="24"/>
                                  <w:lang w:val="en-US" w:eastAsia="zh-CN" w:bidi="ar"/>
                                </w:rPr>
                                <w:t>127</w:t>
                              </w:r>
                              <w:r>
                                <w:rPr>
                                  <w:rFonts w:hint="eastAsia"/>
                                  <w:szCs w:val="24"/>
                                  <w:lang w:bidi="ar"/>
                                </w:rPr>
                                <w:t>.5</w:t>
                              </w:r>
                            </w:p>
                          </w:txbxContent>
                        </wps:txbx>
                        <wps:bodyPr vert="horz" wrap="square" anchor="t" upright="1"/>
                      </wps:wsp>
                      <wps:wsp>
                        <wps:cNvPr id="11" name="矩形 3046"/>
                        <wps:cNvSpPr/>
                        <wps:spPr>
                          <a:xfrm>
                            <a:off x="3248402" y="1039507"/>
                            <a:ext cx="549339" cy="304091"/>
                          </a:xfrm>
                          <a:prstGeom prst="rect">
                            <a:avLst/>
                          </a:prstGeom>
                          <a:noFill/>
                          <a:ln w="9525">
                            <a:noFill/>
                          </a:ln>
                        </wps:spPr>
                        <wps:txbx>
                          <w:txbxContent>
                            <w:p>
                              <w:pPr>
                                <w:ind w:left="0" w:leftChars="0" w:firstLine="0" w:firstLineChars="0"/>
                                <w:rPr>
                                  <w:rFonts w:hint="eastAsia"/>
                                </w:rPr>
                              </w:pPr>
                              <w:r>
                                <w:rPr>
                                  <w:rFonts w:hint="eastAsia"/>
                                  <w:szCs w:val="24"/>
                                  <w:lang w:val="en-US" w:eastAsia="zh-CN" w:bidi="ar"/>
                                </w:rPr>
                                <w:t>127</w:t>
                              </w:r>
                              <w:r>
                                <w:rPr>
                                  <w:rFonts w:hint="eastAsia"/>
                                  <w:szCs w:val="24"/>
                                  <w:lang w:bidi="ar"/>
                                </w:rPr>
                                <w:t>.5</w:t>
                              </w:r>
                            </w:p>
                          </w:txbxContent>
                        </wps:txbx>
                        <wps:bodyPr vert="horz" wrap="square" anchor="t" upright="1"/>
                      </wps:wsp>
                      <wps:wsp>
                        <wps:cNvPr id="12" name="矩形 3047"/>
                        <wps:cNvSpPr/>
                        <wps:spPr>
                          <a:xfrm>
                            <a:off x="888468" y="188943"/>
                            <a:ext cx="639519" cy="297729"/>
                          </a:xfrm>
                          <a:prstGeom prst="rect">
                            <a:avLst/>
                          </a:prstGeom>
                          <a:noFill/>
                          <a:ln w="9525">
                            <a:noFill/>
                          </a:ln>
                        </wps:spPr>
                        <wps:txbx>
                          <w:txbxContent>
                            <w:p>
                              <w:pPr>
                                <w:ind w:left="0" w:leftChars="0" w:firstLine="0" w:firstLineChars="0"/>
                                <w:jc w:val="both"/>
                                <w:rPr>
                                  <w:rFonts w:hint="eastAsia" w:eastAsia="宋体"/>
                                  <w:lang w:val="en-US" w:eastAsia="zh-CN"/>
                                </w:rPr>
                              </w:pPr>
                              <w:r>
                                <w:rPr>
                                  <w:rFonts w:hint="eastAsia"/>
                                  <w:szCs w:val="24"/>
                                  <w:lang w:val="en-US" w:eastAsia="zh-CN" w:bidi="ar"/>
                                </w:rPr>
                                <w:t>17</w:t>
                              </w:r>
                            </w:p>
                          </w:txbxContent>
                        </wps:txbx>
                        <wps:bodyPr vert="horz" wrap="square" anchor="t" upright="1"/>
                      </wps:wsp>
                      <wps:wsp>
                        <wps:cNvPr id="13" name="直线 3050"/>
                        <wps:cNvCnPr/>
                        <wps:spPr>
                          <a:xfrm>
                            <a:off x="178456" y="800306"/>
                            <a:ext cx="713188" cy="636"/>
                          </a:xfrm>
                          <a:prstGeom prst="line">
                            <a:avLst/>
                          </a:prstGeom>
                          <a:ln w="9525" cap="flat" cmpd="sng">
                            <a:solidFill>
                              <a:srgbClr val="000000"/>
                            </a:solidFill>
                            <a:prstDash val="solid"/>
                            <a:headEnd type="none" w="med" len="med"/>
                            <a:tailEnd type="triangle" w="med" len="med"/>
                          </a:ln>
                        </wps:spPr>
                        <wps:bodyPr upright="1"/>
                      </wps:wsp>
                      <wps:wsp>
                        <wps:cNvPr id="14" name="直线 3051"/>
                        <wps:cNvCnPr/>
                        <wps:spPr>
                          <a:xfrm>
                            <a:off x="866241" y="444049"/>
                            <a:ext cx="635" cy="926268"/>
                          </a:xfrm>
                          <a:prstGeom prst="line">
                            <a:avLst/>
                          </a:prstGeom>
                          <a:ln w="9525" cap="flat" cmpd="sng">
                            <a:solidFill>
                              <a:srgbClr val="000000"/>
                            </a:solidFill>
                            <a:prstDash val="solid"/>
                            <a:headEnd type="none" w="med" len="med"/>
                            <a:tailEnd type="none" w="med" len="med"/>
                          </a:ln>
                        </wps:spPr>
                        <wps:bodyPr upright="1"/>
                      </wps:wsp>
                      <wps:wsp>
                        <wps:cNvPr id="15" name="文本框 3052"/>
                        <wps:cNvSpPr txBox="1"/>
                        <wps:spPr>
                          <a:xfrm>
                            <a:off x="342305" y="511483"/>
                            <a:ext cx="462334" cy="292640"/>
                          </a:xfrm>
                          <a:prstGeom prst="rect">
                            <a:avLst/>
                          </a:prstGeom>
                          <a:noFill/>
                          <a:ln w="9525">
                            <a:noFill/>
                          </a:ln>
                        </wps:spPr>
                        <wps:txbx>
                          <w:txbxContent>
                            <w:p>
                              <w:pPr>
                                <w:ind w:left="0" w:leftChars="0" w:firstLine="0" w:firstLineChars="0"/>
                                <w:rPr>
                                  <w:rFonts w:hint="eastAsia" w:eastAsia="宋体"/>
                                  <w:lang w:val="en-US" w:eastAsia="zh-CN"/>
                                </w:rPr>
                              </w:pPr>
                              <w:r>
                                <w:rPr>
                                  <w:rFonts w:hint="eastAsia"/>
                                  <w:lang w:val="en-US" w:eastAsia="zh-CN"/>
                                </w:rPr>
                                <w:t>167</w:t>
                              </w:r>
                            </w:p>
                          </w:txbxContent>
                        </wps:txbx>
                        <wps:bodyPr vert="horz" wrap="square" anchor="t" upright="1"/>
                      </wps:wsp>
                      <wps:wsp>
                        <wps:cNvPr id="16" name="矩形 3055"/>
                        <wps:cNvSpPr/>
                        <wps:spPr>
                          <a:xfrm>
                            <a:off x="1322223" y="318723"/>
                            <a:ext cx="1187588" cy="2926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leftChars="0" w:firstLine="0" w:firstLineChars="0"/>
                                <w:jc w:val="both"/>
                              </w:pPr>
                              <w:r>
                                <w:rPr>
                                  <w:rFonts w:hint="eastAsia" w:cs="宋体"/>
                                  <w:szCs w:val="24"/>
                                  <w:lang w:bidi="ar"/>
                                </w:rPr>
                                <w:t>工件冷却用水</w:t>
                              </w:r>
                            </w:p>
                          </w:txbxContent>
                        </wps:txbx>
                        <wps:bodyPr vert="horz" wrap="square" anchor="t" upright="1"/>
                      </wps:wsp>
                      <wps:wsp>
                        <wps:cNvPr id="17" name="直线 3069"/>
                        <wps:cNvCnPr/>
                        <wps:spPr>
                          <a:xfrm>
                            <a:off x="871321" y="1351868"/>
                            <a:ext cx="453443" cy="636"/>
                          </a:xfrm>
                          <a:prstGeom prst="line">
                            <a:avLst/>
                          </a:prstGeom>
                          <a:ln w="9525" cap="flat" cmpd="sng">
                            <a:solidFill>
                              <a:srgbClr val="000000"/>
                            </a:solidFill>
                            <a:prstDash val="solid"/>
                            <a:headEnd type="none" w="med" len="med"/>
                            <a:tailEnd type="triangle" w="med" len="med"/>
                          </a:ln>
                        </wps:spPr>
                        <wps:bodyPr upright="1"/>
                      </wps:wsp>
                      <wps:wsp>
                        <wps:cNvPr id="18" name="任意多边形 3070"/>
                        <wps:cNvSpPr/>
                        <wps:spPr>
                          <a:xfrm>
                            <a:off x="1422565" y="991794"/>
                            <a:ext cx="228627" cy="190852"/>
                          </a:xfrm>
                          <a:custGeom>
                            <a:avLst/>
                            <a:gdLst/>
                            <a:ahLst/>
                            <a:cxnLst/>
                            <a:pathLst>
                              <a:path w="1080" h="624">
                                <a:moveTo>
                                  <a:pt x="0" y="624"/>
                                </a:moveTo>
                                <a:cubicBezTo>
                                  <a:pt x="120" y="403"/>
                                  <a:pt x="240" y="182"/>
                                  <a:pt x="360" y="156"/>
                                </a:cubicBezTo>
                                <a:cubicBezTo>
                                  <a:pt x="480" y="130"/>
                                  <a:pt x="600" y="494"/>
                                  <a:pt x="720" y="468"/>
                                </a:cubicBezTo>
                                <a:cubicBezTo>
                                  <a:pt x="840" y="442"/>
                                  <a:pt x="960" y="221"/>
                                  <a:pt x="1080" y="0"/>
                                </a:cubicBezTo>
                              </a:path>
                            </a:pathLst>
                          </a:custGeom>
                          <a:noFill/>
                          <a:ln w="9525" cap="flat" cmpd="sng">
                            <a:solidFill>
                              <a:srgbClr val="000000"/>
                            </a:solidFill>
                            <a:prstDash val="solid"/>
                            <a:headEnd type="none" w="med" len="med"/>
                            <a:tailEnd type="triangle" w="med" len="med"/>
                          </a:ln>
                        </wps:spPr>
                        <wps:bodyPr vert="horz" wrap="square" anchor="t" upright="1"/>
                      </wps:wsp>
                      <wps:wsp>
                        <wps:cNvPr id="19" name="矩形 3071"/>
                        <wps:cNvSpPr/>
                        <wps:spPr>
                          <a:xfrm>
                            <a:off x="1795988" y="40715"/>
                            <a:ext cx="635074" cy="292640"/>
                          </a:xfrm>
                          <a:prstGeom prst="rect">
                            <a:avLst/>
                          </a:prstGeom>
                          <a:noFill/>
                          <a:ln w="9525">
                            <a:noFill/>
                          </a:ln>
                        </wps:spPr>
                        <wps:txbx>
                          <w:txbxContent>
                            <w:p>
                              <w:pPr>
                                <w:ind w:left="0" w:leftChars="0" w:firstLine="0" w:firstLineChars="0"/>
                                <w:jc w:val="both"/>
                                <w:rPr>
                                  <w:rFonts w:hint="eastAsia" w:eastAsia="宋体"/>
                                  <w:lang w:val="en-US" w:eastAsia="zh-CN"/>
                                </w:rPr>
                              </w:pPr>
                              <w:r>
                                <w:rPr>
                                  <w:rFonts w:hint="eastAsia"/>
                                  <w:szCs w:val="24"/>
                                  <w:lang w:val="en-US" w:eastAsia="zh-CN" w:bidi="ar"/>
                                </w:rPr>
                                <w:t>7</w:t>
                              </w:r>
                            </w:p>
                          </w:txbxContent>
                        </wps:txbx>
                        <wps:bodyPr vert="horz" wrap="square" anchor="t" upright="1"/>
                      </wps:wsp>
                      <wps:wsp>
                        <wps:cNvPr id="20" name="矩形 3072"/>
                        <wps:cNvSpPr/>
                        <wps:spPr>
                          <a:xfrm>
                            <a:off x="876402" y="1056048"/>
                            <a:ext cx="476305" cy="292640"/>
                          </a:xfrm>
                          <a:prstGeom prst="rect">
                            <a:avLst/>
                          </a:prstGeom>
                          <a:noFill/>
                          <a:ln w="9525">
                            <a:noFill/>
                          </a:ln>
                        </wps:spPr>
                        <wps:txbx>
                          <w:txbxContent>
                            <w:p>
                              <w:pPr>
                                <w:ind w:left="0" w:leftChars="0" w:firstLine="0" w:firstLineChars="0"/>
                                <w:jc w:val="left"/>
                                <w:rPr>
                                  <w:rFonts w:hint="eastAsia"/>
                                </w:rPr>
                              </w:pPr>
                              <w:r>
                                <w:rPr>
                                  <w:rFonts w:hint="eastAsia"/>
                                  <w:szCs w:val="24"/>
                                  <w:lang w:val="en-US" w:eastAsia="zh-CN" w:bidi="ar"/>
                                </w:rPr>
                                <w:t>15</w:t>
                              </w:r>
                              <w:r>
                                <w:rPr>
                                  <w:rFonts w:hint="eastAsia"/>
                                  <w:szCs w:val="24"/>
                                  <w:lang w:bidi="ar"/>
                                </w:rPr>
                                <w:t>0</w:t>
                              </w:r>
                            </w:p>
                          </w:txbxContent>
                        </wps:txbx>
                        <wps:bodyPr vert="horz" wrap="square" anchor="t" upright="1"/>
                      </wps:wsp>
                      <wps:wsp>
                        <wps:cNvPr id="21" name="直线 151"/>
                        <wps:cNvCnPr/>
                        <wps:spPr>
                          <a:xfrm flipV="1">
                            <a:off x="2510446" y="449138"/>
                            <a:ext cx="1249190" cy="5089"/>
                          </a:xfrm>
                          <a:prstGeom prst="line">
                            <a:avLst/>
                          </a:prstGeom>
                          <a:ln w="9525" cap="flat" cmpd="sng">
                            <a:solidFill>
                              <a:srgbClr val="000000"/>
                            </a:solidFill>
                            <a:prstDash val="solid"/>
                            <a:headEnd type="none" w="med" len="med"/>
                            <a:tailEnd type="triangle" w="med" len="med"/>
                          </a:ln>
                        </wps:spPr>
                        <wps:bodyPr upright="1"/>
                      </wps:wsp>
                      <wps:wsp>
                        <wps:cNvPr id="22" name="直线 154"/>
                        <wps:cNvCnPr/>
                        <wps:spPr>
                          <a:xfrm>
                            <a:off x="1844889" y="768497"/>
                            <a:ext cx="1105028" cy="0"/>
                          </a:xfrm>
                          <a:prstGeom prst="line">
                            <a:avLst/>
                          </a:prstGeom>
                          <a:ln w="9525" cap="flat" cmpd="sng">
                            <a:solidFill>
                              <a:srgbClr val="000000"/>
                            </a:solidFill>
                            <a:prstDash val="dash"/>
                            <a:headEnd type="none" w="med" len="med"/>
                            <a:tailEnd type="none" w="med" len="med"/>
                          </a:ln>
                        </wps:spPr>
                        <wps:bodyPr upright="1"/>
                      </wps:wsp>
                      <wps:wsp>
                        <wps:cNvPr id="23" name="直线 3051"/>
                        <wps:cNvCnPr/>
                        <wps:spPr>
                          <a:xfrm>
                            <a:off x="3760271" y="445957"/>
                            <a:ext cx="635" cy="876647"/>
                          </a:xfrm>
                          <a:prstGeom prst="line">
                            <a:avLst/>
                          </a:prstGeom>
                          <a:ln w="9525" cap="flat" cmpd="sng">
                            <a:solidFill>
                              <a:srgbClr val="000000"/>
                            </a:solidFill>
                            <a:prstDash val="solid"/>
                            <a:headEnd type="none" w="med" len="med"/>
                            <a:tailEnd type="none" w="med" len="med"/>
                          </a:ln>
                        </wps:spPr>
                        <wps:bodyPr upright="1"/>
                      </wps:wsp>
                      <wps:wsp>
                        <wps:cNvPr id="24" name="直线 3043"/>
                        <wps:cNvCnPr/>
                        <wps:spPr>
                          <a:xfrm>
                            <a:off x="3764717" y="909728"/>
                            <a:ext cx="457253" cy="0"/>
                          </a:xfrm>
                          <a:prstGeom prst="line">
                            <a:avLst/>
                          </a:prstGeom>
                          <a:ln w="9525" cap="flat" cmpd="sng">
                            <a:solidFill>
                              <a:srgbClr val="000000"/>
                            </a:solidFill>
                            <a:prstDash val="solid"/>
                            <a:headEnd type="none" w="med" len="med"/>
                            <a:tailEnd type="triangle" w="med" len="med"/>
                          </a:ln>
                        </wps:spPr>
                        <wps:bodyPr upright="1"/>
                      </wps:wsp>
                      <wps:wsp>
                        <wps:cNvPr id="25" name="矩形 3046"/>
                        <wps:cNvSpPr/>
                        <wps:spPr>
                          <a:xfrm>
                            <a:off x="3720897" y="639990"/>
                            <a:ext cx="546163" cy="292004"/>
                          </a:xfrm>
                          <a:prstGeom prst="rect">
                            <a:avLst/>
                          </a:prstGeom>
                          <a:noFill/>
                          <a:ln w="9525">
                            <a:noFill/>
                          </a:ln>
                        </wps:spPr>
                        <wps:txbx>
                          <w:txbxContent>
                            <w:p>
                              <w:pPr>
                                <w:ind w:left="0" w:leftChars="0" w:firstLine="0" w:firstLineChars="0"/>
                                <w:rPr>
                                  <w:rFonts w:hint="eastAsia"/>
                                </w:rPr>
                              </w:pPr>
                              <w:r>
                                <w:rPr>
                                  <w:rFonts w:hint="eastAsia"/>
                                  <w:szCs w:val="24"/>
                                  <w:lang w:val="en-US" w:eastAsia="zh-CN" w:bidi="ar"/>
                                </w:rPr>
                                <w:t>137</w:t>
                              </w:r>
                              <w:r>
                                <w:rPr>
                                  <w:rFonts w:hint="eastAsia"/>
                                  <w:szCs w:val="24"/>
                                  <w:lang w:bidi="ar"/>
                                </w:rPr>
                                <w:t>.5</w:t>
                              </w:r>
                            </w:p>
                          </w:txbxContent>
                        </wps:txbx>
                        <wps:bodyPr vert="horz" wrap="square" anchor="t" upright="1"/>
                      </wps:wsp>
                      <wps:wsp>
                        <wps:cNvPr id="26" name="矩形 3071"/>
                        <wps:cNvSpPr/>
                        <wps:spPr>
                          <a:xfrm>
                            <a:off x="1847429" y="563650"/>
                            <a:ext cx="1083436" cy="292004"/>
                          </a:xfrm>
                          <a:prstGeom prst="rect">
                            <a:avLst/>
                          </a:prstGeom>
                          <a:noFill/>
                          <a:ln w="9525">
                            <a:noFill/>
                          </a:ln>
                        </wps:spPr>
                        <wps:txbx>
                          <w:txbxContent>
                            <w:p>
                              <w:pPr>
                                <w:ind w:left="0" w:leftChars="0" w:firstLine="0" w:firstLineChars="0"/>
                                <w:jc w:val="both"/>
                                <w:rPr>
                                  <w:rFonts w:hint="eastAsia" w:eastAsia="宋体"/>
                                  <w:lang w:val="en-US" w:eastAsia="zh-CN"/>
                                </w:rPr>
                              </w:pPr>
                              <w:r>
                                <w:rPr>
                                  <w:rFonts w:hint="eastAsia"/>
                                  <w:lang w:val="en-US" w:eastAsia="zh-CN"/>
                                </w:rPr>
                                <w:t>循环使用720</w:t>
                              </w:r>
                            </w:p>
                          </w:txbxContent>
                        </wps:txbx>
                        <wps:bodyPr vert="horz" wrap="square" anchor="t" upright="1"/>
                      </wps:wsp>
                      <wps:wsp>
                        <wps:cNvPr id="27" name="矩形 3071"/>
                        <wps:cNvSpPr/>
                        <wps:spPr>
                          <a:xfrm>
                            <a:off x="2866088" y="201031"/>
                            <a:ext cx="635074" cy="292004"/>
                          </a:xfrm>
                          <a:prstGeom prst="rect">
                            <a:avLst/>
                          </a:prstGeom>
                          <a:noFill/>
                          <a:ln w="9525">
                            <a:noFill/>
                          </a:ln>
                        </wps:spPr>
                        <wps:txbx>
                          <w:txbxContent>
                            <w:p>
                              <w:pPr>
                                <w:ind w:left="0" w:leftChars="0" w:firstLine="0" w:firstLineChars="0"/>
                                <w:jc w:val="both"/>
                                <w:rPr>
                                  <w:rFonts w:hint="eastAsia" w:eastAsia="宋体"/>
                                  <w:lang w:val="en-US" w:eastAsia="zh-CN"/>
                                </w:rPr>
                              </w:pPr>
                              <w:r>
                                <w:rPr>
                                  <w:rFonts w:hint="eastAsia"/>
                                  <w:szCs w:val="24"/>
                                  <w:lang w:val="en-US" w:eastAsia="zh-CN" w:bidi="ar"/>
                                </w:rPr>
                                <w:t>10</w:t>
                              </w:r>
                            </w:p>
                          </w:txbxContent>
                        </wps:txbx>
                        <wps:bodyPr vert="horz" wrap="square" anchor="t" upright="1"/>
                      </wps:wsp>
                    </wpc:wpc>
                  </a:graphicData>
                </a:graphic>
              </wp:inline>
            </w:drawing>
          </mc:Choice>
          <mc:Fallback>
            <w:pict>
              <v:group id="画布 3034" o:spid="_x0000_s1026" o:spt="203" style="height:135.55pt;width:430.75pt;" coordsize="5470525,1721485" editas="canvas" o:gfxdata="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">
                <o:lock v:ext="edit" aspectratio="f"/>
                <v:shape id="画布 3034" o:spid="_x0000_s1026" style="position:absolute;left:0;top:0;height:1721485;width:5470525;" filled="f" stroked="t" coordsize="21600,21600" o:gfxdata="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">
                  <v:fill on="f" focussize="0,0"/>
                  <v:stroke color="#000000" joinstyle="miter" dashstyle="1 1" endcap="round"/>
                  <v:imagedata o:title=""/>
                  <o:lock v:ext="edit" aspectratio="t"/>
                </v:shape>
                <v:rect id="矩形 3036" o:spid="_x0000_s1026" o:spt="1" style="position:absolute;left:1306982;top:1180738;height:298365;width:870051;" fillcolor="#FFFFFF" filled="t" stroked="t" coordsize="21600,21600" o:gfxdata="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a5Ljo9UAAAAFAQAADwAAAAAAAAABACAAAAAi&#10;AAAAZHJzL2Rvd25yZXYueG1sUEsBAhQAFAAAAAgAh07iQItEWUkNAgAADgQAAA4AAAAAAAAAAQAg&#10;AAAAJAEAAGRycy9lMm9Eb2MueG1sUEsFBgAAAAAGAAYAWQEAAKMFAAAAAA==&#10;">
                  <v:fill on="t" focussize="0,0"/>
                  <v:stroke color="#000000" joinstyle="miter"/>
                  <v:imagedata o:title=""/>
                  <o:lock v:ext="edit" aspectratio="f"/>
                  <v:textbox>
                    <w:txbxContent>
                      <w:p>
                        <w:pPr>
                          <w:ind w:left="0" w:leftChars="0" w:firstLine="0" w:firstLineChars="0"/>
                          <w:jc w:val="both"/>
                        </w:pPr>
                        <w:r>
                          <w:rPr>
                            <w:rFonts w:hint="eastAsia" w:cs="宋体"/>
                            <w:szCs w:val="24"/>
                            <w:lang w:bidi="ar"/>
                          </w:rPr>
                          <w:t>生活用水</w:t>
                        </w:r>
                      </w:p>
                    </w:txbxContent>
                  </v:textbox>
                </v:rect>
                <v:line id="直线 3037" o:spid="_x0000_s1026" o:spt="20" style="position:absolute;left:876402;top:446594;height:636;width:457253;"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4JkadcAAAAF&#10;AQAADwAAAAAAAAABACAAAAAiAAAAZHJzL2Rvd25yZXYueG1sUEsBAhQAFAAAAAgAh07iQOvqecTk&#10;AQAAnwMAAA4AAAAAAAAAAQAgAAAAJgEAAGRycy9lMm9Eb2MueG1sUEsFBgAAAAAGAAYAWQEAAHwF&#10;AAAAAA==&#10;">
                  <v:fill on="f" focussize="0,0"/>
                  <v:stroke color="#000000" joinstyle="round" endarrow="block"/>
                  <v:imagedata o:title=""/>
                  <o:lock v:ext="edit" aspectratio="f"/>
                </v:line>
                <v:shape id="文本框 3038" o:spid="_x0000_s1026" o:spt="202" type="#_x0000_t202" style="position:absolute;left:254665;top:786946;height:297729;width:685880;" filled="f" stroked="f" coordsize="21600,21600" o:gfxdata="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i2AtNQAAAAFAQAADwAAAAAAAAABACAAAAAiAAAAZHJzL2Rvd25yZXYueG1sUEsB&#10;AhQAFAAAAAgAh07iQK0YJ3HAAQAAOgMAAA4AAAAAAAAAAQAgAAAAIwEAAGRycy9lMm9Eb2MueG1s&#10;UEsFBgAAAAAGAAYAWQEAAFUFAAAAAA==&#10;">
                  <v:fill on="f" focussize="0,0"/>
                  <v:stroke on="f"/>
                  <v:imagedata o:title=""/>
                  <o:lock v:ext="edit" aspectratio="f"/>
                  <v:textbox>
                    <w:txbxContent>
                      <w:p>
                        <w:pPr>
                          <w:ind w:left="0" w:leftChars="0" w:firstLine="0" w:firstLineChars="0"/>
                        </w:pPr>
                        <w:r>
                          <w:rPr>
                            <w:rFonts w:hint="eastAsia" w:cs="宋体"/>
                            <w:szCs w:val="24"/>
                            <w:lang w:bidi="ar"/>
                          </w:rPr>
                          <w:t>自来水</w:t>
                        </w:r>
                      </w:p>
                    </w:txbxContent>
                  </v:textbox>
                </v:shape>
                <v:shape id="任意多边形 3039" o:spid="_x0000_s1026" o:spt="100" style="position:absolute;left:1548310;top:113239;height:198486;width:228627;" filled="f" stroked="t" coordsize="1080,624" o:gfxdata="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4C0NX1gAAAAUBAAAPAAAAAAAAAAEAIAAAACIAAABkcnMvZG93bnJldi54bWxQSwECFAAU&#10;AAAACACHTuJAHhuliZ4CAAB3BQAADgAAAAAAAAABACAAAAAlAQAAZHJzL2Uyb0RvYy54bWxQSwUG&#10;AAAAAAYABgBZAQAANQYAAAAA&#10;" path="m0,624c120,403,240,182,360,156c480,130,600,494,720,468c840,442,960,221,1080,0e">
                  <v:fill on="f" focussize="0,0"/>
                  <v:stroke color="#000000" joinstyle="round" endarrow="block"/>
                  <v:imagedata o:title=""/>
                  <o:lock v:ext="edit" aspectratio="f"/>
                </v:shape>
                <v:rect id="矩形 3040" o:spid="_x0000_s1026" o:spt="1" style="position:absolute;left:1633410;top:911000;height:297729;width:457253;"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vL5dtcAAAAFAQAADwAAAAAAAAABACAAAAAiAAAAZHJzL2Rvd25yZXYueG1sUEsBAhQAFAAAAAgA&#10;h07iQHSTvei0AQAALgMAAA4AAAAAAAAAAQAgAAAAJgEAAGRycy9lMm9Eb2MueG1sUEsFBgAAAAAG&#10;AAYAWQEAAEwFAAAAAA==&#10;">
                  <v:fill on="f" focussize="0,0"/>
                  <v:stroke on="f"/>
                  <v:imagedata o:title=""/>
                  <o:lock v:ext="edit" aspectratio="f"/>
                  <v:textbox>
                    <w:txbxContent>
                      <w:p>
                        <w:pPr>
                          <w:ind w:left="0" w:leftChars="0" w:firstLine="0" w:firstLineChars="0"/>
                          <w:rPr>
                            <w:rFonts w:hint="eastAsia"/>
                          </w:rPr>
                        </w:pPr>
                        <w:r>
                          <w:rPr>
                            <w:rFonts w:hint="eastAsia"/>
                            <w:lang w:val="en-US" w:eastAsia="zh-CN"/>
                          </w:rPr>
                          <w:t>22</w:t>
                        </w:r>
                        <w:r>
                          <w:rPr>
                            <w:rFonts w:hint="eastAsia"/>
                          </w:rPr>
                          <w:t>.5</w:t>
                        </w:r>
                      </w:p>
                    </w:txbxContent>
                  </v:textbox>
                </v:rect>
                <v:line id="直线 3041" o:spid="_x0000_s1026" o:spt="20" style="position:absolute;left:2180843;top:1328330;height:636;width:457253;"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OCZGnXAAAABQEA&#10;AA8AAAAAAAAAAQAgAAAAIgAAAGRycy9kb3ducmV2LnhtbFBLAQIUABQAAAAIAIdO4kBK9RX/4gEA&#10;AKEDAAAOAAAAAAAAAAEAIAAAACYBAABkcnMvZTJvRG9jLnhtbFBLBQYAAAAABgAGAFkBAAB6BQAA&#10;AAA=&#10;">
                  <v:fill on="f" focussize="0,0"/>
                  <v:stroke color="#000000" joinstyle="round" endarrow="block"/>
                  <v:imagedata o:title=""/>
                  <o:lock v:ext="edit" aspectratio="f"/>
                </v:line>
                <v:rect id="矩形 3042" o:spid="_x0000_s1026" o:spt="1" style="position:absolute;left:2621584;top:1165470;height:297729;width:685880;" fillcolor="#FFFFFF" filled="t" stroked="t" coordsize="21600,21600" o:gfxdata="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kuOj1QAAAAUBAAAPAAAAAAAAAAEAIAAAACIA&#10;AABkcnMvZG93bnJldi54bWxQSwECFAAUAAAACACHTuJAP+S3/AwCAAAOBAAADgAAAAAAAAABACAA&#10;AAAkAQAAZHJzL2Uyb0RvYy54bWxQSwUGAAAAAAYABgBZAQAAogUAAAAA&#10;">
                  <v:fill on="t" focussize="0,0"/>
                  <v:stroke color="#000000" joinstyle="miter"/>
                  <v:imagedata o:title=""/>
                  <o:lock v:ext="edit" aspectratio="f"/>
                  <v:textbox>
                    <w:txbxContent>
                      <w:p>
                        <w:pPr>
                          <w:ind w:left="0" w:leftChars="0" w:firstLine="0" w:firstLineChars="0"/>
                          <w:jc w:val="both"/>
                        </w:pPr>
                        <w:r>
                          <w:rPr>
                            <w:rFonts w:hint="eastAsia" w:cs="宋体"/>
                            <w:szCs w:val="24"/>
                            <w:lang w:bidi="ar"/>
                          </w:rPr>
                          <w:t>化粪池</w:t>
                        </w:r>
                      </w:p>
                    </w:txbxContent>
                  </v:textbox>
                </v:rect>
                <v:line id="直线 3043" o:spid="_x0000_s1026" o:spt="20" style="position:absolute;left:3314450;top:1319423;height:636;width:457253;"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gmRp1wAAAAUB&#10;AAAPAAAAAAAAAAEAIAAAACIAAABkcnMvZG93bnJldi54bWxQSwECFAAUAAAACACHTuJAK19Sk+MB&#10;AAChAwAADgAAAAAAAAABACAAAAAmAQAAZHJzL2Uyb0RvYy54bWxQSwUGAAAAAAYABgBZAQAAewUA&#10;AAAA&#10;">
                  <v:fill on="f" focussize="0,0"/>
                  <v:stroke color="#000000" joinstyle="round" endarrow="block"/>
                  <v:imagedata o:title=""/>
                  <o:lock v:ext="edit" aspectratio="f"/>
                </v:line>
                <v:rect id="矩形 3044" o:spid="_x0000_s1026" o:spt="1" style="position:absolute;left:4193392;top:285006;height:1163561;width:1246015;"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vL5dtcAAAAFAQAADwAAAAAAAAABACAAAAAiAAAAZHJzL2Rvd25yZXYueG1sUEsBAhQAFAAA&#10;AAgAh07iQKh3mdS3AQAAMAMAAA4AAAAAAAAAAQAgAAAAJgEAAGRycy9lMm9Eb2MueG1sUEsFBgAA&#10;AAAGAAYAWQEAAE8FAAAAAA==&#10;">
                  <v:fill on="f" focussize="0,0"/>
                  <v:stroke on="f"/>
                  <v:imagedata o:title=""/>
                  <o:lock v:ext="edit" aspectratio="f"/>
                  <v:textbox>
                    <w:txbxContent>
                      <w:p>
                        <w:pPr>
                          <w:pStyle w:val="2"/>
                          <w:ind w:left="0" w:leftChars="0" w:firstLine="0" w:firstLineChars="0"/>
                        </w:pPr>
                        <w:r>
                          <w:rPr>
                            <w:rFonts w:hint="eastAsia" w:cs="宋体"/>
                            <w:lang w:bidi="ar"/>
                          </w:rPr>
                          <w:t>经市政污水管网排至</w:t>
                        </w:r>
                        <w:r>
                          <w:rPr>
                            <w:rFonts w:hint="eastAsia" w:cs="宋体"/>
                            <w:lang w:eastAsia="zh-CN" w:bidi="ar"/>
                          </w:rPr>
                          <w:t>中科成污水处理</w:t>
                        </w:r>
                        <w:r>
                          <w:rPr>
                            <w:rFonts w:hint="eastAsia" w:cs="宋体"/>
                            <w:lang w:bidi="ar"/>
                          </w:rPr>
                          <w:t>厂处理</w:t>
                        </w:r>
                      </w:p>
                    </w:txbxContent>
                  </v:textbox>
                </v:rect>
                <v:rect id="矩形 3045" o:spid="_x0000_s1026" o:spt="1" style="position:absolute;left:2116066;top:1028056;height:297729;width:567121;"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8vl21wAAAAUBAAAPAAAAAAAAAAEAIAAAACIAAABkcnMvZG93bnJldi54bWxQSwECFAAUAAAA&#10;CACHTuJArPcJlbYBAAAwAwAADgAAAAAAAAABACAAAAAmAQAAZHJzL2Uyb0RvYy54bWxQSwUGAAAA&#10;AAYABgBZAQAATgUAAAAA&#10;">
                  <v:fill on="f" focussize="0,0"/>
                  <v:stroke on="f"/>
                  <v:imagedata o:title=""/>
                  <o:lock v:ext="edit" aspectratio="f"/>
                  <v:textbox>
                    <w:txbxContent>
                      <w:p>
                        <w:pPr>
                          <w:ind w:left="0" w:leftChars="0" w:firstLine="0" w:firstLineChars="0"/>
                          <w:rPr>
                            <w:rFonts w:hint="eastAsia"/>
                          </w:rPr>
                        </w:pPr>
                        <w:r>
                          <w:rPr>
                            <w:rFonts w:hint="eastAsia"/>
                            <w:szCs w:val="24"/>
                            <w:lang w:val="en-US" w:eastAsia="zh-CN" w:bidi="ar"/>
                          </w:rPr>
                          <w:t>127</w:t>
                        </w:r>
                        <w:r>
                          <w:rPr>
                            <w:rFonts w:hint="eastAsia"/>
                            <w:szCs w:val="24"/>
                            <w:lang w:bidi="ar"/>
                          </w:rPr>
                          <w:t>.5</w:t>
                        </w:r>
                      </w:p>
                    </w:txbxContent>
                  </v:textbox>
                </v:rect>
                <v:rect id="矩形 3046" o:spid="_x0000_s1026" o:spt="1" style="position:absolute;left:3248402;top:1039507;height:304091;width:549339;"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vL5dtcAAAAFAQAADwAAAAAAAAABACAAAAAiAAAAZHJzL2Rvd25yZXYueG1sUEsBAhQAFAAA&#10;AAgAh07iQHS1BVS3AQAAMAMAAA4AAAAAAAAAAQAgAAAAJgEAAGRycy9lMm9Eb2MueG1sUEsFBgAA&#10;AAAGAAYAWQEAAE8FAAAAAA==&#10;">
                  <v:fill on="f" focussize="0,0"/>
                  <v:stroke on="f"/>
                  <v:imagedata o:title=""/>
                  <o:lock v:ext="edit" aspectratio="f"/>
                  <v:textbox>
                    <w:txbxContent>
                      <w:p>
                        <w:pPr>
                          <w:ind w:left="0" w:leftChars="0" w:firstLine="0" w:firstLineChars="0"/>
                          <w:rPr>
                            <w:rFonts w:hint="eastAsia"/>
                          </w:rPr>
                        </w:pPr>
                        <w:r>
                          <w:rPr>
                            <w:rFonts w:hint="eastAsia"/>
                            <w:szCs w:val="24"/>
                            <w:lang w:val="en-US" w:eastAsia="zh-CN" w:bidi="ar"/>
                          </w:rPr>
                          <w:t>127</w:t>
                        </w:r>
                        <w:r>
                          <w:rPr>
                            <w:rFonts w:hint="eastAsia"/>
                            <w:szCs w:val="24"/>
                            <w:lang w:bidi="ar"/>
                          </w:rPr>
                          <w:t>.5</w:t>
                        </w:r>
                      </w:p>
                    </w:txbxContent>
                  </v:textbox>
                </v:rect>
                <v:rect id="矩形 3047" o:spid="_x0000_s1026" o:spt="1" style="position:absolute;left:888468;top:188943;height:297729;width:639519;"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8vl21wAAAAUBAAAPAAAAAAAAAAEAIAAAACIAAABkcnMvZG93bnJldi54bWxQSwECFAAUAAAA&#10;CACHTuJAK+sEjbYBAAAuAwAADgAAAAAAAAABACAAAAAmAQAAZHJzL2Uyb0RvYy54bWxQSwUGAAAA&#10;AAYABgBZAQAATgUAAAAA&#10;">
                  <v:fill on="f" focussize="0,0"/>
                  <v:stroke on="f"/>
                  <v:imagedata o:title=""/>
                  <o:lock v:ext="edit" aspectratio="f"/>
                  <v:textbox>
                    <w:txbxContent>
                      <w:p>
                        <w:pPr>
                          <w:ind w:left="0" w:leftChars="0" w:firstLine="0" w:firstLineChars="0"/>
                          <w:jc w:val="both"/>
                          <w:rPr>
                            <w:rFonts w:hint="eastAsia" w:eastAsia="宋体"/>
                            <w:lang w:val="en-US" w:eastAsia="zh-CN"/>
                          </w:rPr>
                        </w:pPr>
                        <w:r>
                          <w:rPr>
                            <w:rFonts w:hint="eastAsia"/>
                            <w:szCs w:val="24"/>
                            <w:lang w:val="en-US" w:eastAsia="zh-CN" w:bidi="ar"/>
                          </w:rPr>
                          <w:t>17</w:t>
                        </w:r>
                      </w:p>
                    </w:txbxContent>
                  </v:textbox>
                </v:rect>
                <v:line id="直线 3050" o:spid="_x0000_s1026" o:spt="20" style="position:absolute;left:178456;top:800306;height:636;width:713188;"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gmRp1wAAAAUB&#10;AAAPAAAAAAAAAAEAIAAAACIAAABkcnMvZG93bnJldi54bWxQSwECFAAUAAAACACHTuJAaDkSzuMB&#10;AACgAwAADgAAAAAAAAABACAAAAAmAQAAZHJzL2Uyb0RvYy54bWxQSwUGAAAAAAYABgBZAQAAewUA&#10;AAAA&#10;">
                  <v:fill on="f" focussize="0,0"/>
                  <v:stroke color="#000000" joinstyle="round" endarrow="block"/>
                  <v:imagedata o:title=""/>
                  <o:lock v:ext="edit" aspectratio="f"/>
                </v:line>
                <v:line id="直线 3051" o:spid="_x0000_s1026" o:spt="20" style="position:absolute;left:866241;top:444049;height:926268;width:635;" filled="f" stroked="t" coordsize="21600,21600" o:gfxdata="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Q9scJ1QAAAAUBAAAPAAAAAAAA&#10;AAEAIAAAACIAAABkcnMvZG93bnJldi54bWxQSwECFAAUAAAACACHTuJA+2JKiNwBAACcAwAADgAA&#10;AAAAAAABACAAAAAkAQAAZHJzL2Uyb0RvYy54bWxQSwUGAAAAAAYABgBZAQAAcgUAAAAA&#10;">
                  <v:fill on="f" focussize="0,0"/>
                  <v:stroke color="#000000" joinstyle="round"/>
                  <v:imagedata o:title=""/>
                  <o:lock v:ext="edit" aspectratio="f"/>
                </v:line>
                <v:shape id="文本框 3052" o:spid="_x0000_s1026" o:spt="202" type="#_x0000_t202" style="position:absolute;left:342305;top:511483;height:292640;width:462334;" filled="f" stroked="f" coordsize="21600,21600" o:gfxdata="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CLYC01AAAAAUBAAAPAAAAAAAAAAEAIAAAACIAAABkcnMvZG93bnJldi54bWxQSwEC&#10;FAAUAAAACACHTuJADTcmlb8BAAA7AwAADgAAAAAAAAABACAAAAAjAQAAZHJzL2Uyb0RvYy54bWxQ&#10;SwUGAAAAAAYABgBZAQAAVAUAAAAA&#10;">
                  <v:fill on="f" focussize="0,0"/>
                  <v:stroke on="f"/>
                  <v:imagedata o:title=""/>
                  <o:lock v:ext="edit" aspectratio="f"/>
                  <v:textbox>
                    <w:txbxContent>
                      <w:p>
                        <w:pPr>
                          <w:ind w:left="0" w:leftChars="0" w:firstLine="0" w:firstLineChars="0"/>
                          <w:rPr>
                            <w:rFonts w:hint="eastAsia" w:eastAsia="宋体"/>
                            <w:lang w:val="en-US" w:eastAsia="zh-CN"/>
                          </w:rPr>
                        </w:pPr>
                        <w:r>
                          <w:rPr>
                            <w:rFonts w:hint="eastAsia"/>
                            <w:lang w:val="en-US" w:eastAsia="zh-CN"/>
                          </w:rPr>
                          <w:t>167</w:t>
                        </w:r>
                      </w:p>
                    </w:txbxContent>
                  </v:textbox>
                </v:shape>
                <v:rect id="矩形 3055" o:spid="_x0000_s1026" o:spt="1" style="position:absolute;left:1322223;top:318723;height:292640;width:1187588;" fillcolor="#FFFFFF" filled="t" stroked="t" coordsize="21600,21600" o:gfxdata="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kuOj1QAAAAUBAAAPAAAAAAAAAAEAIAAAACIA&#10;AABkcnMvZG93bnJldi54bWxQSwECFAAUAAAACACHTuJAvZqk2wwCAAAPBAAADgAAAAAAAAABACAA&#10;AAAkAQAAZHJzL2Uyb0RvYy54bWxQSwUGAAAAAAYABgBZAQAAogUAAAAA&#10;">
                  <v:fill on="t" focussize="0,0"/>
                  <v:stroke color="#000000" joinstyle="miter"/>
                  <v:imagedata o:title=""/>
                  <o:lock v:ext="edit" aspectratio="f"/>
                  <v:textbox>
                    <w:txbxContent>
                      <w:p>
                        <w:pPr>
                          <w:ind w:left="0" w:leftChars="0" w:firstLine="0" w:firstLineChars="0"/>
                          <w:jc w:val="both"/>
                        </w:pPr>
                        <w:r>
                          <w:rPr>
                            <w:rFonts w:hint="eastAsia" w:cs="宋体"/>
                            <w:szCs w:val="24"/>
                            <w:lang w:bidi="ar"/>
                          </w:rPr>
                          <w:t>工件冷却用水</w:t>
                        </w:r>
                      </w:p>
                    </w:txbxContent>
                  </v:textbox>
                </v:rect>
                <v:line id="直线 3069" o:spid="_x0000_s1026" o:spt="20" style="position:absolute;left:871321;top:1351868;height:636;width:453443;"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OCZGnXAAAA&#10;BQEAAA8AAAAAAAAAAQAgAAAAIgAAAGRycy9kb3ducmV2LnhtbFBLAQIUABQAAAAIAIdO4kAcZoiC&#10;5QEAAKEDAAAOAAAAAAAAAAEAIAAAACYBAABkcnMvZTJvRG9jLnhtbFBLBQYAAAAABgAGAFkBAAB9&#10;BQAAAAA=&#10;">
                  <v:fill on="f" focussize="0,0"/>
                  <v:stroke color="#000000" joinstyle="round" endarrow="block"/>
                  <v:imagedata o:title=""/>
                  <o:lock v:ext="edit" aspectratio="f"/>
                </v:line>
                <v:shape id="任意多边形 3070" o:spid="_x0000_s1026" o:spt="100" style="position:absolute;left:1422565;top:991794;height:190852;width:228627;" filled="f" stroked="t" coordsize="1080,624" o:gfxdata="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4C0NX1gAAAAUBAAAPAAAAAAAAAAEAIAAAACIAAABkcnMvZG93bnJldi54bWxQSwECFAAU&#10;AAAACACHTuJAZw7zrJ4CAAB4BQAADgAAAAAAAAABACAAAAAlAQAAZHJzL2Uyb0RvYy54bWxQSwUG&#10;AAAAAAYABgBZAQAANQYAAAAA&#10;" path="m0,624c120,403,240,182,360,156c480,130,600,494,720,468c840,442,960,221,1080,0e">
                  <v:fill on="f" focussize="0,0"/>
                  <v:stroke color="#000000" joinstyle="round" endarrow="block"/>
                  <v:imagedata o:title=""/>
                  <o:lock v:ext="edit" aspectratio="f"/>
                </v:shape>
                <v:rect id="矩形 3071" o:spid="_x0000_s1026" o:spt="1" style="position:absolute;left:1795988;top:40715;height:292640;width:635074;"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8vl21wAAAAUBAAAPAAAAAAAAAAEAIAAAACIAAABkcnMvZG93bnJldi54bWxQSwECFAAUAAAA&#10;CACHTuJAp9rap7YBAAAuAwAADgAAAAAAAAABACAAAAAmAQAAZHJzL2Uyb0RvYy54bWxQSwUGAAAA&#10;AAYABgBZAQAATgUAAAAA&#10;">
                  <v:fill on="f" focussize="0,0"/>
                  <v:stroke on="f"/>
                  <v:imagedata o:title=""/>
                  <o:lock v:ext="edit" aspectratio="f"/>
                  <v:textbox>
                    <w:txbxContent>
                      <w:p>
                        <w:pPr>
                          <w:ind w:left="0" w:leftChars="0" w:firstLine="0" w:firstLineChars="0"/>
                          <w:jc w:val="both"/>
                          <w:rPr>
                            <w:rFonts w:hint="eastAsia" w:eastAsia="宋体"/>
                            <w:lang w:val="en-US" w:eastAsia="zh-CN"/>
                          </w:rPr>
                        </w:pPr>
                        <w:r>
                          <w:rPr>
                            <w:rFonts w:hint="eastAsia"/>
                            <w:szCs w:val="24"/>
                            <w:lang w:val="en-US" w:eastAsia="zh-CN" w:bidi="ar"/>
                          </w:rPr>
                          <w:t>7</w:t>
                        </w:r>
                      </w:p>
                    </w:txbxContent>
                  </v:textbox>
                </v:rect>
                <v:rect id="矩形 3072" o:spid="_x0000_s1026" o:spt="1" style="position:absolute;left:876402;top:1056048;height:292640;width:476305;"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rvL5dtcAAAAFAQAADwAAAAAAAAABACAAAAAiAAAAZHJzL2Rvd25yZXYueG1sUEsBAhQAFAAA&#10;AAgAh07iQHRqh7u3AQAALwMAAA4AAAAAAAAAAQAgAAAAJgEAAGRycy9lMm9Eb2MueG1sUEsFBgAA&#10;AAAGAAYAWQEAAE8FAAAAAA==&#10;">
                  <v:fill on="f" focussize="0,0"/>
                  <v:stroke on="f"/>
                  <v:imagedata o:title=""/>
                  <o:lock v:ext="edit" aspectratio="f"/>
                  <v:textbox>
                    <w:txbxContent>
                      <w:p>
                        <w:pPr>
                          <w:ind w:left="0" w:leftChars="0" w:firstLine="0" w:firstLineChars="0"/>
                          <w:jc w:val="left"/>
                          <w:rPr>
                            <w:rFonts w:hint="eastAsia"/>
                          </w:rPr>
                        </w:pPr>
                        <w:r>
                          <w:rPr>
                            <w:rFonts w:hint="eastAsia"/>
                            <w:szCs w:val="24"/>
                            <w:lang w:val="en-US" w:eastAsia="zh-CN" w:bidi="ar"/>
                          </w:rPr>
                          <w:t>15</w:t>
                        </w:r>
                        <w:r>
                          <w:rPr>
                            <w:rFonts w:hint="eastAsia"/>
                            <w:szCs w:val="24"/>
                            <w:lang w:bidi="ar"/>
                          </w:rPr>
                          <w:t>0</w:t>
                        </w:r>
                      </w:p>
                    </w:txbxContent>
                  </v:textbox>
                </v:rect>
                <v:line id="直线 151" o:spid="_x0000_s1026" o:spt="20" style="position:absolute;left:2510446;top:449138;flip:y;height:5089;width:1249190;" filled="f" stroked="t" coordsize="21600,21600" o:gfxdata="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r&#10;6vE61wAAAAUBAAAPAAAAAAAAAAEAIAAAACIAAABkcnMvZG93bnJldi54bWxQSwECFAAUAAAACACH&#10;TuJAEw1lpOwBAACsAwAADgAAAAAAAAABACAAAAAmAQAAZHJzL2Uyb0RvYy54bWxQSwUGAAAAAAYA&#10;BgBZAQAAhAUAAAAA&#10;">
                  <v:fill on="f" focussize="0,0"/>
                  <v:stroke color="#000000" joinstyle="round" endarrow="block"/>
                  <v:imagedata o:title=""/>
                  <o:lock v:ext="edit" aspectratio="f"/>
                </v:line>
                <v:line id="直线 154" o:spid="_x0000_s1026" o:spt="20" style="position:absolute;left:1844889;top:768497;height:0;width:1105028;" filled="f" stroked="t" coordsize="21600,21600" o:gfxdata="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Lbx/Y1QAAAAUBAAAPAAAA&#10;AAAAAAEAIAAAACIAAABkcnMvZG93bnJldi54bWxQSwECFAAUAAAACACHTuJAAuorjt8BAACaAwAA&#10;DgAAAAAAAAABACAAAAAkAQAAZHJzL2Uyb0RvYy54bWxQSwUGAAAAAAYABgBZAQAAdQUAAAAA&#10;">
                  <v:fill on="f" focussize="0,0"/>
                  <v:stroke color="#000000" joinstyle="round" dashstyle="dash"/>
                  <v:imagedata o:title=""/>
                  <o:lock v:ext="edit" aspectratio="f"/>
                </v:line>
                <v:line id="直线 3051" o:spid="_x0000_s1026" o:spt="20" style="position:absolute;left:3760271;top:445957;height:876647;width:635;" filled="f" stroked="t" coordsize="21600,21600" o:gfxdata="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D2xwnVAAAABQEAAA8A&#10;AAAAAAAAAQAgAAAAIgAAAGRycy9kb3ducmV2LnhtbFBLAQIUABQAAAAIAIdO4kDoDvMi4QEAAJ0D&#10;AAAOAAAAAAAAAAEAIAAAACQBAABkcnMvZTJvRG9jLnhtbFBLBQYAAAAABgAGAFkBAAB3BQAAAAA=&#10;">
                  <v:fill on="f" focussize="0,0"/>
                  <v:stroke color="#000000" joinstyle="round"/>
                  <v:imagedata o:title=""/>
                  <o:lock v:ext="edit" aspectratio="f"/>
                </v:line>
                <v:line id="直线 3043" o:spid="_x0000_s1026" o:spt="20" style="position:absolute;left:3764717;top:909728;height:0;width:457253;" filled="f" stroked="t" coordsize="21600,21600" o:gfxdata="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jgmRp1wAA&#10;AAUBAAAPAAAAAAAAAAEAIAAAACIAAABkcnMvZG93bnJldi54bWxQSwECFAAUAAAACACHTuJAJwJh&#10;9uYBAACfAwAADgAAAAAAAAABACAAAAAmAQAAZHJzL2Uyb0RvYy54bWxQSwUGAAAAAAYABgBZAQAA&#10;fgUAAAAA&#10;">
                  <v:fill on="f" focussize="0,0"/>
                  <v:stroke color="#000000" joinstyle="round" endarrow="block"/>
                  <v:imagedata o:title=""/>
                  <o:lock v:ext="edit" aspectratio="f"/>
                </v:line>
                <v:rect id="矩形 3046" o:spid="_x0000_s1026" o:spt="1" style="position:absolute;left:3720897;top:639990;height:292004;width:546163;"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8vl21wAAAAUBAAAPAAAAAAAAAAEAIAAAACIAAABkcnMvZG93bnJldi54bWxQSwECFAAUAAAA&#10;CACHTuJAu9YjDLYBAAAvAwAADgAAAAAAAAABACAAAAAmAQAAZHJzL2Uyb0RvYy54bWxQSwUGAAAA&#10;AAYABgBZAQAATgUAAAAA&#10;">
                  <v:fill on="f" focussize="0,0"/>
                  <v:stroke on="f"/>
                  <v:imagedata o:title=""/>
                  <o:lock v:ext="edit" aspectratio="f"/>
                  <v:textbox>
                    <w:txbxContent>
                      <w:p>
                        <w:pPr>
                          <w:ind w:left="0" w:leftChars="0" w:firstLine="0" w:firstLineChars="0"/>
                          <w:rPr>
                            <w:rFonts w:hint="eastAsia"/>
                          </w:rPr>
                        </w:pPr>
                        <w:r>
                          <w:rPr>
                            <w:rFonts w:hint="eastAsia"/>
                            <w:szCs w:val="24"/>
                            <w:lang w:val="en-US" w:eastAsia="zh-CN" w:bidi="ar"/>
                          </w:rPr>
                          <w:t>137</w:t>
                        </w:r>
                        <w:r>
                          <w:rPr>
                            <w:rFonts w:hint="eastAsia"/>
                            <w:szCs w:val="24"/>
                            <w:lang w:bidi="ar"/>
                          </w:rPr>
                          <w:t>.5</w:t>
                        </w:r>
                      </w:p>
                    </w:txbxContent>
                  </v:textbox>
                </v:rect>
                <v:rect id="矩形 3071" o:spid="_x0000_s1026" o:spt="1" style="position:absolute;left:1847429;top:563650;height:292004;width:1083436;"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u8vl21wAAAAUBAAAPAAAAAAAAAAEAIAAAACIAAABkcnMvZG93bnJldi54bWxQSwECFAAUAAAA&#10;CACHTuJAWtbHnbYBAAAwAwAADgAAAAAAAAABACAAAAAmAQAAZHJzL2Uyb0RvYy54bWxQSwUGAAAA&#10;AAYABgBZAQAATgUAAAAA&#10;">
                  <v:fill on="f" focussize="0,0"/>
                  <v:stroke on="f"/>
                  <v:imagedata o:title=""/>
                  <o:lock v:ext="edit" aspectratio="f"/>
                  <v:textbox>
                    <w:txbxContent>
                      <w:p>
                        <w:pPr>
                          <w:ind w:left="0" w:leftChars="0" w:firstLine="0" w:firstLineChars="0"/>
                          <w:jc w:val="both"/>
                          <w:rPr>
                            <w:rFonts w:hint="eastAsia" w:eastAsia="宋体"/>
                            <w:lang w:val="en-US" w:eastAsia="zh-CN"/>
                          </w:rPr>
                        </w:pPr>
                        <w:r>
                          <w:rPr>
                            <w:rFonts w:hint="eastAsia"/>
                            <w:lang w:val="en-US" w:eastAsia="zh-CN"/>
                          </w:rPr>
                          <w:t>循环使用720</w:t>
                        </w:r>
                      </w:p>
                    </w:txbxContent>
                  </v:textbox>
                </v:rect>
                <v:rect id="矩形 3071" o:spid="_x0000_s1026" o:spt="1" style="position:absolute;left:2866088;top:201031;height:292004;width:635074;" filled="f" stroked="f" coordsize="21600,21600" o:gfxdata="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u&#10;8vl21wAAAAUBAAAPAAAAAAAAAAEAIAAAACIAAABkcnMvZG93bnJldi54bWxQSwECFAAUAAAACACH&#10;TuJAyHPtR7MBAAAvAwAADgAAAAAAAAABACAAAAAmAQAAZHJzL2Uyb0RvYy54bWxQSwUGAAAAAAYA&#10;BgBZAQAASwUAAAAA&#10;">
                  <v:fill on="f" focussize="0,0"/>
                  <v:stroke on="f"/>
                  <v:imagedata o:title=""/>
                  <o:lock v:ext="edit" aspectratio="f"/>
                  <v:textbox>
                    <w:txbxContent>
                      <w:p>
                        <w:pPr>
                          <w:ind w:left="0" w:leftChars="0" w:firstLine="0" w:firstLineChars="0"/>
                          <w:jc w:val="both"/>
                          <w:rPr>
                            <w:rFonts w:hint="eastAsia" w:eastAsia="宋体"/>
                            <w:lang w:val="en-US" w:eastAsia="zh-CN"/>
                          </w:rPr>
                        </w:pPr>
                        <w:r>
                          <w:rPr>
                            <w:rFonts w:hint="eastAsia"/>
                            <w:szCs w:val="24"/>
                            <w:lang w:val="en-US" w:eastAsia="zh-CN" w:bidi="ar"/>
                          </w:rPr>
                          <w:t>10</w:t>
                        </w:r>
                      </w:p>
                    </w:txbxContent>
                  </v:textbox>
                </v:rect>
                <w10:wrap type="none"/>
                <w10:anchorlock/>
              </v:group>
            </w:pict>
          </mc:Fallback>
        </mc:AlternateContent>
      </w:r>
    </w:p>
    <w:p>
      <w:pPr>
        <w:keepNext w:val="0"/>
        <w:keepLines w:val="0"/>
        <w:pageBreakBefore w:val="0"/>
        <w:widowControl/>
        <w:kinsoku/>
        <w:wordWrap/>
        <w:overflowPunct/>
        <w:topLinePunct w:val="0"/>
        <w:autoSpaceDE/>
        <w:autoSpaceDN/>
        <w:bidi w:val="0"/>
        <w:adjustRightInd w:val="0"/>
        <w:snapToGrid w:val="0"/>
        <w:spacing w:after="167" w:afterLines="50" w:line="240" w:lineRule="auto"/>
        <w:ind w:left="0" w:leftChars="0" w:firstLine="0" w:firstLineChars="0"/>
        <w:jc w:val="center"/>
        <w:textAlignment w:val="auto"/>
        <w:outlineLvl w:val="9"/>
        <w:rPr>
          <w:rFonts w:hint="eastAsia" w:eastAsia="黑体"/>
          <w:color w:val="auto"/>
          <w:sz w:val="21"/>
          <w:szCs w:val="21"/>
        </w:rPr>
      </w:pPr>
      <w:r>
        <w:rPr>
          <w:rFonts w:hint="eastAsia" w:eastAsia="黑体"/>
          <w:color w:val="auto"/>
          <w:sz w:val="21"/>
          <w:szCs w:val="21"/>
        </w:rPr>
        <w:t>图</w:t>
      </w:r>
      <w:r>
        <w:rPr>
          <w:rFonts w:hint="eastAsia" w:eastAsia="黑体"/>
          <w:color w:val="auto"/>
          <w:sz w:val="21"/>
          <w:szCs w:val="21"/>
          <w:lang w:val="en-US" w:eastAsia="zh-CN"/>
        </w:rPr>
        <w:t>2.6-2</w:t>
      </w:r>
      <w:r>
        <w:rPr>
          <w:rFonts w:hint="eastAsia" w:eastAsia="黑体"/>
          <w:color w:val="auto"/>
          <w:sz w:val="21"/>
          <w:szCs w:val="21"/>
        </w:rPr>
        <w:t xml:space="preserve">  项目</w:t>
      </w:r>
      <w:r>
        <w:rPr>
          <w:rFonts w:hint="eastAsia" w:eastAsia="黑体"/>
          <w:color w:val="auto"/>
          <w:sz w:val="21"/>
          <w:szCs w:val="21"/>
          <w:lang w:eastAsia="zh-CN"/>
        </w:rPr>
        <w:t>给排水</w:t>
      </w:r>
      <w:r>
        <w:rPr>
          <w:rFonts w:hint="eastAsia" w:eastAsia="黑体"/>
          <w:color w:val="auto"/>
          <w:sz w:val="21"/>
          <w:szCs w:val="21"/>
        </w:rPr>
        <w:t>平衡图     单位：t/a</w:t>
      </w:r>
    </w:p>
    <w:p>
      <w:pPr>
        <w:snapToGrid w:val="0"/>
        <w:ind w:firstLine="480"/>
        <w:jc w:val="both"/>
        <w:rPr>
          <w:rFonts w:hint="eastAsia"/>
          <w:color w:val="auto"/>
        </w:rPr>
      </w:pPr>
      <w:r>
        <w:rPr>
          <w:color w:val="auto"/>
        </w:rPr>
        <w:t>项目废水污染物产生及排放情况见表</w:t>
      </w:r>
      <w:r>
        <w:rPr>
          <w:rFonts w:hint="eastAsia"/>
          <w:color w:val="auto"/>
        </w:rPr>
        <w:t>2.</w:t>
      </w:r>
      <w:r>
        <w:rPr>
          <w:rFonts w:hint="eastAsia"/>
          <w:color w:val="auto"/>
          <w:lang w:val="en-US" w:eastAsia="zh-CN"/>
        </w:rPr>
        <w:t>6</w:t>
      </w:r>
      <w:r>
        <w:rPr>
          <w:rFonts w:hint="eastAsia"/>
          <w:color w:val="auto"/>
        </w:rPr>
        <w:t>-3。</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eastAsia="黑体"/>
          <w:color w:val="auto"/>
          <w:sz w:val="21"/>
          <w:szCs w:val="21"/>
        </w:rPr>
      </w:pPr>
      <w:r>
        <w:rPr>
          <w:rFonts w:eastAsia="黑体"/>
          <w:color w:val="auto"/>
          <w:sz w:val="21"/>
          <w:szCs w:val="21"/>
        </w:rPr>
        <w:t>表</w:t>
      </w:r>
      <w:r>
        <w:rPr>
          <w:rFonts w:hint="eastAsia" w:eastAsia="黑体"/>
          <w:color w:val="auto"/>
          <w:sz w:val="21"/>
          <w:szCs w:val="21"/>
        </w:rPr>
        <w:t>2.</w:t>
      </w:r>
      <w:r>
        <w:rPr>
          <w:rFonts w:hint="eastAsia" w:eastAsia="黑体"/>
          <w:color w:val="auto"/>
          <w:sz w:val="21"/>
          <w:szCs w:val="21"/>
          <w:lang w:val="en-US" w:eastAsia="zh-CN"/>
        </w:rPr>
        <w:t>6</w:t>
      </w:r>
      <w:r>
        <w:rPr>
          <w:rFonts w:eastAsia="黑体"/>
          <w:color w:val="auto"/>
          <w:sz w:val="21"/>
          <w:szCs w:val="21"/>
        </w:rPr>
        <w:t>-</w:t>
      </w:r>
      <w:r>
        <w:rPr>
          <w:rFonts w:hint="eastAsia" w:eastAsia="黑体"/>
          <w:color w:val="auto"/>
          <w:sz w:val="21"/>
          <w:szCs w:val="21"/>
        </w:rPr>
        <w:t>3</w:t>
      </w:r>
      <w:r>
        <w:rPr>
          <w:rFonts w:eastAsia="黑体"/>
          <w:color w:val="auto"/>
          <w:sz w:val="21"/>
          <w:szCs w:val="21"/>
        </w:rPr>
        <w:t xml:space="preserve">  项目废水污染物产生及排放情况</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4"/>
        <w:gridCol w:w="913"/>
        <w:gridCol w:w="842"/>
        <w:gridCol w:w="994"/>
        <w:gridCol w:w="970"/>
        <w:gridCol w:w="979"/>
        <w:gridCol w:w="1123"/>
        <w:gridCol w:w="794"/>
        <w:gridCol w:w="10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noWrap w:val="0"/>
            <w:vAlign w:val="center"/>
          </w:tcPr>
          <w:p>
            <w:pPr>
              <w:snapToGrid w:val="0"/>
              <w:spacing w:line="240" w:lineRule="auto"/>
              <w:ind w:firstLine="0" w:firstLineChars="0"/>
              <w:jc w:val="center"/>
              <w:rPr>
                <w:color w:val="auto"/>
                <w:sz w:val="21"/>
                <w:szCs w:val="21"/>
              </w:rPr>
            </w:pPr>
            <w:r>
              <w:rPr>
                <w:color w:val="auto"/>
                <w:sz w:val="21"/>
                <w:szCs w:val="21"/>
              </w:rPr>
              <w:t>废水种类</w:t>
            </w:r>
          </w:p>
        </w:tc>
        <w:tc>
          <w:tcPr>
            <w:tcW w:w="913" w:type="dxa"/>
            <w:noWrap w:val="0"/>
            <w:vAlign w:val="center"/>
          </w:tcPr>
          <w:p>
            <w:pPr>
              <w:snapToGrid w:val="0"/>
              <w:spacing w:line="240" w:lineRule="auto"/>
              <w:ind w:firstLine="0" w:firstLineChars="0"/>
              <w:jc w:val="center"/>
              <w:rPr>
                <w:color w:val="auto"/>
                <w:sz w:val="21"/>
                <w:szCs w:val="21"/>
              </w:rPr>
            </w:pPr>
            <w:r>
              <w:rPr>
                <w:color w:val="auto"/>
                <w:sz w:val="21"/>
                <w:szCs w:val="21"/>
              </w:rPr>
              <w:t>产生量</w:t>
            </w:r>
          </w:p>
          <w:p>
            <w:pPr>
              <w:snapToGrid w:val="0"/>
              <w:spacing w:line="240" w:lineRule="auto"/>
              <w:ind w:firstLine="0" w:firstLineChars="0"/>
              <w:jc w:val="center"/>
              <w:rPr>
                <w:color w:val="auto"/>
                <w:sz w:val="21"/>
                <w:szCs w:val="21"/>
              </w:rPr>
            </w:pPr>
            <w:r>
              <w:rPr>
                <w:color w:val="auto"/>
                <w:sz w:val="21"/>
                <w:szCs w:val="21"/>
              </w:rPr>
              <w:t>m</w:t>
            </w:r>
            <w:r>
              <w:rPr>
                <w:color w:val="auto"/>
                <w:sz w:val="21"/>
                <w:szCs w:val="21"/>
                <w:vertAlign w:val="superscript"/>
              </w:rPr>
              <w:t>3</w:t>
            </w:r>
            <w:r>
              <w:rPr>
                <w:color w:val="auto"/>
                <w:sz w:val="21"/>
                <w:szCs w:val="21"/>
              </w:rPr>
              <w:t>/a</w:t>
            </w:r>
          </w:p>
        </w:tc>
        <w:tc>
          <w:tcPr>
            <w:tcW w:w="842" w:type="dxa"/>
            <w:noWrap w:val="0"/>
            <w:vAlign w:val="center"/>
          </w:tcPr>
          <w:p>
            <w:pPr>
              <w:snapToGrid w:val="0"/>
              <w:spacing w:line="240" w:lineRule="auto"/>
              <w:ind w:firstLine="0" w:firstLineChars="0"/>
              <w:jc w:val="center"/>
              <w:rPr>
                <w:color w:val="auto"/>
                <w:sz w:val="21"/>
                <w:szCs w:val="21"/>
              </w:rPr>
            </w:pPr>
            <w:r>
              <w:rPr>
                <w:color w:val="auto"/>
                <w:sz w:val="21"/>
                <w:szCs w:val="21"/>
              </w:rPr>
              <w:t>排放量m</w:t>
            </w:r>
            <w:r>
              <w:rPr>
                <w:color w:val="auto"/>
                <w:sz w:val="21"/>
                <w:szCs w:val="21"/>
                <w:vertAlign w:val="superscript"/>
              </w:rPr>
              <w:t>3</w:t>
            </w:r>
            <w:r>
              <w:rPr>
                <w:color w:val="auto"/>
                <w:sz w:val="21"/>
                <w:szCs w:val="21"/>
              </w:rPr>
              <w:t>/a</w:t>
            </w: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主要</w:t>
            </w:r>
          </w:p>
          <w:p>
            <w:pPr>
              <w:snapToGrid w:val="0"/>
              <w:spacing w:line="240" w:lineRule="auto"/>
              <w:ind w:firstLine="0" w:firstLineChars="0"/>
              <w:jc w:val="center"/>
              <w:rPr>
                <w:color w:val="auto"/>
                <w:sz w:val="21"/>
                <w:szCs w:val="21"/>
              </w:rPr>
            </w:pPr>
            <w:r>
              <w:rPr>
                <w:color w:val="auto"/>
                <w:sz w:val="21"/>
                <w:szCs w:val="21"/>
              </w:rPr>
              <w:t>污染物</w:t>
            </w:r>
          </w:p>
        </w:tc>
        <w:tc>
          <w:tcPr>
            <w:tcW w:w="970" w:type="dxa"/>
            <w:noWrap w:val="0"/>
            <w:vAlign w:val="center"/>
          </w:tcPr>
          <w:p>
            <w:pPr>
              <w:snapToGrid w:val="0"/>
              <w:spacing w:line="240" w:lineRule="auto"/>
              <w:ind w:firstLine="0" w:firstLineChars="0"/>
              <w:jc w:val="center"/>
              <w:rPr>
                <w:color w:val="auto"/>
                <w:sz w:val="21"/>
                <w:szCs w:val="21"/>
              </w:rPr>
            </w:pPr>
            <w:r>
              <w:rPr>
                <w:color w:val="auto"/>
                <w:sz w:val="21"/>
                <w:szCs w:val="21"/>
              </w:rPr>
              <w:t>废水源强mg/L</w:t>
            </w:r>
          </w:p>
        </w:tc>
        <w:tc>
          <w:tcPr>
            <w:tcW w:w="979" w:type="dxa"/>
            <w:noWrap w:val="0"/>
            <w:vAlign w:val="center"/>
          </w:tcPr>
          <w:p>
            <w:pPr>
              <w:snapToGrid w:val="0"/>
              <w:spacing w:line="240" w:lineRule="auto"/>
              <w:ind w:firstLine="0" w:firstLineChars="0"/>
              <w:jc w:val="center"/>
              <w:rPr>
                <w:color w:val="auto"/>
                <w:sz w:val="21"/>
                <w:szCs w:val="21"/>
              </w:rPr>
            </w:pPr>
            <w:r>
              <w:rPr>
                <w:color w:val="auto"/>
                <w:sz w:val="21"/>
                <w:szCs w:val="21"/>
              </w:rPr>
              <w:t>产生量t/a</w:t>
            </w:r>
          </w:p>
        </w:tc>
        <w:tc>
          <w:tcPr>
            <w:tcW w:w="1123" w:type="dxa"/>
            <w:noWrap w:val="0"/>
            <w:vAlign w:val="center"/>
          </w:tcPr>
          <w:p>
            <w:pPr>
              <w:snapToGrid w:val="0"/>
              <w:spacing w:line="240" w:lineRule="auto"/>
              <w:ind w:firstLine="0" w:firstLineChars="0"/>
              <w:jc w:val="center"/>
              <w:rPr>
                <w:color w:val="auto"/>
                <w:sz w:val="21"/>
                <w:szCs w:val="21"/>
              </w:rPr>
            </w:pPr>
            <w:r>
              <w:rPr>
                <w:color w:val="auto"/>
                <w:sz w:val="21"/>
                <w:szCs w:val="21"/>
              </w:rPr>
              <w:t>接管浓度mg/L</w:t>
            </w:r>
          </w:p>
        </w:tc>
        <w:tc>
          <w:tcPr>
            <w:tcW w:w="794" w:type="dxa"/>
            <w:noWrap w:val="0"/>
            <w:vAlign w:val="center"/>
          </w:tcPr>
          <w:p>
            <w:pPr>
              <w:snapToGrid w:val="0"/>
              <w:spacing w:line="240" w:lineRule="auto"/>
              <w:ind w:firstLine="0" w:firstLineChars="0"/>
              <w:jc w:val="center"/>
              <w:rPr>
                <w:color w:val="auto"/>
                <w:sz w:val="21"/>
                <w:szCs w:val="21"/>
              </w:rPr>
            </w:pPr>
            <w:r>
              <w:rPr>
                <w:color w:val="auto"/>
                <w:sz w:val="21"/>
                <w:szCs w:val="21"/>
              </w:rPr>
              <w:t>接管量t/a</w:t>
            </w:r>
          </w:p>
        </w:tc>
        <w:tc>
          <w:tcPr>
            <w:tcW w:w="1039" w:type="dxa"/>
            <w:noWrap w:val="0"/>
            <w:vAlign w:val="center"/>
          </w:tcPr>
          <w:p>
            <w:pPr>
              <w:snapToGrid w:val="0"/>
              <w:spacing w:line="240" w:lineRule="auto"/>
              <w:ind w:firstLine="0" w:firstLineChars="0"/>
              <w:jc w:val="center"/>
              <w:rPr>
                <w:color w:val="auto"/>
                <w:sz w:val="21"/>
                <w:szCs w:val="21"/>
              </w:rPr>
            </w:pPr>
            <w:r>
              <w:rPr>
                <w:color w:val="auto"/>
                <w:sz w:val="21"/>
                <w:szCs w:val="21"/>
              </w:rPr>
              <w:t>外排环境量t/a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restart"/>
            <w:noWrap w:val="0"/>
            <w:vAlign w:val="center"/>
          </w:tcPr>
          <w:p>
            <w:pPr>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冷却池排污水</w:t>
            </w:r>
          </w:p>
        </w:tc>
        <w:tc>
          <w:tcPr>
            <w:tcW w:w="913" w:type="dxa"/>
            <w:vMerge w:val="restart"/>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eastAsia="宋体"/>
                <w:color w:val="auto"/>
                <w:sz w:val="21"/>
                <w:szCs w:val="21"/>
                <w:lang w:val="en-US" w:eastAsia="zh-CN"/>
              </w:rPr>
              <w:t>10</w:t>
            </w:r>
          </w:p>
        </w:tc>
        <w:tc>
          <w:tcPr>
            <w:tcW w:w="842" w:type="dxa"/>
            <w:vMerge w:val="restart"/>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eastAsia="宋体"/>
                <w:color w:val="auto"/>
                <w:sz w:val="21"/>
                <w:szCs w:val="21"/>
                <w:lang w:val="en-US" w:eastAsia="zh-CN"/>
              </w:rPr>
              <w:t>10</w:t>
            </w:r>
          </w:p>
        </w:tc>
        <w:tc>
          <w:tcPr>
            <w:tcW w:w="994" w:type="dxa"/>
            <w:noWrap w:val="0"/>
            <w:vAlign w:val="center"/>
          </w:tcPr>
          <w:p>
            <w:pPr>
              <w:spacing w:line="240" w:lineRule="auto"/>
              <w:ind w:left="0" w:leftChars="0" w:firstLine="0" w:firstLineChars="0"/>
              <w:jc w:val="center"/>
              <w:rPr>
                <w:rFonts w:hint="eastAsia" w:eastAsia="宋体"/>
                <w:color w:val="auto"/>
                <w:sz w:val="21"/>
                <w:szCs w:val="21"/>
                <w:lang w:val="en-US" w:eastAsia="zh-CN"/>
              </w:rPr>
            </w:pPr>
            <w:r>
              <w:rPr>
                <w:rFonts w:ascii="Times New Roman" w:eastAsia="宋体"/>
                <w:color w:val="auto"/>
                <w:sz w:val="21"/>
                <w:szCs w:val="21"/>
              </w:rPr>
              <w:t>COD</w:t>
            </w:r>
            <w:r>
              <w:rPr>
                <w:rFonts w:hint="eastAsia" w:ascii="Times New Roman" w:eastAsia="宋体"/>
                <w:color w:val="auto"/>
                <w:sz w:val="21"/>
                <w:szCs w:val="21"/>
                <w:lang w:val="en-US" w:eastAsia="zh-CN"/>
              </w:rPr>
              <w:t>cr</w:t>
            </w:r>
          </w:p>
        </w:tc>
        <w:tc>
          <w:tcPr>
            <w:tcW w:w="970" w:type="dxa"/>
            <w:noWrap w:val="0"/>
            <w:vAlign w:val="center"/>
          </w:tcPr>
          <w:p>
            <w:pPr>
              <w:spacing w:line="240" w:lineRule="auto"/>
              <w:ind w:left="0" w:leftChars="0" w:firstLine="0" w:firstLineChars="0"/>
              <w:jc w:val="center"/>
              <w:rPr>
                <w:color w:val="auto"/>
                <w:sz w:val="21"/>
                <w:szCs w:val="21"/>
              </w:rPr>
            </w:pPr>
            <w:r>
              <w:rPr>
                <w:rFonts w:hint="eastAsia" w:ascii="Times New Roman" w:eastAsia="宋体"/>
                <w:color w:val="auto"/>
                <w:sz w:val="21"/>
                <w:szCs w:val="21"/>
              </w:rPr>
              <w:t>100</w:t>
            </w:r>
          </w:p>
        </w:tc>
        <w:tc>
          <w:tcPr>
            <w:tcW w:w="97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0.001</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100</w:t>
            </w:r>
          </w:p>
        </w:tc>
        <w:tc>
          <w:tcPr>
            <w:tcW w:w="794"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0.001</w:t>
            </w:r>
          </w:p>
        </w:tc>
        <w:tc>
          <w:tcPr>
            <w:tcW w:w="103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pacing w:line="240" w:lineRule="auto"/>
              <w:ind w:left="0" w:leftChars="0" w:firstLine="0" w:firstLineChars="0"/>
              <w:jc w:val="center"/>
              <w:rPr>
                <w:color w:val="auto"/>
                <w:sz w:val="21"/>
                <w:szCs w:val="21"/>
              </w:rPr>
            </w:pPr>
            <w:r>
              <w:rPr>
                <w:rFonts w:ascii="Times New Roman" w:eastAsia="宋体"/>
                <w:color w:val="auto"/>
                <w:sz w:val="21"/>
                <w:szCs w:val="21"/>
              </w:rPr>
              <w:t>SS</w:t>
            </w:r>
          </w:p>
        </w:tc>
        <w:tc>
          <w:tcPr>
            <w:tcW w:w="970" w:type="dxa"/>
            <w:noWrap w:val="0"/>
            <w:vAlign w:val="center"/>
          </w:tcPr>
          <w:p>
            <w:pPr>
              <w:spacing w:line="240" w:lineRule="auto"/>
              <w:ind w:left="0" w:leftChars="0" w:firstLine="0" w:firstLineChars="0"/>
              <w:jc w:val="center"/>
              <w:rPr>
                <w:color w:val="auto"/>
                <w:sz w:val="21"/>
                <w:szCs w:val="21"/>
              </w:rPr>
            </w:pPr>
            <w:r>
              <w:rPr>
                <w:rFonts w:hint="eastAsia" w:ascii="Times New Roman" w:eastAsia="宋体"/>
                <w:color w:val="auto"/>
                <w:sz w:val="21"/>
                <w:szCs w:val="21"/>
              </w:rPr>
              <w:t>80</w:t>
            </w:r>
          </w:p>
        </w:tc>
        <w:tc>
          <w:tcPr>
            <w:tcW w:w="97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0.0008</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80</w:t>
            </w:r>
          </w:p>
        </w:tc>
        <w:tc>
          <w:tcPr>
            <w:tcW w:w="794"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0.0008</w:t>
            </w:r>
          </w:p>
        </w:tc>
        <w:tc>
          <w:tcPr>
            <w:tcW w:w="103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restart"/>
            <w:noWrap w:val="0"/>
            <w:vAlign w:val="center"/>
          </w:tcPr>
          <w:p>
            <w:pPr>
              <w:snapToGrid w:val="0"/>
              <w:spacing w:line="240" w:lineRule="auto"/>
              <w:ind w:firstLine="0" w:firstLineChars="0"/>
              <w:jc w:val="center"/>
              <w:rPr>
                <w:color w:val="auto"/>
                <w:sz w:val="21"/>
                <w:szCs w:val="21"/>
              </w:rPr>
            </w:pPr>
            <w:r>
              <w:rPr>
                <w:rFonts w:hint="eastAsia"/>
                <w:color w:val="auto"/>
                <w:sz w:val="21"/>
                <w:szCs w:val="21"/>
                <w:lang w:eastAsia="zh-CN"/>
              </w:rPr>
              <w:t>职工</w:t>
            </w:r>
            <w:r>
              <w:rPr>
                <w:color w:val="auto"/>
                <w:sz w:val="21"/>
                <w:szCs w:val="21"/>
              </w:rPr>
              <w:t>生活污水</w:t>
            </w:r>
          </w:p>
        </w:tc>
        <w:tc>
          <w:tcPr>
            <w:tcW w:w="913" w:type="dxa"/>
            <w:vMerge w:val="restart"/>
            <w:noWrap w:val="0"/>
            <w:vAlign w:val="center"/>
          </w:tcPr>
          <w:p>
            <w:pPr>
              <w:snapToGrid w:val="0"/>
              <w:spacing w:line="240" w:lineRule="auto"/>
              <w:ind w:firstLine="0" w:firstLineChars="0"/>
              <w:jc w:val="center"/>
              <w:rPr>
                <w:color w:val="auto"/>
                <w:sz w:val="21"/>
                <w:szCs w:val="21"/>
              </w:rPr>
            </w:pPr>
            <w:r>
              <w:rPr>
                <w:rFonts w:hint="eastAsia"/>
                <w:color w:val="auto"/>
                <w:sz w:val="21"/>
                <w:szCs w:val="21"/>
              </w:rPr>
              <w:t>1</w:t>
            </w:r>
            <w:r>
              <w:rPr>
                <w:rFonts w:hint="eastAsia"/>
                <w:color w:val="auto"/>
                <w:sz w:val="21"/>
                <w:szCs w:val="21"/>
                <w:lang w:val="en-US" w:eastAsia="zh-CN"/>
              </w:rPr>
              <w:t>27.5</w:t>
            </w:r>
          </w:p>
        </w:tc>
        <w:tc>
          <w:tcPr>
            <w:tcW w:w="842" w:type="dxa"/>
            <w:vMerge w:val="restart"/>
            <w:noWrap w:val="0"/>
            <w:vAlign w:val="center"/>
          </w:tcPr>
          <w:p>
            <w:pPr>
              <w:snapToGrid w:val="0"/>
              <w:spacing w:line="240" w:lineRule="auto"/>
              <w:ind w:firstLine="0" w:firstLineChars="0"/>
              <w:jc w:val="center"/>
              <w:rPr>
                <w:color w:val="auto"/>
                <w:sz w:val="21"/>
                <w:szCs w:val="21"/>
              </w:rPr>
            </w:pPr>
            <w:r>
              <w:rPr>
                <w:rFonts w:hint="eastAsia"/>
                <w:color w:val="auto"/>
                <w:sz w:val="21"/>
                <w:szCs w:val="21"/>
              </w:rPr>
              <w:t>1</w:t>
            </w:r>
            <w:r>
              <w:rPr>
                <w:rFonts w:hint="eastAsia"/>
                <w:color w:val="auto"/>
                <w:sz w:val="21"/>
                <w:szCs w:val="21"/>
                <w:lang w:val="en-US" w:eastAsia="zh-CN"/>
              </w:rPr>
              <w:t>27.5</w:t>
            </w: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COD</w:t>
            </w:r>
            <w:r>
              <w:rPr>
                <w:rFonts w:hint="eastAsia"/>
                <w:color w:val="auto"/>
                <w:sz w:val="21"/>
                <w:szCs w:val="21"/>
                <w:vertAlign w:val="baseline"/>
                <w:lang w:val="en-US" w:eastAsia="zh-CN"/>
              </w:rPr>
              <w:t>c</w:t>
            </w:r>
            <w:r>
              <w:rPr>
                <w:color w:val="auto"/>
                <w:sz w:val="21"/>
                <w:szCs w:val="21"/>
                <w:vertAlign w:val="baseline"/>
              </w:rPr>
              <w:t>r</w:t>
            </w:r>
          </w:p>
        </w:tc>
        <w:tc>
          <w:tcPr>
            <w:tcW w:w="970" w:type="dxa"/>
            <w:noWrap w:val="0"/>
            <w:vAlign w:val="center"/>
          </w:tcPr>
          <w:p>
            <w:pPr>
              <w:snapToGrid w:val="0"/>
              <w:spacing w:line="240" w:lineRule="auto"/>
              <w:ind w:firstLine="0" w:firstLineChars="0"/>
              <w:jc w:val="center"/>
              <w:rPr>
                <w:color w:val="auto"/>
                <w:sz w:val="21"/>
                <w:szCs w:val="21"/>
              </w:rPr>
            </w:pPr>
            <w:r>
              <w:rPr>
                <w:color w:val="auto"/>
                <w:sz w:val="21"/>
                <w:szCs w:val="21"/>
              </w:rPr>
              <w:t>450</w:t>
            </w:r>
          </w:p>
        </w:tc>
        <w:tc>
          <w:tcPr>
            <w:tcW w:w="97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0.057</w:t>
            </w:r>
          </w:p>
        </w:tc>
        <w:tc>
          <w:tcPr>
            <w:tcW w:w="1123" w:type="dxa"/>
            <w:noWrap w:val="0"/>
            <w:vAlign w:val="center"/>
          </w:tcPr>
          <w:p>
            <w:pPr>
              <w:snapToGrid w:val="0"/>
              <w:spacing w:line="240" w:lineRule="auto"/>
              <w:ind w:firstLine="0" w:firstLineChars="0"/>
              <w:jc w:val="center"/>
              <w:rPr>
                <w:color w:val="auto"/>
                <w:sz w:val="21"/>
                <w:szCs w:val="21"/>
              </w:rPr>
            </w:pPr>
            <w:r>
              <w:rPr>
                <w:color w:val="auto"/>
                <w:sz w:val="21"/>
                <w:szCs w:val="21"/>
              </w:rPr>
              <w:t>450</w:t>
            </w:r>
          </w:p>
        </w:tc>
        <w:tc>
          <w:tcPr>
            <w:tcW w:w="794"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0.057</w:t>
            </w:r>
          </w:p>
        </w:tc>
        <w:tc>
          <w:tcPr>
            <w:tcW w:w="103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BOD</w:t>
            </w:r>
            <w:r>
              <w:rPr>
                <w:rFonts w:hint="eastAsia"/>
                <w:color w:val="auto"/>
                <w:sz w:val="21"/>
                <w:szCs w:val="21"/>
                <w:vertAlign w:val="subscript"/>
              </w:rPr>
              <w:t>5</w:t>
            </w:r>
          </w:p>
        </w:tc>
        <w:tc>
          <w:tcPr>
            <w:tcW w:w="970"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250</w:t>
            </w:r>
          </w:p>
        </w:tc>
        <w:tc>
          <w:tcPr>
            <w:tcW w:w="97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0.038</w:t>
            </w:r>
          </w:p>
        </w:tc>
        <w:tc>
          <w:tcPr>
            <w:tcW w:w="1123"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25</w:t>
            </w:r>
            <w:r>
              <w:rPr>
                <w:rFonts w:hint="eastAsia"/>
                <w:color w:val="auto"/>
                <w:sz w:val="21"/>
                <w:szCs w:val="21"/>
              </w:rPr>
              <w:t>0</w:t>
            </w:r>
          </w:p>
        </w:tc>
        <w:tc>
          <w:tcPr>
            <w:tcW w:w="794"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0.038</w:t>
            </w:r>
          </w:p>
        </w:tc>
        <w:tc>
          <w:tcPr>
            <w:tcW w:w="1039"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SS</w:t>
            </w:r>
          </w:p>
        </w:tc>
        <w:tc>
          <w:tcPr>
            <w:tcW w:w="970"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color w:val="auto"/>
                <w:sz w:val="21"/>
                <w:szCs w:val="21"/>
              </w:rPr>
              <w:t>2</w:t>
            </w:r>
            <w:r>
              <w:rPr>
                <w:rFonts w:hint="eastAsia"/>
                <w:color w:val="auto"/>
                <w:sz w:val="21"/>
                <w:szCs w:val="21"/>
                <w:lang w:val="en-US" w:eastAsia="zh-CN"/>
              </w:rPr>
              <w:t>00</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0.026</w:t>
            </w:r>
          </w:p>
        </w:tc>
        <w:tc>
          <w:tcPr>
            <w:tcW w:w="1123" w:type="dxa"/>
            <w:noWrap w:val="0"/>
            <w:vAlign w:val="center"/>
          </w:tcPr>
          <w:p>
            <w:pPr>
              <w:snapToGrid w:val="0"/>
              <w:spacing w:line="240" w:lineRule="auto"/>
              <w:ind w:firstLine="0" w:firstLineChars="0"/>
              <w:jc w:val="center"/>
              <w:rPr>
                <w:color w:val="auto"/>
                <w:sz w:val="21"/>
                <w:szCs w:val="21"/>
              </w:rPr>
            </w:pPr>
            <w:r>
              <w:rPr>
                <w:color w:val="auto"/>
                <w:sz w:val="21"/>
                <w:szCs w:val="21"/>
              </w:rPr>
              <w:t>2</w:t>
            </w:r>
            <w:r>
              <w:rPr>
                <w:rFonts w:hint="eastAsia"/>
                <w:color w:val="auto"/>
                <w:sz w:val="21"/>
                <w:szCs w:val="21"/>
                <w:lang w:val="en-US" w:eastAsia="zh-CN"/>
              </w:rPr>
              <w:t>0</w:t>
            </w:r>
            <w:r>
              <w:rPr>
                <w:color w:val="auto"/>
                <w:sz w:val="21"/>
                <w:szCs w:val="21"/>
              </w:rPr>
              <w:t>0</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0.026</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氨氮</w:t>
            </w:r>
          </w:p>
        </w:tc>
        <w:tc>
          <w:tcPr>
            <w:tcW w:w="970" w:type="dxa"/>
            <w:noWrap w:val="0"/>
            <w:vAlign w:val="center"/>
          </w:tcPr>
          <w:p>
            <w:pPr>
              <w:snapToGrid w:val="0"/>
              <w:spacing w:line="240" w:lineRule="auto"/>
              <w:ind w:firstLine="0" w:firstLineChars="0"/>
              <w:jc w:val="center"/>
              <w:rPr>
                <w:color w:val="auto"/>
                <w:sz w:val="21"/>
                <w:szCs w:val="21"/>
              </w:rPr>
            </w:pPr>
            <w:r>
              <w:rPr>
                <w:color w:val="auto"/>
                <w:sz w:val="21"/>
                <w:szCs w:val="21"/>
              </w:rPr>
              <w:t>30</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0.004</w:t>
            </w:r>
          </w:p>
        </w:tc>
        <w:tc>
          <w:tcPr>
            <w:tcW w:w="1123" w:type="dxa"/>
            <w:noWrap w:val="0"/>
            <w:vAlign w:val="center"/>
          </w:tcPr>
          <w:p>
            <w:pPr>
              <w:snapToGrid w:val="0"/>
              <w:spacing w:line="240" w:lineRule="auto"/>
              <w:ind w:firstLine="0" w:firstLineChars="0"/>
              <w:jc w:val="center"/>
              <w:rPr>
                <w:color w:val="auto"/>
                <w:sz w:val="21"/>
                <w:szCs w:val="21"/>
              </w:rPr>
            </w:pPr>
            <w:r>
              <w:rPr>
                <w:color w:val="auto"/>
                <w:sz w:val="21"/>
                <w:szCs w:val="21"/>
              </w:rPr>
              <w:t>30</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0.004</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restart"/>
            <w:noWrap w:val="0"/>
            <w:vAlign w:val="center"/>
          </w:tcPr>
          <w:p>
            <w:pPr>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综合废水</w:t>
            </w:r>
          </w:p>
        </w:tc>
        <w:tc>
          <w:tcPr>
            <w:tcW w:w="913" w:type="dxa"/>
            <w:vMerge w:val="restart"/>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137.5</w:t>
            </w:r>
          </w:p>
        </w:tc>
        <w:tc>
          <w:tcPr>
            <w:tcW w:w="842" w:type="dxa"/>
            <w:vMerge w:val="restart"/>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137.5</w:t>
            </w: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COD</w:t>
            </w:r>
            <w:r>
              <w:rPr>
                <w:rFonts w:hint="eastAsia"/>
                <w:color w:val="auto"/>
                <w:sz w:val="21"/>
                <w:szCs w:val="21"/>
                <w:vertAlign w:val="baseline"/>
                <w:lang w:val="en-US" w:eastAsia="zh-CN"/>
              </w:rPr>
              <w:t>c</w:t>
            </w:r>
            <w:r>
              <w:rPr>
                <w:color w:val="auto"/>
                <w:sz w:val="21"/>
                <w:szCs w:val="21"/>
                <w:vertAlign w:val="baseline"/>
              </w:rPr>
              <w:t>r</w:t>
            </w:r>
          </w:p>
        </w:tc>
        <w:tc>
          <w:tcPr>
            <w:tcW w:w="970"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421.8</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0.058</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BOD</w:t>
            </w:r>
            <w:r>
              <w:rPr>
                <w:rFonts w:hint="eastAsia"/>
                <w:color w:val="auto"/>
                <w:sz w:val="21"/>
                <w:szCs w:val="21"/>
                <w:vertAlign w:val="subscript"/>
              </w:rPr>
              <w:t>5</w:t>
            </w:r>
          </w:p>
        </w:tc>
        <w:tc>
          <w:tcPr>
            <w:tcW w:w="970"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276.4</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0.038</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SS</w:t>
            </w:r>
          </w:p>
        </w:tc>
        <w:tc>
          <w:tcPr>
            <w:tcW w:w="970"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196.4</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0.027</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74" w:type="dxa"/>
            <w:vMerge w:val="continue"/>
            <w:noWrap w:val="0"/>
            <w:vAlign w:val="center"/>
          </w:tcPr>
          <w:p>
            <w:pPr>
              <w:snapToGrid w:val="0"/>
              <w:spacing w:line="240" w:lineRule="auto"/>
              <w:ind w:firstLine="0" w:firstLineChars="0"/>
              <w:jc w:val="center"/>
              <w:rPr>
                <w:color w:val="auto"/>
                <w:sz w:val="21"/>
                <w:szCs w:val="21"/>
              </w:rPr>
            </w:pPr>
          </w:p>
        </w:tc>
        <w:tc>
          <w:tcPr>
            <w:tcW w:w="913" w:type="dxa"/>
            <w:vMerge w:val="continue"/>
            <w:noWrap w:val="0"/>
            <w:vAlign w:val="center"/>
          </w:tcPr>
          <w:p>
            <w:pPr>
              <w:snapToGrid w:val="0"/>
              <w:spacing w:line="240" w:lineRule="auto"/>
              <w:ind w:firstLine="0" w:firstLineChars="0"/>
              <w:jc w:val="center"/>
              <w:rPr>
                <w:color w:val="auto"/>
                <w:sz w:val="21"/>
                <w:szCs w:val="21"/>
              </w:rPr>
            </w:pPr>
          </w:p>
        </w:tc>
        <w:tc>
          <w:tcPr>
            <w:tcW w:w="842" w:type="dxa"/>
            <w:vMerge w:val="continue"/>
            <w:noWrap w:val="0"/>
            <w:vAlign w:val="center"/>
          </w:tcPr>
          <w:p>
            <w:pPr>
              <w:snapToGrid w:val="0"/>
              <w:spacing w:line="240" w:lineRule="auto"/>
              <w:ind w:firstLine="0" w:firstLineChars="0"/>
              <w:jc w:val="center"/>
              <w:rPr>
                <w:color w:val="auto"/>
                <w:sz w:val="21"/>
                <w:szCs w:val="21"/>
              </w:rPr>
            </w:pPr>
          </w:p>
        </w:tc>
        <w:tc>
          <w:tcPr>
            <w:tcW w:w="994" w:type="dxa"/>
            <w:noWrap w:val="0"/>
            <w:vAlign w:val="center"/>
          </w:tcPr>
          <w:p>
            <w:pPr>
              <w:snapToGrid w:val="0"/>
              <w:spacing w:line="240" w:lineRule="auto"/>
              <w:ind w:firstLine="0" w:firstLineChars="0"/>
              <w:jc w:val="center"/>
              <w:rPr>
                <w:color w:val="auto"/>
                <w:sz w:val="21"/>
                <w:szCs w:val="21"/>
              </w:rPr>
            </w:pPr>
            <w:r>
              <w:rPr>
                <w:color w:val="auto"/>
                <w:sz w:val="21"/>
                <w:szCs w:val="21"/>
              </w:rPr>
              <w:t>氨氮</w:t>
            </w:r>
          </w:p>
        </w:tc>
        <w:tc>
          <w:tcPr>
            <w:tcW w:w="970"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w:t>
            </w:r>
          </w:p>
        </w:tc>
        <w:tc>
          <w:tcPr>
            <w:tcW w:w="97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w:t>
            </w:r>
          </w:p>
        </w:tc>
        <w:tc>
          <w:tcPr>
            <w:tcW w:w="112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29.1</w:t>
            </w:r>
          </w:p>
        </w:tc>
        <w:tc>
          <w:tcPr>
            <w:tcW w:w="794"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0.004</w:t>
            </w:r>
          </w:p>
        </w:tc>
        <w:tc>
          <w:tcPr>
            <w:tcW w:w="1039"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0.0008</w:t>
            </w:r>
          </w:p>
        </w:tc>
      </w:tr>
    </w:tbl>
    <w:p>
      <w:pPr>
        <w:ind w:firstLine="0" w:firstLineChars="0"/>
        <w:jc w:val="both"/>
        <w:outlineLvl w:val="2"/>
        <w:rPr>
          <w:color w:val="auto"/>
        </w:rPr>
      </w:pPr>
      <w:r>
        <w:rPr>
          <w:rFonts w:hint="eastAsia" w:eastAsia="黑体"/>
          <w:color w:val="auto"/>
        </w:rPr>
        <w:t>2.</w:t>
      </w:r>
      <w:r>
        <w:rPr>
          <w:rFonts w:hint="eastAsia" w:eastAsia="黑体"/>
          <w:color w:val="auto"/>
          <w:lang w:val="en-US" w:eastAsia="zh-CN"/>
        </w:rPr>
        <w:t>6</w:t>
      </w:r>
      <w:r>
        <w:rPr>
          <w:rFonts w:hint="eastAsia" w:eastAsia="黑体"/>
          <w:color w:val="auto"/>
        </w:rPr>
        <w:t>.3 噪声</w:t>
      </w:r>
    </w:p>
    <w:p>
      <w:pPr>
        <w:snapToGrid w:val="0"/>
        <w:ind w:firstLine="480"/>
        <w:rPr>
          <w:color w:val="auto"/>
        </w:rPr>
      </w:pPr>
      <w:r>
        <w:rPr>
          <w:color w:val="auto"/>
        </w:rPr>
        <w:t>项目运营期噪声主要来自搅拌设备、发泡机、</w:t>
      </w:r>
      <w:r>
        <w:rPr>
          <w:rFonts w:hint="eastAsia"/>
          <w:color w:val="auto"/>
          <w:lang w:eastAsia="zh-CN"/>
        </w:rPr>
        <w:t>离心机、注塑机、空压机</w:t>
      </w:r>
      <w:r>
        <w:rPr>
          <w:color w:val="auto"/>
        </w:rPr>
        <w:t>及风机等设备噪声</w:t>
      </w:r>
      <w:r>
        <w:rPr>
          <w:rFonts w:hint="eastAsia"/>
          <w:color w:val="auto"/>
        </w:rPr>
        <w:t>，</w:t>
      </w:r>
      <w:r>
        <w:rPr>
          <w:color w:val="auto"/>
        </w:rPr>
        <w:t>噪声源强在</w:t>
      </w:r>
      <w:r>
        <w:rPr>
          <w:rFonts w:hint="eastAsia"/>
          <w:color w:val="auto"/>
        </w:rPr>
        <w:t>70~85dB（A）。</w:t>
      </w:r>
      <w:r>
        <w:rPr>
          <w:color w:val="auto"/>
        </w:rPr>
        <w:t>项目选用低噪声设备</w:t>
      </w:r>
      <w:r>
        <w:rPr>
          <w:rFonts w:hint="eastAsia"/>
          <w:bCs/>
          <w:color w:val="auto"/>
        </w:rPr>
        <w:t>，</w:t>
      </w:r>
      <w:r>
        <w:rPr>
          <w:bCs/>
          <w:color w:val="auto"/>
        </w:rPr>
        <w:t>采取合理的总体布局</w:t>
      </w:r>
      <w:r>
        <w:rPr>
          <w:color w:val="auto"/>
        </w:rPr>
        <w:t>，搅拌设备、发泡机、</w:t>
      </w:r>
      <w:r>
        <w:rPr>
          <w:rFonts w:hint="eastAsia"/>
          <w:color w:val="auto"/>
          <w:lang w:eastAsia="zh-CN"/>
        </w:rPr>
        <w:t>离心机、注塑机、空压机</w:t>
      </w:r>
      <w:r>
        <w:rPr>
          <w:color w:val="auto"/>
        </w:rPr>
        <w:t>等高噪声设备均设置在密闭车间内，采用隔声、基础减振等降噪措施，风机在室外，外加隔声罩。主要噪声设备的噪声源情况详见表</w:t>
      </w:r>
      <w:r>
        <w:rPr>
          <w:rFonts w:hint="eastAsia"/>
          <w:color w:val="auto"/>
        </w:rPr>
        <w:t>2.</w:t>
      </w:r>
      <w:r>
        <w:rPr>
          <w:rFonts w:hint="eastAsia"/>
          <w:color w:val="auto"/>
          <w:lang w:val="en-US" w:eastAsia="zh-CN"/>
        </w:rPr>
        <w:t>6</w:t>
      </w:r>
      <w:r>
        <w:rPr>
          <w:rFonts w:hint="eastAsia"/>
          <w:color w:val="auto"/>
        </w:rPr>
        <w:t>-4</w:t>
      </w:r>
      <w:r>
        <w:rPr>
          <w:color w:val="auto"/>
        </w:rPr>
        <w:t>。</w:t>
      </w:r>
    </w:p>
    <w:p>
      <w:pPr>
        <w:pStyle w:val="30"/>
        <w:keepNext w:val="0"/>
        <w:keepLines w:val="0"/>
        <w:pageBreakBefore w:val="0"/>
        <w:widowControl w:val="0"/>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rPr>
      </w:pPr>
      <w:r>
        <w:rPr>
          <w:rFonts w:eastAsia="黑体"/>
          <w:color w:val="auto"/>
          <w:sz w:val="21"/>
        </w:rPr>
        <w:t>表</w:t>
      </w:r>
      <w:r>
        <w:rPr>
          <w:rFonts w:hint="eastAsia" w:eastAsia="黑体"/>
          <w:color w:val="auto"/>
          <w:sz w:val="21"/>
        </w:rPr>
        <w:t>2</w:t>
      </w:r>
      <w:r>
        <w:rPr>
          <w:rFonts w:eastAsia="黑体"/>
          <w:color w:val="auto"/>
          <w:sz w:val="21"/>
        </w:rPr>
        <w:t>.</w:t>
      </w:r>
      <w:r>
        <w:rPr>
          <w:rFonts w:hint="eastAsia" w:eastAsia="黑体"/>
          <w:color w:val="auto"/>
          <w:sz w:val="21"/>
          <w:lang w:val="en-US" w:eastAsia="zh-CN"/>
        </w:rPr>
        <w:t>6</w:t>
      </w:r>
      <w:r>
        <w:rPr>
          <w:rFonts w:eastAsia="黑体"/>
          <w:color w:val="auto"/>
          <w:sz w:val="21"/>
        </w:rPr>
        <w:t>-</w:t>
      </w:r>
      <w:r>
        <w:rPr>
          <w:rFonts w:hint="eastAsia" w:eastAsia="黑体"/>
          <w:color w:val="auto"/>
          <w:sz w:val="21"/>
        </w:rPr>
        <w:t>4</w:t>
      </w:r>
      <w:r>
        <w:rPr>
          <w:rFonts w:eastAsia="黑体"/>
          <w:color w:val="auto"/>
          <w:sz w:val="21"/>
        </w:rPr>
        <w:t xml:space="preserve">  项目营运期主要噪声设备情况表   单位：dB(A)</w:t>
      </w:r>
    </w:p>
    <w:tbl>
      <w:tblPr>
        <w:tblStyle w:val="54"/>
        <w:tblW w:w="831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39"/>
        <w:gridCol w:w="2603"/>
        <w:gridCol w:w="1157"/>
        <w:gridCol w:w="1616"/>
        <w:gridCol w:w="22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序号</w:t>
            </w:r>
          </w:p>
        </w:tc>
        <w:tc>
          <w:tcPr>
            <w:tcW w:w="2603"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主要噪声设备</w:t>
            </w:r>
          </w:p>
        </w:tc>
        <w:tc>
          <w:tcPr>
            <w:tcW w:w="1157"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数量/台</w:t>
            </w:r>
          </w:p>
        </w:tc>
        <w:tc>
          <w:tcPr>
            <w:tcW w:w="1616"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位置</w:t>
            </w:r>
          </w:p>
        </w:tc>
        <w:tc>
          <w:tcPr>
            <w:tcW w:w="2297"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单台噪声级（设备前1m）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1</w:t>
            </w:r>
          </w:p>
        </w:tc>
        <w:tc>
          <w:tcPr>
            <w:tcW w:w="2603" w:type="dxa"/>
            <w:noWrap w:val="0"/>
            <w:vAlign w:val="center"/>
          </w:tcPr>
          <w:p>
            <w:pPr>
              <w:spacing w:line="240" w:lineRule="auto"/>
              <w:ind w:firstLine="0" w:firstLineChars="0"/>
              <w:jc w:val="center"/>
              <w:rPr>
                <w:rFonts w:hint="eastAsia"/>
                <w:b w:val="0"/>
                <w:bCs/>
                <w:color w:val="auto"/>
                <w:sz w:val="21"/>
                <w:szCs w:val="21"/>
              </w:rPr>
            </w:pPr>
            <w:r>
              <w:rPr>
                <w:rFonts w:hint="eastAsia"/>
                <w:b w:val="0"/>
                <w:bCs/>
                <w:color w:val="auto"/>
                <w:sz w:val="21"/>
                <w:szCs w:val="21"/>
              </w:rPr>
              <w:t>发泡机</w:t>
            </w:r>
          </w:p>
        </w:tc>
        <w:tc>
          <w:tcPr>
            <w:tcW w:w="1157" w:type="dxa"/>
            <w:noWrap w:val="0"/>
            <w:vAlign w:val="center"/>
          </w:tcPr>
          <w:p>
            <w:pPr>
              <w:tabs>
                <w:tab w:val="left" w:pos="414"/>
              </w:tabs>
              <w:spacing w:line="240" w:lineRule="auto"/>
              <w:ind w:firstLine="0" w:firstLineChars="0"/>
              <w:jc w:val="center"/>
              <w:rPr>
                <w:rFonts w:hint="eastAsia"/>
                <w:b w:val="0"/>
                <w:bCs/>
                <w:color w:val="auto"/>
                <w:sz w:val="21"/>
                <w:szCs w:val="21"/>
              </w:rPr>
            </w:pPr>
            <w:r>
              <w:rPr>
                <w:rFonts w:hint="eastAsia"/>
                <w:b w:val="0"/>
                <w:bCs/>
                <w:color w:val="auto"/>
                <w:sz w:val="21"/>
                <w:szCs w:val="21"/>
              </w:rPr>
              <w:t>4</w:t>
            </w:r>
          </w:p>
        </w:tc>
        <w:tc>
          <w:tcPr>
            <w:tcW w:w="1616" w:type="dxa"/>
            <w:vMerge w:val="restart"/>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生产车间</w:t>
            </w:r>
          </w:p>
        </w:tc>
        <w:tc>
          <w:tcPr>
            <w:tcW w:w="2297" w:type="dxa"/>
            <w:noWrap w:val="0"/>
            <w:vAlign w:val="center"/>
          </w:tcPr>
          <w:p>
            <w:pPr>
              <w:snapToGrid w:val="0"/>
              <w:spacing w:line="240" w:lineRule="auto"/>
              <w:ind w:firstLine="0" w:firstLineChars="0"/>
              <w:jc w:val="center"/>
              <w:rPr>
                <w:rFonts w:hint="eastAsia"/>
                <w:b w:val="0"/>
                <w:bCs/>
                <w:color w:val="auto"/>
                <w:sz w:val="21"/>
                <w:szCs w:val="21"/>
              </w:rPr>
            </w:pPr>
            <w:r>
              <w:rPr>
                <w:rFonts w:hint="eastAsia"/>
                <w:b w:val="0"/>
                <w:bCs/>
                <w:color w:val="auto"/>
                <w:sz w:val="21"/>
                <w:szCs w:val="21"/>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2</w:t>
            </w:r>
          </w:p>
        </w:tc>
        <w:tc>
          <w:tcPr>
            <w:tcW w:w="2603" w:type="dxa"/>
            <w:noWrap w:val="0"/>
            <w:vAlign w:val="center"/>
          </w:tcPr>
          <w:p>
            <w:pPr>
              <w:spacing w:line="240" w:lineRule="auto"/>
              <w:ind w:firstLine="0" w:firstLineChars="0"/>
              <w:jc w:val="center"/>
              <w:rPr>
                <w:rFonts w:hint="eastAsia"/>
                <w:b w:val="0"/>
                <w:bCs/>
                <w:color w:val="auto"/>
                <w:sz w:val="21"/>
                <w:szCs w:val="21"/>
              </w:rPr>
            </w:pPr>
            <w:r>
              <w:rPr>
                <w:b w:val="0"/>
                <w:bCs/>
                <w:color w:val="auto"/>
                <w:sz w:val="21"/>
                <w:szCs w:val="21"/>
              </w:rPr>
              <w:t>离心机</w:t>
            </w:r>
          </w:p>
        </w:tc>
        <w:tc>
          <w:tcPr>
            <w:tcW w:w="1157" w:type="dxa"/>
            <w:noWrap w:val="0"/>
            <w:vAlign w:val="center"/>
          </w:tcPr>
          <w:p>
            <w:pPr>
              <w:spacing w:line="240" w:lineRule="auto"/>
              <w:ind w:firstLine="0" w:firstLineChars="0"/>
              <w:jc w:val="center"/>
              <w:rPr>
                <w:rFonts w:hint="eastAsia"/>
                <w:b w:val="0"/>
                <w:bCs/>
                <w:color w:val="auto"/>
                <w:sz w:val="21"/>
                <w:szCs w:val="21"/>
              </w:rPr>
            </w:pPr>
            <w:r>
              <w:rPr>
                <w:rFonts w:hint="eastAsia"/>
                <w:b w:val="0"/>
                <w:bCs/>
                <w:color w:val="auto"/>
                <w:sz w:val="21"/>
                <w:szCs w:val="21"/>
              </w:rPr>
              <w:t>24</w:t>
            </w:r>
          </w:p>
        </w:tc>
        <w:tc>
          <w:tcPr>
            <w:tcW w:w="1616" w:type="dxa"/>
            <w:vMerge w:val="continue"/>
            <w:noWrap w:val="0"/>
            <w:vAlign w:val="center"/>
          </w:tcPr>
          <w:p>
            <w:pPr>
              <w:snapToGrid w:val="0"/>
              <w:spacing w:line="240" w:lineRule="auto"/>
              <w:ind w:firstLine="0" w:firstLineChars="0"/>
              <w:jc w:val="center"/>
              <w:rPr>
                <w:b w:val="0"/>
                <w:bCs/>
                <w:color w:val="auto"/>
                <w:sz w:val="21"/>
                <w:szCs w:val="21"/>
              </w:rPr>
            </w:pPr>
          </w:p>
        </w:tc>
        <w:tc>
          <w:tcPr>
            <w:tcW w:w="2297" w:type="dxa"/>
            <w:noWrap w:val="0"/>
            <w:vAlign w:val="center"/>
          </w:tcPr>
          <w:p>
            <w:pPr>
              <w:snapToGrid w:val="0"/>
              <w:spacing w:line="240" w:lineRule="auto"/>
              <w:ind w:firstLine="0" w:firstLineChars="0"/>
              <w:jc w:val="center"/>
              <w:rPr>
                <w:rFonts w:hint="eastAsia"/>
                <w:b w:val="0"/>
                <w:bCs/>
                <w:color w:val="auto"/>
                <w:sz w:val="21"/>
                <w:szCs w:val="21"/>
              </w:rPr>
            </w:pPr>
            <w:r>
              <w:rPr>
                <w:rFonts w:hint="eastAsia"/>
                <w:b w:val="0"/>
                <w:bCs/>
                <w:color w:val="auto"/>
                <w:sz w:val="21"/>
                <w:szCs w:val="21"/>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3</w:t>
            </w:r>
          </w:p>
        </w:tc>
        <w:tc>
          <w:tcPr>
            <w:tcW w:w="2603" w:type="dxa"/>
            <w:noWrap w:val="0"/>
            <w:vAlign w:val="center"/>
          </w:tcPr>
          <w:p>
            <w:pPr>
              <w:spacing w:line="240" w:lineRule="auto"/>
              <w:ind w:firstLine="0" w:firstLineChars="0"/>
              <w:jc w:val="center"/>
              <w:rPr>
                <w:rFonts w:hint="eastAsia"/>
                <w:b w:val="0"/>
                <w:bCs/>
                <w:color w:val="auto"/>
                <w:sz w:val="21"/>
                <w:szCs w:val="21"/>
              </w:rPr>
            </w:pPr>
            <w:r>
              <w:rPr>
                <w:b w:val="0"/>
                <w:bCs/>
                <w:color w:val="auto"/>
                <w:sz w:val="21"/>
                <w:szCs w:val="21"/>
              </w:rPr>
              <w:t>搅拌机</w:t>
            </w:r>
          </w:p>
        </w:tc>
        <w:tc>
          <w:tcPr>
            <w:tcW w:w="1157"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4</w:t>
            </w:r>
          </w:p>
        </w:tc>
        <w:tc>
          <w:tcPr>
            <w:tcW w:w="1616" w:type="dxa"/>
            <w:vMerge w:val="continue"/>
            <w:noWrap w:val="0"/>
            <w:vAlign w:val="center"/>
          </w:tcPr>
          <w:p>
            <w:pPr>
              <w:snapToGrid w:val="0"/>
              <w:spacing w:line="240" w:lineRule="auto"/>
              <w:ind w:firstLine="0" w:firstLineChars="0"/>
              <w:jc w:val="center"/>
              <w:rPr>
                <w:b w:val="0"/>
                <w:bCs/>
                <w:color w:val="auto"/>
                <w:sz w:val="21"/>
                <w:szCs w:val="21"/>
              </w:rPr>
            </w:pPr>
          </w:p>
        </w:tc>
        <w:tc>
          <w:tcPr>
            <w:tcW w:w="2297"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4</w:t>
            </w:r>
          </w:p>
        </w:tc>
        <w:tc>
          <w:tcPr>
            <w:tcW w:w="2603"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注塑机</w:t>
            </w:r>
          </w:p>
        </w:tc>
        <w:tc>
          <w:tcPr>
            <w:tcW w:w="1157" w:type="dxa"/>
            <w:noWrap w:val="0"/>
            <w:vAlign w:val="center"/>
          </w:tcPr>
          <w:p>
            <w:pPr>
              <w:tabs>
                <w:tab w:val="left" w:pos="414"/>
              </w:tabs>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616" w:type="dxa"/>
            <w:vMerge w:val="continue"/>
            <w:noWrap w:val="0"/>
            <w:vAlign w:val="center"/>
          </w:tcPr>
          <w:p>
            <w:pPr>
              <w:snapToGrid w:val="0"/>
              <w:spacing w:line="240" w:lineRule="auto"/>
              <w:ind w:firstLine="0" w:firstLineChars="0"/>
              <w:jc w:val="center"/>
              <w:rPr>
                <w:b w:val="0"/>
                <w:bCs/>
                <w:color w:val="auto"/>
                <w:sz w:val="21"/>
                <w:szCs w:val="21"/>
              </w:rPr>
            </w:pPr>
          </w:p>
        </w:tc>
        <w:tc>
          <w:tcPr>
            <w:tcW w:w="2297"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5</w:t>
            </w:r>
          </w:p>
        </w:tc>
        <w:tc>
          <w:tcPr>
            <w:tcW w:w="2603" w:type="dxa"/>
            <w:noWrap w:val="0"/>
            <w:vAlign w:val="center"/>
          </w:tcPr>
          <w:p>
            <w:pPr>
              <w:spacing w:line="240" w:lineRule="auto"/>
              <w:ind w:firstLine="0" w:firstLineChars="0"/>
              <w:jc w:val="center"/>
              <w:rPr>
                <w:rFonts w:hint="eastAsia" w:eastAsia="宋体"/>
                <w:b w:val="0"/>
                <w:bCs/>
                <w:color w:val="auto"/>
                <w:sz w:val="21"/>
                <w:szCs w:val="21"/>
                <w:lang w:eastAsia="zh-CN"/>
              </w:rPr>
            </w:pPr>
            <w:r>
              <w:rPr>
                <w:rFonts w:hint="eastAsia"/>
                <w:b w:val="0"/>
                <w:bCs/>
                <w:color w:val="auto"/>
                <w:sz w:val="21"/>
                <w:szCs w:val="21"/>
                <w:lang w:eastAsia="zh-CN"/>
              </w:rPr>
              <w:t>破碎机</w:t>
            </w:r>
          </w:p>
        </w:tc>
        <w:tc>
          <w:tcPr>
            <w:tcW w:w="1157" w:type="dxa"/>
            <w:noWrap w:val="0"/>
            <w:vAlign w:val="center"/>
          </w:tcPr>
          <w:p>
            <w:pPr>
              <w:tabs>
                <w:tab w:val="left" w:pos="414"/>
              </w:tabs>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w:t>
            </w:r>
          </w:p>
        </w:tc>
        <w:tc>
          <w:tcPr>
            <w:tcW w:w="1616" w:type="dxa"/>
            <w:vMerge w:val="continue"/>
            <w:noWrap w:val="0"/>
            <w:vAlign w:val="center"/>
          </w:tcPr>
          <w:p>
            <w:pPr>
              <w:snapToGrid w:val="0"/>
              <w:spacing w:line="240" w:lineRule="auto"/>
              <w:ind w:firstLine="0" w:firstLineChars="0"/>
              <w:jc w:val="center"/>
              <w:rPr>
                <w:b w:val="0"/>
                <w:bCs/>
                <w:color w:val="auto"/>
                <w:sz w:val="21"/>
                <w:szCs w:val="21"/>
              </w:rPr>
            </w:pPr>
          </w:p>
        </w:tc>
        <w:tc>
          <w:tcPr>
            <w:tcW w:w="2297"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6</w:t>
            </w:r>
          </w:p>
        </w:tc>
        <w:tc>
          <w:tcPr>
            <w:tcW w:w="2603" w:type="dxa"/>
            <w:noWrap w:val="0"/>
            <w:vAlign w:val="center"/>
          </w:tcPr>
          <w:p>
            <w:pPr>
              <w:spacing w:line="240" w:lineRule="auto"/>
              <w:ind w:firstLine="0" w:firstLineChars="0"/>
              <w:jc w:val="center"/>
              <w:rPr>
                <w:rFonts w:hint="eastAsia" w:eastAsia="宋体"/>
                <w:b w:val="0"/>
                <w:bCs/>
                <w:color w:val="auto"/>
                <w:sz w:val="21"/>
                <w:szCs w:val="21"/>
                <w:lang w:eastAsia="zh-CN"/>
              </w:rPr>
            </w:pPr>
            <w:r>
              <w:rPr>
                <w:rFonts w:hint="eastAsia"/>
                <w:b w:val="0"/>
                <w:bCs/>
                <w:color w:val="auto"/>
                <w:sz w:val="21"/>
                <w:szCs w:val="21"/>
                <w:lang w:eastAsia="zh-CN"/>
              </w:rPr>
              <w:t>空压机</w:t>
            </w:r>
          </w:p>
        </w:tc>
        <w:tc>
          <w:tcPr>
            <w:tcW w:w="1157"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616" w:type="dxa"/>
            <w:vMerge w:val="continue"/>
            <w:noWrap w:val="0"/>
            <w:vAlign w:val="center"/>
          </w:tcPr>
          <w:p>
            <w:pPr>
              <w:snapToGrid w:val="0"/>
              <w:spacing w:line="240" w:lineRule="auto"/>
              <w:ind w:firstLine="420"/>
              <w:jc w:val="center"/>
              <w:rPr>
                <w:b w:val="0"/>
                <w:bCs/>
                <w:color w:val="auto"/>
                <w:sz w:val="21"/>
                <w:szCs w:val="21"/>
              </w:rPr>
            </w:pPr>
          </w:p>
        </w:tc>
        <w:tc>
          <w:tcPr>
            <w:tcW w:w="2297"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340" w:hRule="atLeast"/>
          <w:tblHeader/>
          <w:jc w:val="center"/>
        </w:trPr>
        <w:tc>
          <w:tcPr>
            <w:tcW w:w="639"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7</w:t>
            </w:r>
          </w:p>
        </w:tc>
        <w:tc>
          <w:tcPr>
            <w:tcW w:w="2603" w:type="dxa"/>
            <w:noWrap w:val="0"/>
            <w:vAlign w:val="center"/>
          </w:tcPr>
          <w:p>
            <w:pPr>
              <w:snapToGrid w:val="0"/>
              <w:spacing w:line="240" w:lineRule="auto"/>
              <w:ind w:firstLine="0" w:firstLineChars="0"/>
              <w:jc w:val="center"/>
              <w:rPr>
                <w:b w:val="0"/>
                <w:bCs/>
                <w:color w:val="auto"/>
                <w:sz w:val="21"/>
                <w:szCs w:val="21"/>
              </w:rPr>
            </w:pPr>
            <w:r>
              <w:rPr>
                <w:rFonts w:hint="eastAsia"/>
                <w:b w:val="0"/>
                <w:bCs/>
                <w:color w:val="auto"/>
                <w:sz w:val="21"/>
                <w:szCs w:val="21"/>
              </w:rPr>
              <w:t>风机</w:t>
            </w:r>
          </w:p>
        </w:tc>
        <w:tc>
          <w:tcPr>
            <w:tcW w:w="1157"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616" w:type="dxa"/>
            <w:noWrap w:val="0"/>
            <w:vAlign w:val="center"/>
          </w:tcPr>
          <w:p>
            <w:pPr>
              <w:snapToGrid w:val="0"/>
              <w:spacing w:line="240" w:lineRule="auto"/>
              <w:ind w:firstLine="420"/>
              <w:rPr>
                <w:b w:val="0"/>
                <w:bCs/>
                <w:color w:val="auto"/>
                <w:sz w:val="21"/>
                <w:szCs w:val="21"/>
              </w:rPr>
            </w:pPr>
            <w:r>
              <w:rPr>
                <w:rFonts w:hint="eastAsia"/>
                <w:b w:val="0"/>
                <w:bCs/>
                <w:color w:val="auto"/>
                <w:sz w:val="21"/>
                <w:szCs w:val="21"/>
              </w:rPr>
              <w:t>车间外</w:t>
            </w:r>
          </w:p>
        </w:tc>
        <w:tc>
          <w:tcPr>
            <w:tcW w:w="2297"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85</w:t>
            </w:r>
          </w:p>
        </w:tc>
      </w:tr>
    </w:tbl>
    <w:p>
      <w:pPr>
        <w:ind w:firstLine="0" w:firstLineChars="0"/>
        <w:jc w:val="both"/>
        <w:outlineLvl w:val="2"/>
        <w:rPr>
          <w:rFonts w:hint="eastAsia" w:eastAsia="黑体"/>
          <w:color w:val="auto"/>
        </w:rPr>
      </w:pPr>
      <w:r>
        <w:rPr>
          <w:rFonts w:hint="eastAsia" w:eastAsia="黑体"/>
          <w:color w:val="auto"/>
        </w:rPr>
        <w:t>2.</w:t>
      </w:r>
      <w:r>
        <w:rPr>
          <w:rFonts w:hint="eastAsia" w:eastAsia="黑体"/>
          <w:color w:val="auto"/>
          <w:lang w:val="en-US" w:eastAsia="zh-CN"/>
        </w:rPr>
        <w:t>6</w:t>
      </w:r>
      <w:r>
        <w:rPr>
          <w:rFonts w:hint="eastAsia" w:eastAsia="黑体"/>
          <w:color w:val="auto"/>
        </w:rPr>
        <w:t>.4 固体废物</w:t>
      </w:r>
    </w:p>
    <w:p>
      <w:pPr>
        <w:pStyle w:val="57"/>
        <w:ind w:left="120" w:leftChars="50" w:right="120" w:rightChars="50" w:firstLine="480"/>
        <w:rPr>
          <w:color w:val="auto"/>
        </w:rPr>
      </w:pPr>
      <w:r>
        <w:rPr>
          <w:color w:val="auto"/>
        </w:rPr>
        <w:t>项目固体废物</w:t>
      </w:r>
      <w:r>
        <w:rPr>
          <w:rFonts w:hint="eastAsia"/>
          <w:color w:val="auto"/>
          <w:lang w:eastAsia="zh-CN"/>
        </w:rPr>
        <w:t>主要包括聚氨酯制品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、塑料制品</w:t>
      </w:r>
      <w:r>
        <w:rPr>
          <w:rFonts w:hint="eastAsia"/>
          <w:color w:val="auto"/>
        </w:rPr>
        <w:t>边角废料</w:t>
      </w:r>
      <w:r>
        <w:rPr>
          <w:rFonts w:hint="eastAsia"/>
          <w:color w:val="auto"/>
          <w:lang w:eastAsia="zh-CN"/>
        </w:rPr>
        <w:t>及不合格品、</w:t>
      </w:r>
      <w:r>
        <w:rPr>
          <w:rFonts w:hint="eastAsia"/>
          <w:color w:val="auto"/>
        </w:rPr>
        <w:t>废原料包装桶（含包装内衬）</w:t>
      </w:r>
      <w:r>
        <w:rPr>
          <w:rFonts w:hint="eastAsia"/>
          <w:color w:val="auto"/>
          <w:lang w:eastAsia="zh-CN"/>
        </w:rPr>
        <w:t>、</w:t>
      </w:r>
      <w:r>
        <w:rPr>
          <w:color w:val="auto"/>
        </w:rPr>
        <w:t>二氯甲烷清洗废液</w:t>
      </w:r>
      <w:r>
        <w:rPr>
          <w:rFonts w:hint="eastAsia"/>
          <w:color w:val="auto"/>
          <w:lang w:eastAsia="zh-CN"/>
        </w:rPr>
        <w:t>、</w:t>
      </w:r>
      <w:r>
        <w:rPr>
          <w:rFonts w:hint="eastAsia"/>
          <w:color w:val="auto"/>
        </w:rPr>
        <w:t>废UV灯管</w:t>
      </w:r>
      <w:r>
        <w:rPr>
          <w:rFonts w:hint="eastAsia"/>
          <w:color w:val="auto"/>
          <w:lang w:eastAsia="zh-CN"/>
        </w:rPr>
        <w:t>、</w:t>
      </w:r>
      <w:r>
        <w:rPr>
          <w:rFonts w:hint="eastAsia"/>
          <w:color w:val="auto"/>
        </w:rPr>
        <w:t>废催化剂</w:t>
      </w:r>
      <w:r>
        <w:rPr>
          <w:rFonts w:hint="eastAsia"/>
          <w:color w:val="auto"/>
          <w:lang w:eastAsia="zh-CN"/>
        </w:rPr>
        <w:t>、</w:t>
      </w:r>
      <w:r>
        <w:rPr>
          <w:rFonts w:hint="eastAsia"/>
          <w:color w:val="auto"/>
        </w:rPr>
        <w:t>废活性炭</w:t>
      </w:r>
      <w:r>
        <w:rPr>
          <w:rFonts w:hint="eastAsia"/>
          <w:color w:val="auto"/>
          <w:lang w:eastAsia="zh-CN"/>
        </w:rPr>
        <w:t>、废机油以及</w:t>
      </w:r>
      <w:r>
        <w:rPr>
          <w:color w:val="auto"/>
        </w:rPr>
        <w:t>生活垃圾。</w:t>
      </w:r>
    </w:p>
    <w:p>
      <w:pPr>
        <w:pStyle w:val="57"/>
        <w:ind w:left="120" w:leftChars="50" w:right="120" w:rightChars="50" w:firstLine="480"/>
        <w:rPr>
          <w:color w:val="auto"/>
        </w:rPr>
      </w:pPr>
      <w:r>
        <w:rPr>
          <w:rFonts w:hint="eastAsia"/>
          <w:color w:val="auto"/>
          <w:lang w:eastAsia="zh-CN"/>
        </w:rPr>
        <w:t>类比同类型项目估算，</w:t>
      </w:r>
      <w:r>
        <w:rPr>
          <w:color w:val="auto"/>
        </w:rPr>
        <w:t>项目固体废物</w:t>
      </w:r>
      <w:r>
        <w:rPr>
          <w:rFonts w:hint="eastAsia"/>
          <w:color w:val="auto"/>
          <w:lang w:eastAsia="zh-CN"/>
        </w:rPr>
        <w:t>年产生量及其处置去向</w:t>
      </w:r>
      <w:r>
        <w:rPr>
          <w:color w:val="auto"/>
        </w:rPr>
        <w:t>如下：</w:t>
      </w:r>
    </w:p>
    <w:p>
      <w:pPr>
        <w:pStyle w:val="57"/>
        <w:numPr>
          <w:ilvl w:val="0"/>
          <w:numId w:val="0"/>
        </w:numPr>
        <w:ind w:left="480" w:leftChars="0" w:right="120" w:rightChars="50"/>
        <w:jc w:val="both"/>
        <w:rPr>
          <w:rFonts w:hint="eastAsia"/>
          <w:color w:val="auto"/>
        </w:rPr>
      </w:pPr>
      <w:r>
        <w:rPr>
          <w:rFonts w:hint="eastAsia"/>
          <w:color w:val="auto"/>
          <w:lang w:eastAsia="zh-CN"/>
        </w:rPr>
        <w:t>（</w:t>
      </w:r>
      <w:r>
        <w:rPr>
          <w:rFonts w:hint="eastAsia"/>
          <w:color w:val="auto"/>
          <w:lang w:val="en-US" w:eastAsia="zh-CN"/>
        </w:rPr>
        <w:t>1</w:t>
      </w:r>
      <w:r>
        <w:rPr>
          <w:rFonts w:hint="eastAsia"/>
          <w:color w:val="auto"/>
          <w:lang w:eastAsia="zh-CN"/>
        </w:rPr>
        <w:t>）</w:t>
      </w:r>
      <w:r>
        <w:rPr>
          <w:rFonts w:hint="eastAsia"/>
          <w:color w:val="auto"/>
        </w:rPr>
        <w:t>一般固体废物</w:t>
      </w:r>
    </w:p>
    <w:p>
      <w:pPr>
        <w:pStyle w:val="57"/>
        <w:ind w:right="120" w:rightChars="50" w:firstLine="480"/>
        <w:jc w:val="both"/>
        <w:rPr>
          <w:rFonts w:hint="eastAsia"/>
          <w:color w:val="auto"/>
        </w:rPr>
      </w:pPr>
      <w:r>
        <w:rPr>
          <w:rFonts w:hint="eastAsia"/>
          <w:color w:val="auto"/>
          <w:lang w:eastAsia="zh-CN"/>
        </w:rPr>
        <w:t>①聚氨酯制品</w:t>
      </w:r>
      <w:r>
        <w:rPr>
          <w:rFonts w:hint="eastAsia"/>
          <w:color w:val="auto"/>
        </w:rPr>
        <w:t>边角废料</w:t>
      </w:r>
      <w:r>
        <w:rPr>
          <w:rFonts w:hint="eastAsia"/>
          <w:color w:val="auto"/>
          <w:lang w:eastAsia="zh-CN"/>
        </w:rPr>
        <w:t>、不合格品：项目聚氨酯制品</w:t>
      </w:r>
      <w:r>
        <w:rPr>
          <w:rFonts w:hint="eastAsia"/>
          <w:color w:val="auto"/>
        </w:rPr>
        <w:t>脱模后修掉不规则边角</w:t>
      </w:r>
      <w:r>
        <w:rPr>
          <w:rFonts w:hint="eastAsia"/>
          <w:color w:val="auto"/>
          <w:lang w:eastAsia="zh-CN"/>
        </w:rPr>
        <w:t>及毛刺产生边角废料</w:t>
      </w:r>
      <w:r>
        <w:rPr>
          <w:rFonts w:hint="eastAsia"/>
          <w:color w:val="auto"/>
        </w:rPr>
        <w:t>，</w:t>
      </w:r>
      <w:r>
        <w:rPr>
          <w:rFonts w:hint="eastAsia"/>
          <w:color w:val="auto"/>
          <w:lang w:eastAsia="zh-CN"/>
        </w:rPr>
        <w:t>类比同类型企业，</w:t>
      </w:r>
      <w:r>
        <w:rPr>
          <w:rFonts w:hint="eastAsia"/>
          <w:color w:val="auto"/>
        </w:rPr>
        <w:t>边角废料占</w:t>
      </w:r>
      <w:r>
        <w:rPr>
          <w:rFonts w:hint="eastAsia"/>
          <w:color w:val="auto"/>
          <w:lang w:eastAsia="zh-CN"/>
        </w:rPr>
        <w:t>成品重</w:t>
      </w:r>
      <w:r>
        <w:rPr>
          <w:rFonts w:hint="eastAsia"/>
          <w:color w:val="auto"/>
        </w:rPr>
        <w:t>量的0.1%</w:t>
      </w:r>
      <w:r>
        <w:rPr>
          <w:rFonts w:hint="eastAsia"/>
          <w:color w:val="auto"/>
          <w:lang w:eastAsia="zh-CN"/>
        </w:rPr>
        <w:t>。质检过程会产生不合格品，类比同类型企业，</w:t>
      </w:r>
      <w:r>
        <w:rPr>
          <w:rFonts w:hint="eastAsia"/>
          <w:color w:val="auto"/>
        </w:rPr>
        <w:t>不合格产品产生率约0.</w:t>
      </w:r>
      <w:r>
        <w:rPr>
          <w:rFonts w:hint="eastAsia"/>
          <w:color w:val="auto"/>
          <w:lang w:val="en-US" w:eastAsia="zh-CN"/>
        </w:rPr>
        <w:t>2</w:t>
      </w:r>
      <w:r>
        <w:rPr>
          <w:rFonts w:hint="eastAsia"/>
          <w:color w:val="auto"/>
        </w:rPr>
        <w:t>%，</w:t>
      </w:r>
      <w:r>
        <w:rPr>
          <w:rFonts w:hint="eastAsia"/>
          <w:color w:val="auto"/>
          <w:lang w:eastAsia="zh-CN"/>
        </w:rPr>
        <w:t>根据质量守恒，聚氨酯制品重量约为原液</w:t>
      </w:r>
      <w:r>
        <w:rPr>
          <w:rFonts w:hint="eastAsia"/>
          <w:color w:val="auto"/>
          <w:lang w:val="en-US" w:eastAsia="zh-CN"/>
        </w:rPr>
        <w:t>A组分、</w:t>
      </w:r>
      <w:r>
        <w:rPr>
          <w:rFonts w:hint="eastAsia"/>
          <w:color w:val="auto"/>
          <w:lang w:eastAsia="zh-CN"/>
        </w:rPr>
        <w:t>原液</w:t>
      </w:r>
      <w:r>
        <w:rPr>
          <w:rFonts w:hint="eastAsia"/>
          <w:color w:val="auto"/>
          <w:lang w:val="en-US" w:eastAsia="zh-CN"/>
        </w:rPr>
        <w:t>B组分、发泡剂、色膏等</w:t>
      </w:r>
      <w:r>
        <w:rPr>
          <w:rFonts w:hint="eastAsia"/>
          <w:color w:val="auto"/>
          <w:lang w:eastAsia="zh-CN"/>
        </w:rPr>
        <w:t>原料总</w:t>
      </w:r>
      <w:r>
        <w:rPr>
          <w:rFonts w:hint="eastAsia"/>
          <w:color w:val="auto"/>
        </w:rPr>
        <w:t>用量</w:t>
      </w:r>
      <w:r>
        <w:rPr>
          <w:rFonts w:hint="eastAsia"/>
          <w:color w:val="auto"/>
          <w:lang w:eastAsia="zh-CN"/>
        </w:rPr>
        <w:t>（</w:t>
      </w:r>
      <w:r>
        <w:rPr>
          <w:rFonts w:hint="eastAsia"/>
          <w:color w:val="auto"/>
          <w:lang w:val="en-US" w:eastAsia="zh-CN"/>
        </w:rPr>
        <w:t>234</w:t>
      </w:r>
      <w:r>
        <w:rPr>
          <w:rFonts w:hint="eastAsia"/>
          <w:color w:val="auto"/>
        </w:rPr>
        <w:t>t/a</w:t>
      </w:r>
      <w:r>
        <w:rPr>
          <w:rFonts w:hint="eastAsia"/>
          <w:color w:val="auto"/>
          <w:lang w:eastAsia="zh-CN"/>
        </w:rPr>
        <w:t>）</w:t>
      </w:r>
      <w:r>
        <w:rPr>
          <w:rFonts w:hint="eastAsia"/>
          <w:color w:val="auto"/>
        </w:rPr>
        <w:t>，则</w:t>
      </w:r>
      <w:r>
        <w:rPr>
          <w:rFonts w:hint="eastAsia"/>
          <w:color w:val="auto"/>
          <w:lang w:eastAsia="zh-CN"/>
        </w:rPr>
        <w:t>项目聚氨酯</w:t>
      </w:r>
      <w:r>
        <w:rPr>
          <w:rFonts w:hint="eastAsia"/>
          <w:color w:val="auto"/>
        </w:rPr>
        <w:t>边角废料产生量为0.</w:t>
      </w:r>
      <w:r>
        <w:rPr>
          <w:rFonts w:hint="eastAsia"/>
          <w:color w:val="auto"/>
          <w:lang w:val="en-US" w:eastAsia="zh-CN"/>
        </w:rPr>
        <w:t>234</w:t>
      </w:r>
      <w:r>
        <w:rPr>
          <w:rFonts w:hint="eastAsia"/>
          <w:color w:val="auto"/>
        </w:rPr>
        <w:t>t/a，</w:t>
      </w:r>
      <w:r>
        <w:rPr>
          <w:rFonts w:hint="eastAsia"/>
          <w:color w:val="auto"/>
          <w:lang w:eastAsia="zh-CN"/>
        </w:rPr>
        <w:t>不合格品</w:t>
      </w:r>
      <w:r>
        <w:rPr>
          <w:rFonts w:hint="eastAsia"/>
          <w:color w:val="auto"/>
        </w:rPr>
        <w:t>产生量约0.</w:t>
      </w:r>
      <w:r>
        <w:rPr>
          <w:rFonts w:hint="eastAsia"/>
          <w:color w:val="auto"/>
          <w:lang w:val="en-US" w:eastAsia="zh-CN"/>
        </w:rPr>
        <w:t>468</w:t>
      </w:r>
      <w:r>
        <w:rPr>
          <w:rFonts w:hint="eastAsia"/>
          <w:color w:val="auto"/>
        </w:rPr>
        <w:t>t/a</w:t>
      </w:r>
      <w:r>
        <w:rPr>
          <w:rFonts w:hint="eastAsia"/>
          <w:color w:val="auto"/>
          <w:lang w:eastAsia="zh-CN"/>
        </w:rPr>
        <w:t>。项目聚氨酯制品</w:t>
      </w:r>
      <w:r>
        <w:rPr>
          <w:rFonts w:hint="eastAsia"/>
          <w:color w:val="auto"/>
        </w:rPr>
        <w:t>边角废料</w:t>
      </w:r>
      <w:r>
        <w:rPr>
          <w:rFonts w:hint="eastAsia"/>
          <w:color w:val="auto"/>
          <w:lang w:eastAsia="zh-CN"/>
        </w:rPr>
        <w:t>、不合格品总产生量约为</w:t>
      </w:r>
      <w:r>
        <w:rPr>
          <w:rFonts w:hint="eastAsia"/>
          <w:color w:val="auto"/>
          <w:lang w:val="en-US" w:eastAsia="zh-CN"/>
        </w:rPr>
        <w:t>0.702</w:t>
      </w:r>
      <w:r>
        <w:rPr>
          <w:rFonts w:hint="eastAsia"/>
          <w:color w:val="auto"/>
        </w:rPr>
        <w:t>t/a，外售综合利用。</w:t>
      </w:r>
    </w:p>
    <w:p>
      <w:pPr>
        <w:pStyle w:val="57"/>
        <w:ind w:right="120" w:rightChars="50"/>
        <w:jc w:val="both"/>
        <w:rPr>
          <w:rFonts w:hint="eastAsia" w:eastAsia="宋体"/>
          <w:color w:val="auto"/>
          <w:lang w:eastAsia="zh-CN"/>
        </w:rPr>
      </w:pPr>
      <w:r>
        <w:rPr>
          <w:rFonts w:hint="eastAsia"/>
          <w:color w:val="auto"/>
          <w:lang w:eastAsia="zh-CN"/>
        </w:rPr>
        <w:t>②塑料制品</w:t>
      </w:r>
      <w:r>
        <w:rPr>
          <w:rFonts w:hint="eastAsia"/>
          <w:color w:val="auto"/>
        </w:rPr>
        <w:t>边角废料</w:t>
      </w:r>
      <w:r>
        <w:rPr>
          <w:rFonts w:hint="eastAsia"/>
          <w:color w:val="auto"/>
          <w:lang w:eastAsia="zh-CN"/>
        </w:rPr>
        <w:t>、不合格品：类比同类型企业，估算项目塑料边角废料产生量约为</w:t>
      </w:r>
      <w:r>
        <w:rPr>
          <w:rFonts w:hint="eastAsia"/>
          <w:color w:val="auto"/>
          <w:lang w:val="en-US" w:eastAsia="zh-CN"/>
        </w:rPr>
        <w:t>0.08</w:t>
      </w:r>
      <w:r>
        <w:rPr>
          <w:rFonts w:hint="eastAsia"/>
          <w:color w:val="auto"/>
        </w:rPr>
        <w:t>t/a</w:t>
      </w:r>
      <w:r>
        <w:rPr>
          <w:rFonts w:hint="eastAsia"/>
          <w:color w:val="auto"/>
          <w:lang w:eastAsia="zh-CN"/>
        </w:rPr>
        <w:t>，不合格品产生量约为</w:t>
      </w:r>
      <w:r>
        <w:rPr>
          <w:rFonts w:hint="eastAsia"/>
          <w:color w:val="auto"/>
          <w:lang w:val="en-US" w:eastAsia="zh-CN"/>
        </w:rPr>
        <w:t>0.16</w:t>
      </w:r>
      <w:r>
        <w:rPr>
          <w:rFonts w:hint="eastAsia"/>
          <w:color w:val="auto"/>
        </w:rPr>
        <w:t>t/a</w:t>
      </w:r>
      <w:r>
        <w:rPr>
          <w:rFonts w:hint="eastAsia"/>
          <w:color w:val="auto"/>
          <w:lang w:eastAsia="zh-CN"/>
        </w:rPr>
        <w:t>。项目塑料制品</w:t>
      </w:r>
      <w:r>
        <w:rPr>
          <w:rFonts w:hint="eastAsia"/>
          <w:color w:val="auto"/>
        </w:rPr>
        <w:t>边角废料</w:t>
      </w:r>
      <w:r>
        <w:rPr>
          <w:rFonts w:hint="eastAsia"/>
          <w:color w:val="auto"/>
          <w:lang w:eastAsia="zh-CN"/>
        </w:rPr>
        <w:t>、不合格品总产生量约为</w:t>
      </w:r>
      <w:r>
        <w:rPr>
          <w:rFonts w:hint="eastAsia"/>
          <w:color w:val="auto"/>
          <w:lang w:val="en-US" w:eastAsia="zh-CN"/>
        </w:rPr>
        <w:t>0.24</w:t>
      </w:r>
      <w:r>
        <w:rPr>
          <w:rFonts w:hint="eastAsia"/>
          <w:color w:val="auto"/>
        </w:rPr>
        <w:t>t/a，</w:t>
      </w:r>
      <w:r>
        <w:rPr>
          <w:rFonts w:hint="eastAsia"/>
          <w:color w:val="auto"/>
          <w:lang w:eastAsia="zh-CN"/>
        </w:rPr>
        <w:t>收集后经破碎机破碎后回用于生产。</w:t>
      </w:r>
    </w:p>
    <w:p>
      <w:pPr>
        <w:pStyle w:val="57"/>
        <w:ind w:right="120" w:rightChars="50"/>
        <w:jc w:val="both"/>
        <w:rPr>
          <w:rFonts w:hint="eastAsia"/>
          <w:color w:val="auto"/>
        </w:rPr>
      </w:pPr>
      <w:r>
        <w:rPr>
          <w:rFonts w:hint="eastAsia"/>
          <w:color w:val="auto"/>
          <w:lang w:eastAsia="zh-CN"/>
        </w:rPr>
        <w:t>③废包装材料：项目</w:t>
      </w:r>
      <w:r>
        <w:rPr>
          <w:rFonts w:hint="eastAsia"/>
          <w:color w:val="auto"/>
        </w:rPr>
        <w:t>产品包装过程产生废包装材料，</w:t>
      </w:r>
      <w:r>
        <w:rPr>
          <w:rFonts w:hint="eastAsia"/>
          <w:color w:val="auto"/>
          <w:lang w:eastAsia="zh-CN"/>
        </w:rPr>
        <w:t>类比同类型企业，估算项目</w:t>
      </w:r>
      <w:r>
        <w:rPr>
          <w:rFonts w:hint="eastAsia"/>
          <w:color w:val="auto"/>
        </w:rPr>
        <w:t>废包装材料产生量为0.</w:t>
      </w:r>
      <w:r>
        <w:rPr>
          <w:rFonts w:hint="eastAsia"/>
          <w:color w:val="auto"/>
          <w:lang w:val="en-US" w:eastAsia="zh-CN"/>
        </w:rPr>
        <w:t>05</w:t>
      </w:r>
      <w:r>
        <w:rPr>
          <w:rFonts w:hint="eastAsia"/>
          <w:color w:val="auto"/>
        </w:rPr>
        <w:t>t/a，外售综合利用。</w:t>
      </w:r>
    </w:p>
    <w:p>
      <w:pPr>
        <w:pStyle w:val="57"/>
        <w:ind w:right="120" w:rightChars="50"/>
        <w:jc w:val="both"/>
        <w:rPr>
          <w:rFonts w:hint="eastAsia" w:eastAsia="宋体"/>
          <w:color w:val="auto"/>
          <w:lang w:eastAsia="zh-CN"/>
        </w:rPr>
      </w:pPr>
      <w:r>
        <w:rPr>
          <w:rFonts w:hint="eastAsia"/>
          <w:color w:val="auto"/>
          <w:lang w:eastAsia="zh-CN"/>
        </w:rPr>
        <w:t>④非危化品原料废包装材料：</w:t>
      </w:r>
      <w:r>
        <w:rPr>
          <w:rFonts w:hint="eastAsia"/>
          <w:color w:val="0000FF"/>
          <w:lang w:eastAsia="zh-CN"/>
        </w:rPr>
        <w:t>原液</w:t>
      </w:r>
      <w:r>
        <w:rPr>
          <w:rFonts w:hint="eastAsia"/>
          <w:color w:val="0000FF"/>
        </w:rPr>
        <w:t>A组份</w:t>
      </w:r>
      <w:r>
        <w:rPr>
          <w:rFonts w:hint="eastAsia"/>
          <w:color w:val="0000FF"/>
          <w:lang w:eastAsia="zh-CN"/>
        </w:rPr>
        <w:t>（聚醚多元醇）、</w:t>
      </w:r>
      <w:r>
        <w:rPr>
          <w:rFonts w:hint="eastAsia"/>
          <w:color w:val="0000FF"/>
          <w:lang w:val="en-US" w:eastAsia="zh-CN"/>
        </w:rPr>
        <w:t>PP颗粒、色母料等原料均</w:t>
      </w:r>
      <w:r>
        <w:rPr>
          <w:rFonts w:hint="eastAsia"/>
          <w:color w:val="0000FF"/>
          <w:lang w:eastAsia="zh-CN"/>
        </w:rPr>
        <w:t>不列入《危险化学品目录》（2015版）</w:t>
      </w:r>
      <w:r>
        <w:rPr>
          <w:rFonts w:hint="eastAsia"/>
          <w:color w:val="auto"/>
          <w:lang w:eastAsia="zh-CN"/>
        </w:rPr>
        <w:t>，其原料包装桶属于一般固废，</w:t>
      </w:r>
      <w:r>
        <w:rPr>
          <w:rFonts w:hint="eastAsia"/>
          <w:color w:val="auto"/>
          <w:lang w:val="en-US" w:eastAsia="zh-CN"/>
        </w:rPr>
        <w:t>上述原料</w:t>
      </w:r>
      <w:r>
        <w:rPr>
          <w:rFonts w:hint="eastAsia"/>
          <w:color w:val="auto"/>
          <w:lang w:eastAsia="zh-CN"/>
        </w:rPr>
        <w:t>解包产生的废包装桶</w:t>
      </w:r>
      <w:r>
        <w:rPr>
          <w:rFonts w:hint="eastAsia"/>
          <w:color w:val="auto"/>
        </w:rPr>
        <w:t>及色膏外包装桶</w:t>
      </w:r>
      <w:r>
        <w:rPr>
          <w:rFonts w:hint="eastAsia"/>
          <w:color w:val="auto"/>
          <w:lang w:eastAsia="zh-CN"/>
        </w:rPr>
        <w:t>属于一般工业固废，总</w:t>
      </w:r>
      <w:r>
        <w:rPr>
          <w:rFonts w:hint="eastAsia"/>
          <w:color w:val="auto"/>
        </w:rPr>
        <w:t>产生量</w:t>
      </w:r>
      <w:r>
        <w:rPr>
          <w:rFonts w:hint="eastAsia"/>
          <w:color w:val="auto"/>
          <w:lang w:eastAsia="zh-CN"/>
        </w:rPr>
        <w:t>约</w:t>
      </w:r>
      <w:r>
        <w:rPr>
          <w:rFonts w:hint="eastAsia"/>
          <w:color w:val="auto"/>
        </w:rPr>
        <w:t>为</w:t>
      </w:r>
      <w:r>
        <w:rPr>
          <w:rFonts w:hint="eastAsia"/>
          <w:color w:val="auto"/>
          <w:lang w:val="en-US" w:eastAsia="zh-CN"/>
        </w:rPr>
        <w:t>2.5</w:t>
      </w:r>
      <w:r>
        <w:rPr>
          <w:rFonts w:hint="eastAsia"/>
          <w:color w:val="auto"/>
        </w:rPr>
        <w:t>t/a</w:t>
      </w:r>
      <w:r>
        <w:rPr>
          <w:rFonts w:hint="eastAsia"/>
          <w:color w:val="auto"/>
          <w:lang w:eastAsia="zh-CN"/>
        </w:rPr>
        <w:t>，</w:t>
      </w:r>
      <w:r>
        <w:rPr>
          <w:rFonts w:hint="eastAsia"/>
          <w:color w:val="auto"/>
        </w:rPr>
        <w:t>由原料</w:t>
      </w:r>
      <w:r>
        <w:rPr>
          <w:rFonts w:hint="eastAsia"/>
          <w:color w:val="auto"/>
          <w:lang w:eastAsia="zh-CN"/>
        </w:rPr>
        <w:t>供货</w:t>
      </w:r>
      <w:r>
        <w:rPr>
          <w:rFonts w:hint="eastAsia"/>
          <w:color w:val="auto"/>
        </w:rPr>
        <w:t>厂家回收</w:t>
      </w:r>
      <w:r>
        <w:rPr>
          <w:rFonts w:hint="eastAsia"/>
          <w:color w:val="auto"/>
          <w:lang w:eastAsia="zh-CN"/>
        </w:rPr>
        <w:t>综合</w:t>
      </w:r>
      <w:r>
        <w:rPr>
          <w:rFonts w:hint="eastAsia"/>
          <w:color w:val="auto"/>
        </w:rPr>
        <w:t>利用</w:t>
      </w:r>
      <w:r>
        <w:rPr>
          <w:rFonts w:hint="eastAsia"/>
          <w:color w:val="auto"/>
          <w:lang w:eastAsia="zh-CN"/>
        </w:rPr>
        <w:t>。</w:t>
      </w:r>
    </w:p>
    <w:p>
      <w:pPr>
        <w:pStyle w:val="57"/>
        <w:ind w:right="120" w:rightChars="50" w:firstLine="480"/>
        <w:jc w:val="both"/>
        <w:rPr>
          <w:color w:val="auto"/>
        </w:rPr>
      </w:pPr>
      <w:r>
        <w:rPr>
          <w:rFonts w:hint="eastAsia"/>
          <w:color w:val="auto"/>
        </w:rPr>
        <w:t>（2）</w:t>
      </w:r>
      <w:r>
        <w:rPr>
          <w:color w:val="auto"/>
        </w:rPr>
        <w:t>危险废物</w:t>
      </w:r>
    </w:p>
    <w:p>
      <w:pPr>
        <w:ind w:firstLine="480"/>
        <w:jc w:val="both"/>
        <w:rPr>
          <w:color w:val="auto"/>
        </w:rPr>
      </w:pPr>
      <w:r>
        <w:rPr>
          <w:color w:val="auto"/>
        </w:rPr>
        <w:fldChar w:fldCharType="begin"/>
      </w:r>
      <w:r>
        <w:rPr>
          <w:color w:val="auto"/>
        </w:rPr>
        <w:instrText xml:space="preserve"> </w:instrText>
      </w:r>
      <w:r>
        <w:rPr>
          <w:rFonts w:hint="eastAsia"/>
          <w:color w:val="auto"/>
        </w:rPr>
        <w:instrText xml:space="preserve">= 1 \* GB3</w:instrText>
      </w:r>
      <w:r>
        <w:rPr>
          <w:color w:val="auto"/>
        </w:rPr>
        <w:instrText xml:space="preserve"> </w:instrText>
      </w:r>
      <w:r>
        <w:rPr>
          <w:color w:val="auto"/>
        </w:rPr>
        <w:fldChar w:fldCharType="separate"/>
      </w:r>
      <w:r>
        <w:rPr>
          <w:rFonts w:hint="eastAsia"/>
          <w:color w:val="auto"/>
        </w:rPr>
        <w:t>①</w:t>
      </w:r>
      <w:r>
        <w:rPr>
          <w:color w:val="auto"/>
        </w:rPr>
        <w:fldChar w:fldCharType="end"/>
      </w:r>
      <w:r>
        <w:rPr>
          <w:color w:val="auto"/>
        </w:rPr>
        <w:t>二氯甲烷清洗废液：</w:t>
      </w:r>
      <w:r>
        <w:rPr>
          <w:rFonts w:hint="eastAsia"/>
          <w:color w:val="0000FF"/>
        </w:rPr>
        <w:t>项目采用二氯甲烷自动清洗发泡机机头，每浇注一模自动清洗一次，二氯甲烷用量为</w:t>
      </w:r>
      <w:r>
        <w:rPr>
          <w:rFonts w:hint="eastAsia"/>
          <w:color w:val="0000FF"/>
          <w:lang w:val="en-US" w:eastAsia="zh-CN"/>
        </w:rPr>
        <w:t>0.66</w:t>
      </w:r>
      <w:r>
        <w:rPr>
          <w:rFonts w:hint="eastAsia"/>
          <w:color w:val="0000FF"/>
        </w:rPr>
        <w:t>t/a，</w:t>
      </w:r>
      <w:r>
        <w:rPr>
          <w:rFonts w:hint="eastAsia"/>
          <w:color w:val="0000FF"/>
          <w:lang w:eastAsia="zh-CN"/>
        </w:rPr>
        <w:t>其中</w:t>
      </w:r>
      <w:r>
        <w:rPr>
          <w:rFonts w:hint="eastAsia"/>
          <w:color w:val="0000FF"/>
        </w:rPr>
        <w:t>约0.0</w:t>
      </w:r>
      <w:r>
        <w:rPr>
          <w:rFonts w:hint="eastAsia"/>
          <w:color w:val="0000FF"/>
          <w:lang w:val="en-US" w:eastAsia="zh-CN"/>
        </w:rPr>
        <w:t>33</w:t>
      </w:r>
      <w:r>
        <w:rPr>
          <w:rFonts w:hint="eastAsia"/>
          <w:color w:val="0000FF"/>
        </w:rPr>
        <w:t>t/a的二氯甲烷挥发，剩余作为清洗废液处理，清洗废液产生量为</w:t>
      </w:r>
      <w:r>
        <w:rPr>
          <w:rFonts w:hint="eastAsia"/>
          <w:color w:val="0000FF"/>
          <w:lang w:val="en-US" w:eastAsia="zh-CN"/>
        </w:rPr>
        <w:t>0.687</w:t>
      </w:r>
      <w:r>
        <w:rPr>
          <w:rFonts w:hint="eastAsia"/>
          <w:color w:val="0000FF"/>
        </w:rPr>
        <w:t>t/a</w:t>
      </w:r>
      <w:r>
        <w:rPr>
          <w:rFonts w:hint="eastAsia"/>
          <w:color w:val="auto"/>
        </w:rPr>
        <w:t>（含机头物料的残留物0.06t/a），属于危险废物（</w:t>
      </w:r>
      <w:r>
        <w:rPr>
          <w:color w:val="auto"/>
        </w:rPr>
        <w:t>HW</w:t>
      </w:r>
      <w:r>
        <w:rPr>
          <w:rFonts w:hint="eastAsia"/>
          <w:color w:val="auto"/>
        </w:rPr>
        <w:t>06，900-401-06），委托有</w:t>
      </w:r>
      <w:r>
        <w:rPr>
          <w:rFonts w:hint="eastAsia"/>
          <w:color w:val="auto"/>
          <w:lang w:eastAsia="zh-CN"/>
        </w:rPr>
        <w:t>危废处理</w:t>
      </w:r>
      <w:r>
        <w:rPr>
          <w:rFonts w:hint="eastAsia"/>
          <w:color w:val="auto"/>
        </w:rPr>
        <w:t>资质</w:t>
      </w:r>
      <w:r>
        <w:rPr>
          <w:rFonts w:hint="eastAsia"/>
          <w:color w:val="auto"/>
          <w:lang w:eastAsia="zh-CN"/>
        </w:rPr>
        <w:t>的</w:t>
      </w:r>
      <w:r>
        <w:rPr>
          <w:rFonts w:hint="eastAsia"/>
          <w:color w:val="auto"/>
        </w:rPr>
        <w:t>单位处置。</w:t>
      </w:r>
    </w:p>
    <w:p>
      <w:pPr>
        <w:pStyle w:val="57"/>
        <w:ind w:firstLine="480"/>
        <w:jc w:val="both"/>
        <w:rPr>
          <w:color w:val="auto"/>
        </w:rPr>
      </w:pPr>
      <w:r>
        <w:rPr>
          <w:color w:val="auto"/>
        </w:rPr>
        <w:fldChar w:fldCharType="begin"/>
      </w:r>
      <w:r>
        <w:rPr>
          <w:color w:val="auto"/>
        </w:rPr>
        <w:instrText xml:space="preserve"> </w:instrText>
      </w:r>
      <w:r>
        <w:rPr>
          <w:rFonts w:hint="eastAsia"/>
          <w:color w:val="auto"/>
        </w:rPr>
        <w:instrText xml:space="preserve">= 2 \* GB3</w:instrText>
      </w:r>
      <w:r>
        <w:rPr>
          <w:color w:val="auto"/>
        </w:rPr>
        <w:instrText xml:space="preserve"> </w:instrText>
      </w:r>
      <w:r>
        <w:rPr>
          <w:color w:val="auto"/>
        </w:rPr>
        <w:fldChar w:fldCharType="separate"/>
      </w:r>
      <w:r>
        <w:rPr>
          <w:rFonts w:hint="eastAsia"/>
          <w:color w:val="auto"/>
        </w:rPr>
        <w:t>②</w:t>
      </w:r>
      <w:r>
        <w:rPr>
          <w:color w:val="auto"/>
        </w:rPr>
        <w:fldChar w:fldCharType="end"/>
      </w:r>
      <w:r>
        <w:rPr>
          <w:rFonts w:hint="eastAsia"/>
          <w:color w:val="auto"/>
          <w:lang w:eastAsia="zh-CN"/>
        </w:rPr>
        <w:t>废</w:t>
      </w:r>
      <w:r>
        <w:rPr>
          <w:color w:val="auto"/>
        </w:rPr>
        <w:t>UV灯管</w:t>
      </w:r>
      <w:r>
        <w:rPr>
          <w:rFonts w:hint="eastAsia"/>
          <w:color w:val="auto"/>
          <w:lang w:eastAsia="zh-CN"/>
        </w:rPr>
        <w:t>：项目设有1套有机废气净化装置，采用“UV光解”和两级“活性炭吸附”组合工艺，即废气先经UV光解装置净化，再经两级串联活性炭箱进一步吸附净化。</w:t>
      </w:r>
      <w:r>
        <w:rPr>
          <w:rFonts w:hint="eastAsia" w:ascii="Times New Roman" w:hAnsi="Times New Roman" w:eastAsia="宋体" w:cs="Times New Roman"/>
          <w:color w:val="0000FF"/>
          <w:sz w:val="24"/>
          <w:szCs w:val="24"/>
          <w:lang w:val="en-US" w:eastAsia="zh-CN" w:bidi="ar-SA"/>
        </w:rPr>
        <w:t>UV光解装置中UV灯管数量约为30根，该UV灯管为易消耗品，企业应加强UV光解装置的日常检查维护，UV灯管失效时应及时更换。类比同类型装置使用情况，UV光解装置中UV灯管约6~10个月更换一次，本次评价按照每半年更换一次，每次更换30根计算，每根灯管约为0.5kg，则项目灯管每次更换量约为0.015t，则年更换量约为0.03t/a，</w:t>
      </w:r>
      <w:r>
        <w:rPr>
          <w:color w:val="auto"/>
        </w:rPr>
        <w:t>项目所用灯管含汞，更换下的废UV灯管属于危险废物</w:t>
      </w:r>
      <w:r>
        <w:rPr>
          <w:rFonts w:hint="eastAsia"/>
          <w:color w:val="auto"/>
        </w:rPr>
        <w:t>（HW29，</w:t>
      </w:r>
      <w:r>
        <w:rPr>
          <w:color w:val="auto"/>
          <w:spacing w:val="-1"/>
        </w:rPr>
        <w:t>900-023-29</w:t>
      </w:r>
      <w:r>
        <w:rPr>
          <w:rFonts w:hint="eastAsia"/>
          <w:color w:val="auto"/>
        </w:rPr>
        <w:t>），</w:t>
      </w:r>
      <w:r>
        <w:rPr>
          <w:color w:val="auto"/>
        </w:rPr>
        <w:t>委托</w:t>
      </w:r>
      <w:r>
        <w:rPr>
          <w:rFonts w:hint="eastAsia"/>
          <w:color w:val="auto"/>
        </w:rPr>
        <w:t>有</w:t>
      </w:r>
      <w:r>
        <w:rPr>
          <w:rFonts w:hint="eastAsia"/>
          <w:color w:val="auto"/>
          <w:lang w:eastAsia="zh-CN"/>
        </w:rPr>
        <w:t>危废处理</w:t>
      </w:r>
      <w:r>
        <w:rPr>
          <w:rFonts w:hint="eastAsia"/>
          <w:color w:val="auto"/>
        </w:rPr>
        <w:t>资质</w:t>
      </w:r>
      <w:r>
        <w:rPr>
          <w:rFonts w:hint="eastAsia"/>
          <w:color w:val="auto"/>
          <w:lang w:eastAsia="zh-CN"/>
        </w:rPr>
        <w:t>的</w:t>
      </w:r>
      <w:r>
        <w:rPr>
          <w:color w:val="auto"/>
        </w:rPr>
        <w:t>单位处置。</w:t>
      </w:r>
    </w:p>
    <w:p>
      <w:pPr>
        <w:pStyle w:val="57"/>
        <w:ind w:firstLine="480"/>
        <w:jc w:val="both"/>
        <w:rPr>
          <w:rFonts w:hint="eastAsia" w:hAnsi="宋体"/>
          <w:color w:val="auto"/>
          <w:sz w:val="24"/>
          <w:lang w:val="en-US" w:eastAsia="zh-CN"/>
        </w:rPr>
      </w:pPr>
      <w:r>
        <w:rPr>
          <w:color w:val="auto"/>
        </w:rPr>
        <w:fldChar w:fldCharType="begin"/>
      </w:r>
      <w:r>
        <w:rPr>
          <w:color w:val="auto"/>
        </w:rPr>
        <w:instrText xml:space="preserve"> </w:instrText>
      </w:r>
      <w:r>
        <w:rPr>
          <w:rFonts w:hint="eastAsia"/>
          <w:color w:val="auto"/>
        </w:rPr>
        <w:instrText xml:space="preserve">= 3 \* GB3</w:instrText>
      </w:r>
      <w:r>
        <w:rPr>
          <w:color w:val="auto"/>
        </w:rPr>
        <w:instrText xml:space="preserve"> </w:instrText>
      </w:r>
      <w:r>
        <w:rPr>
          <w:color w:val="auto"/>
        </w:rPr>
        <w:fldChar w:fldCharType="separate"/>
      </w:r>
      <w:r>
        <w:rPr>
          <w:rFonts w:hint="eastAsia"/>
          <w:color w:val="auto"/>
        </w:rPr>
        <w:t>③</w:t>
      </w:r>
      <w:r>
        <w:rPr>
          <w:color w:val="auto"/>
        </w:rPr>
        <w:fldChar w:fldCharType="end"/>
      </w:r>
      <w:r>
        <w:rPr>
          <w:color w:val="auto"/>
        </w:rPr>
        <w:t>废活性炭（含吸附的VOCs）：项目采用</w:t>
      </w:r>
      <w:r>
        <w:rPr>
          <w:rFonts w:hint="eastAsia"/>
          <w:color w:val="auto"/>
        </w:rPr>
        <w:t>2套</w:t>
      </w:r>
      <w:r>
        <w:rPr>
          <w:rFonts w:hint="eastAsia"/>
          <w:color w:val="auto"/>
          <w:lang w:eastAsia="zh-CN"/>
        </w:rPr>
        <w:t>串联</w:t>
      </w:r>
      <w:r>
        <w:rPr>
          <w:color w:val="auto"/>
        </w:rPr>
        <w:t>固定床</w:t>
      </w:r>
      <w:r>
        <w:rPr>
          <w:color w:val="auto"/>
          <w:sz w:val="24"/>
          <w:szCs w:val="28"/>
        </w:rPr>
        <w:t>活性炭吸附</w:t>
      </w:r>
      <w:r>
        <w:rPr>
          <w:rFonts w:hint="eastAsia"/>
          <w:color w:val="auto"/>
          <w:sz w:val="24"/>
          <w:szCs w:val="28"/>
          <w:lang w:val="en-US" w:eastAsia="zh-CN"/>
        </w:rPr>
        <w:t>炭箱</w:t>
      </w:r>
      <w:r>
        <w:rPr>
          <w:color w:val="auto"/>
        </w:rPr>
        <w:t>，</w:t>
      </w:r>
      <w:r>
        <w:rPr>
          <w:rFonts w:hint="eastAsia"/>
          <w:color w:val="auto"/>
          <w:sz w:val="24"/>
          <w:szCs w:val="28"/>
          <w:lang w:val="en-US" w:eastAsia="zh-CN"/>
        </w:rPr>
        <w:t>两炭箱规格相同，每个炭箱</w:t>
      </w:r>
      <w:r>
        <w:rPr>
          <w:color w:val="auto"/>
          <w:sz w:val="24"/>
          <w:szCs w:val="28"/>
        </w:rPr>
        <w:t>一次填充量约</w:t>
      </w:r>
      <w:r>
        <w:rPr>
          <w:rFonts w:hint="eastAsia"/>
          <w:color w:val="auto"/>
          <w:sz w:val="24"/>
          <w:szCs w:val="28"/>
          <w:lang w:val="en-US" w:eastAsia="zh-CN"/>
        </w:rPr>
        <w:t>1.2m</w:t>
      </w:r>
      <w:r>
        <w:rPr>
          <w:rFonts w:hint="eastAsia"/>
          <w:color w:val="auto"/>
          <w:sz w:val="24"/>
          <w:szCs w:val="28"/>
          <w:vertAlign w:val="superscript"/>
          <w:lang w:val="en-US" w:eastAsia="zh-CN"/>
        </w:rPr>
        <w:t>3</w:t>
      </w:r>
      <w:r>
        <w:rPr>
          <w:rFonts w:hint="eastAsia" w:ascii="Times New Roman" w:hAnsi="Times New Roman" w:eastAsia="宋体" w:cs="Times New Roman"/>
          <w:color w:val="0000FF"/>
          <w:sz w:val="24"/>
          <w:szCs w:val="24"/>
          <w:lang w:val="en-US" w:eastAsia="zh-CN" w:bidi="ar-SA"/>
        </w:rPr>
        <w:t>（约合780kg）</w:t>
      </w:r>
      <w:r>
        <w:rPr>
          <w:rFonts w:hint="eastAsia"/>
          <w:color w:val="auto"/>
          <w:sz w:val="24"/>
          <w:szCs w:val="28"/>
          <w:lang w:val="en-US" w:eastAsia="zh-CN"/>
        </w:rPr>
        <w:t>。</w:t>
      </w:r>
      <w:r>
        <w:rPr>
          <w:rFonts w:hint="eastAsia" w:hAnsi="宋体"/>
          <w:color w:val="auto"/>
          <w:sz w:val="24"/>
          <w:lang w:val="en-US" w:eastAsia="zh-CN"/>
        </w:rPr>
        <w:t>参考《工业通风》（孙一坚主编第四版），活性炭连续工作时间计算公式为：</w:t>
      </w:r>
    </w:p>
    <w:p>
      <w:pPr>
        <w:keepNext w:val="0"/>
        <w:keepLines w:val="0"/>
        <w:pageBreakBefore w:val="0"/>
        <w:widowControl w:val="0"/>
        <w:tabs>
          <w:tab w:val="center" w:pos="4535"/>
        </w:tabs>
        <w:kinsoku/>
        <w:wordWrap/>
        <w:overflowPunct/>
        <w:topLinePunct w:val="0"/>
        <w:autoSpaceDE/>
        <w:autoSpaceDN/>
        <w:bidi w:val="0"/>
        <w:adjustRightInd/>
        <w:snapToGrid/>
        <w:spacing w:line="360" w:lineRule="auto"/>
        <w:textAlignment w:val="auto"/>
        <w:outlineLvl w:val="9"/>
        <w:rPr>
          <w:rFonts w:hint="eastAsia" w:hAnsi="宋体"/>
          <w:color w:val="auto"/>
          <w:sz w:val="24"/>
          <w:lang w:val="en-US" w:eastAsia="zh-CN"/>
        </w:rPr>
      </w:pPr>
      <w:r>
        <w:rPr>
          <w:rFonts w:hint="eastAsia" w:hAnsi="宋体"/>
          <w:color w:val="auto"/>
          <w:position w:val="-10"/>
          <w:sz w:val="24"/>
          <w:lang w:val="en-US" w:eastAsia="zh-CN"/>
        </w:rPr>
        <w:object>
          <v:shape id="_x0000_i1026" o:spt="75" type="#_x0000_t75" style="height:17pt;width:72pt;" o:ole="t" filled="f" o:preferrelative="t" stroked="f" coordsize="21600,21600">
            <v:path/>
            <v:fill on="f" focussize="0,0"/>
            <v:stroke on="f"/>
            <v:imagedata r:id="rId39" o:title=""/>
            <o:lock v:ext="edit" aspectratio="t"/>
            <w10:wrap type="none"/>
            <w10:anchorlock/>
          </v:shape>
          <o:OLEObject Type="Embed" ProgID="Equation.KSEE3" ShapeID="_x0000_i1026" DrawAspect="Content" ObjectID="_1468075726" r:id="rId38">
            <o:LockedField>false</o:LockedField>
          </o:OLEObject>
        </w:object>
      </w:r>
      <w:r>
        <w:rPr>
          <w:rFonts w:hint="eastAsia" w:hAnsi="宋体"/>
          <w:color w:val="auto"/>
          <w:position w:val="-28"/>
          <w:sz w:val="24"/>
          <w:lang w:val="en-US" w:eastAsia="zh-CN"/>
        </w:rPr>
        <w:object>
          <v:shape id="_x0000_i1027" o:spt="75" type="#_x0000_t75" style="height:35pt;width:100pt;" o:ole="t" filled="f" o:preferrelative="t" stroked="f" coordsize="21600,21600">
            <v:path/>
            <v:fill on="f" focussize="0,0"/>
            <v:stroke on="f"/>
            <v:imagedata r:id="rId41" o:title=""/>
            <o:lock v:ext="edit" aspectratio="t"/>
            <w10:wrap type="none"/>
            <w10:anchorlock/>
          </v:shape>
          <o:OLEObject Type="Embed" ProgID="Equation.KSEE3" ShapeID="_x0000_i1027" DrawAspect="Content" ObjectID="_1468075727" r:id="rId40">
            <o:LockedField>false</o:LockedField>
          </o:OLEObject>
        </w:obje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hAnsi="宋体"/>
          <w:color w:val="auto"/>
          <w:sz w:val="24"/>
          <w:lang w:val="en-US" w:eastAsia="zh-CN"/>
        </w:rPr>
      </w:pPr>
      <w:r>
        <w:rPr>
          <w:rFonts w:hint="eastAsia" w:hAnsi="宋体"/>
          <w:color w:val="auto"/>
          <w:sz w:val="24"/>
          <w:lang w:val="en-US" w:eastAsia="zh-CN"/>
        </w:rPr>
        <w:t>式中，T---周期，单位天；M---活性炭质量，单位kg；S---平衡保持量，单位%，项目所用蜂窝状活性炭，取值20%；E--动活性与静活性之比，取0.8~0.9；C--废气污染物浓度，单位mg/m</w:t>
      </w:r>
      <w:r>
        <w:rPr>
          <w:rFonts w:hint="eastAsia" w:hAnsi="宋体"/>
          <w:color w:val="auto"/>
          <w:sz w:val="24"/>
          <w:vertAlign w:val="superscript"/>
          <w:lang w:val="en-US" w:eastAsia="zh-CN"/>
        </w:rPr>
        <w:t>3</w:t>
      </w:r>
      <w:r>
        <w:rPr>
          <w:rFonts w:hint="eastAsia" w:hAnsi="宋体"/>
          <w:color w:val="auto"/>
          <w:sz w:val="24"/>
          <w:lang w:val="en-US" w:eastAsia="zh-CN"/>
        </w:rPr>
        <w:t>；Q---风量，单位m</w:t>
      </w:r>
      <w:r>
        <w:rPr>
          <w:rFonts w:hint="eastAsia" w:hAnsi="宋体"/>
          <w:color w:val="auto"/>
          <w:sz w:val="24"/>
          <w:vertAlign w:val="superscript"/>
          <w:lang w:val="en-US" w:eastAsia="zh-CN"/>
        </w:rPr>
        <w:t>3</w:t>
      </w:r>
      <w:r>
        <w:rPr>
          <w:rFonts w:hint="eastAsia" w:hAnsi="宋体"/>
          <w:color w:val="auto"/>
          <w:sz w:val="24"/>
          <w:lang w:val="en-US" w:eastAsia="zh-CN"/>
        </w:rPr>
        <w:t>/h；t----运行时间，单位h/d。</w:t>
      </w:r>
    </w:p>
    <w:p>
      <w:pPr>
        <w:pStyle w:val="57"/>
        <w:ind w:firstLine="480"/>
        <w:jc w:val="both"/>
        <w:rPr>
          <w:color w:val="auto"/>
        </w:rPr>
      </w:pPr>
      <w:r>
        <w:rPr>
          <w:rFonts w:hint="eastAsia"/>
          <w:color w:val="auto"/>
        </w:rPr>
        <w:t>项目</w:t>
      </w:r>
      <w:r>
        <w:rPr>
          <w:rFonts w:hint="eastAsia" w:hAnsi="宋体"/>
          <w:color w:val="auto"/>
          <w:sz w:val="24"/>
          <w:vertAlign w:val="baseline"/>
          <w:lang w:val="en-US" w:eastAsia="zh-CN"/>
        </w:rPr>
        <w:t>废气污染物</w:t>
      </w:r>
      <w:r>
        <w:rPr>
          <w:rFonts w:hint="eastAsia"/>
          <w:color w:val="auto"/>
        </w:rPr>
        <w:t>VOCs经</w:t>
      </w:r>
      <w:r>
        <w:rPr>
          <w:rFonts w:hint="eastAsia"/>
          <w:color w:val="auto"/>
          <w:lang w:eastAsia="zh-CN"/>
        </w:rPr>
        <w:t>UV光解装置初步</w:t>
      </w:r>
      <w:r>
        <w:rPr>
          <w:rFonts w:hint="eastAsia"/>
          <w:color w:val="auto"/>
        </w:rPr>
        <w:t>处理后（处理效率</w:t>
      </w:r>
      <w:r>
        <w:rPr>
          <w:rFonts w:hint="eastAsia"/>
          <w:color w:val="auto"/>
          <w:lang w:val="en-US" w:eastAsia="zh-CN"/>
        </w:rPr>
        <w:t>3</w:t>
      </w:r>
      <w:r>
        <w:rPr>
          <w:rFonts w:hint="eastAsia"/>
          <w:color w:val="auto"/>
        </w:rPr>
        <w:t>0%），VOCs的未处理量为</w:t>
      </w:r>
      <w:r>
        <w:rPr>
          <w:rFonts w:hint="eastAsia"/>
          <w:color w:val="auto"/>
          <w:lang w:val="en-US" w:eastAsia="zh-CN"/>
        </w:rPr>
        <w:t>0.709</w:t>
      </w:r>
      <w:r>
        <w:rPr>
          <w:rFonts w:hint="eastAsia"/>
          <w:color w:val="auto"/>
        </w:rPr>
        <w:t>t/a（</w:t>
      </w:r>
      <w:r>
        <w:rPr>
          <w:rFonts w:hint="eastAsia"/>
          <w:color w:val="auto"/>
          <w:lang w:val="en-US" w:eastAsia="zh-CN"/>
        </w:rPr>
        <w:t>0.295</w:t>
      </w:r>
      <w:r>
        <w:rPr>
          <w:rFonts w:hint="eastAsia"/>
          <w:color w:val="auto"/>
        </w:rPr>
        <w:t>kg/h），</w:t>
      </w:r>
      <w:r>
        <w:rPr>
          <w:rFonts w:hint="eastAsia"/>
          <w:color w:val="auto"/>
          <w:lang w:eastAsia="zh-CN"/>
        </w:rPr>
        <w:t>进入第一级活性炭箱的废气</w:t>
      </w:r>
      <w:r>
        <w:rPr>
          <w:rFonts w:hint="eastAsia"/>
          <w:color w:val="auto"/>
          <w:lang w:val="en-US" w:eastAsia="zh-CN"/>
        </w:rPr>
        <w:t>VOCs</w:t>
      </w:r>
      <w:r>
        <w:rPr>
          <w:rFonts w:hint="eastAsia" w:hAnsi="宋体"/>
          <w:color w:val="auto"/>
          <w:sz w:val="24"/>
          <w:vertAlign w:val="baseline"/>
          <w:lang w:val="en-US" w:eastAsia="zh-CN"/>
        </w:rPr>
        <w:t>浓度约为19.7</w:t>
      </w:r>
      <w:r>
        <w:rPr>
          <w:rFonts w:hint="eastAsia" w:hAnsi="宋体"/>
          <w:color w:val="auto"/>
          <w:sz w:val="24"/>
          <w:lang w:val="en-US" w:eastAsia="zh-CN"/>
        </w:rPr>
        <w:t>mg/m</w:t>
      </w:r>
      <w:r>
        <w:rPr>
          <w:rFonts w:hint="eastAsia" w:hAnsi="宋体"/>
          <w:color w:val="auto"/>
          <w:sz w:val="24"/>
          <w:vertAlign w:val="superscript"/>
          <w:lang w:val="en-US" w:eastAsia="zh-CN"/>
        </w:rPr>
        <w:t>3</w:t>
      </w:r>
      <w:r>
        <w:rPr>
          <w:rFonts w:hint="eastAsia" w:hAnsi="宋体"/>
          <w:color w:val="auto"/>
          <w:sz w:val="24"/>
          <w:vertAlign w:val="baseline"/>
          <w:lang w:val="en-US" w:eastAsia="zh-CN"/>
        </w:rPr>
        <w:t>，经一级吸附（</w:t>
      </w:r>
      <w:r>
        <w:rPr>
          <w:rFonts w:hint="eastAsia"/>
          <w:color w:val="auto"/>
        </w:rPr>
        <w:t>处理效率</w:t>
      </w:r>
      <w:r>
        <w:rPr>
          <w:rFonts w:hint="eastAsia"/>
          <w:color w:val="auto"/>
          <w:lang w:val="en-US" w:eastAsia="zh-CN"/>
        </w:rPr>
        <w:t>7</w:t>
      </w:r>
      <w:r>
        <w:rPr>
          <w:rFonts w:hint="eastAsia"/>
          <w:color w:val="auto"/>
        </w:rPr>
        <w:t>0%</w:t>
      </w:r>
      <w:r>
        <w:rPr>
          <w:rFonts w:hint="eastAsia" w:hAnsi="宋体"/>
          <w:color w:val="auto"/>
          <w:sz w:val="24"/>
          <w:vertAlign w:val="baseline"/>
          <w:lang w:val="en-US" w:eastAsia="zh-CN"/>
        </w:rPr>
        <w:t>）处理后，剩余</w:t>
      </w:r>
      <w:r>
        <w:rPr>
          <w:rFonts w:hint="eastAsia"/>
          <w:color w:val="auto"/>
        </w:rPr>
        <w:t>VOCs未处理量为</w:t>
      </w:r>
      <w:r>
        <w:rPr>
          <w:rFonts w:hint="eastAsia"/>
          <w:color w:val="auto"/>
          <w:lang w:val="en-US" w:eastAsia="zh-CN"/>
        </w:rPr>
        <w:t>0.212</w:t>
      </w:r>
      <w:r>
        <w:rPr>
          <w:rFonts w:hint="eastAsia"/>
          <w:color w:val="auto"/>
        </w:rPr>
        <w:t>t/a（</w:t>
      </w:r>
      <w:r>
        <w:rPr>
          <w:rFonts w:hint="eastAsia"/>
          <w:color w:val="auto"/>
          <w:lang w:val="en-US" w:eastAsia="zh-CN"/>
        </w:rPr>
        <w:t>0.088</w:t>
      </w:r>
      <w:r>
        <w:rPr>
          <w:rFonts w:hint="eastAsia"/>
          <w:color w:val="auto"/>
        </w:rPr>
        <w:t>kg/h），</w:t>
      </w:r>
      <w:r>
        <w:rPr>
          <w:rFonts w:hint="eastAsia"/>
          <w:color w:val="auto"/>
          <w:lang w:eastAsia="zh-CN"/>
        </w:rPr>
        <w:t>进入第二级活性炭箱的废气</w:t>
      </w:r>
      <w:r>
        <w:rPr>
          <w:rFonts w:hint="eastAsia"/>
          <w:color w:val="auto"/>
          <w:lang w:val="en-US" w:eastAsia="zh-CN"/>
        </w:rPr>
        <w:t>VOCs</w:t>
      </w:r>
      <w:r>
        <w:rPr>
          <w:rFonts w:hint="eastAsia" w:hAnsi="宋体"/>
          <w:color w:val="auto"/>
          <w:sz w:val="24"/>
          <w:vertAlign w:val="baseline"/>
          <w:lang w:val="en-US" w:eastAsia="zh-CN"/>
        </w:rPr>
        <w:t>浓度约为5.908</w:t>
      </w:r>
      <w:r>
        <w:rPr>
          <w:rFonts w:hint="eastAsia" w:hAnsi="宋体"/>
          <w:color w:val="auto"/>
          <w:sz w:val="24"/>
          <w:lang w:val="en-US" w:eastAsia="zh-CN"/>
        </w:rPr>
        <w:t>mg/m</w:t>
      </w:r>
      <w:r>
        <w:rPr>
          <w:rFonts w:hint="eastAsia" w:hAnsi="宋体"/>
          <w:color w:val="auto"/>
          <w:sz w:val="24"/>
          <w:vertAlign w:val="superscript"/>
          <w:lang w:val="en-US" w:eastAsia="zh-CN"/>
        </w:rPr>
        <w:t>3</w:t>
      </w:r>
      <w:r>
        <w:rPr>
          <w:rFonts w:hint="eastAsia" w:hAnsi="宋体"/>
          <w:color w:val="auto"/>
          <w:sz w:val="24"/>
          <w:vertAlign w:val="baseline"/>
          <w:lang w:val="en-US" w:eastAsia="zh-CN"/>
        </w:rPr>
        <w:t>。风机风量约为15000m</w:t>
      </w:r>
      <w:r>
        <w:rPr>
          <w:rFonts w:hint="eastAsia" w:hAnsi="宋体"/>
          <w:color w:val="auto"/>
          <w:sz w:val="24"/>
          <w:vertAlign w:val="superscript"/>
          <w:lang w:val="en-US" w:eastAsia="zh-CN"/>
        </w:rPr>
        <w:t>3</w:t>
      </w:r>
      <w:r>
        <w:rPr>
          <w:rFonts w:hint="eastAsia" w:hAnsi="宋体"/>
          <w:color w:val="auto"/>
          <w:sz w:val="24"/>
          <w:vertAlign w:val="baseline"/>
          <w:lang w:val="en-US" w:eastAsia="zh-CN"/>
        </w:rPr>
        <w:t>/h，t为8</w:t>
      </w:r>
      <w:r>
        <w:rPr>
          <w:rFonts w:hint="eastAsia" w:hAnsi="宋体"/>
          <w:color w:val="auto"/>
          <w:sz w:val="24"/>
          <w:lang w:val="en-US" w:eastAsia="zh-CN"/>
        </w:rPr>
        <w:t>h/d，</w:t>
      </w:r>
      <w:r>
        <w:rPr>
          <w:rFonts w:hint="eastAsia" w:ascii="Times New Roman" w:hAnsi="Times New Roman" w:eastAsia="宋体" w:cs="Times New Roman"/>
          <w:color w:val="0000FF"/>
          <w:sz w:val="24"/>
          <w:szCs w:val="24"/>
          <w:lang w:val="en-US" w:eastAsia="zh-CN" w:bidi="ar-SA"/>
        </w:rPr>
        <w:t>经公式计算，项目一级活性炭装置吸附饱和时间为52d，每年需更换6次，二级活性炭箱吸附饱和时间为175d，每年需更换2次。因此，项目废活性炭产生量为7.15t/a（含吸附的VOCs 0.911t/a）</w:t>
      </w:r>
      <w:r>
        <w:rPr>
          <w:rFonts w:hint="eastAsia"/>
          <w:color w:val="auto"/>
        </w:rPr>
        <w:t>，废活性炭属于危险废物（</w:t>
      </w:r>
      <w:r>
        <w:rPr>
          <w:bCs/>
          <w:color w:val="auto"/>
        </w:rPr>
        <w:t>HW</w:t>
      </w:r>
      <w:r>
        <w:rPr>
          <w:rFonts w:hint="eastAsia"/>
          <w:bCs/>
          <w:color w:val="auto"/>
        </w:rPr>
        <w:t>49，900-041-49</w:t>
      </w:r>
      <w:r>
        <w:rPr>
          <w:rFonts w:hint="eastAsia"/>
          <w:color w:val="auto"/>
        </w:rPr>
        <w:t>），委托有</w:t>
      </w:r>
      <w:r>
        <w:rPr>
          <w:rFonts w:hint="eastAsia"/>
          <w:color w:val="auto"/>
          <w:lang w:eastAsia="zh-CN"/>
        </w:rPr>
        <w:t>危废处理</w:t>
      </w:r>
      <w:r>
        <w:rPr>
          <w:rFonts w:hint="eastAsia"/>
          <w:color w:val="auto"/>
        </w:rPr>
        <w:t>资质</w:t>
      </w:r>
      <w:r>
        <w:rPr>
          <w:rFonts w:hint="eastAsia"/>
          <w:color w:val="auto"/>
          <w:lang w:eastAsia="zh-CN"/>
        </w:rPr>
        <w:t>的</w:t>
      </w:r>
      <w:r>
        <w:rPr>
          <w:rFonts w:hint="eastAsia"/>
          <w:color w:val="auto"/>
        </w:rPr>
        <w:t>单位进行处置。</w:t>
      </w:r>
    </w:p>
    <w:p>
      <w:pPr>
        <w:ind w:firstLine="480"/>
        <w:jc w:val="both"/>
        <w:rPr>
          <w:rFonts w:hint="eastAsia"/>
          <w:bCs/>
          <w:color w:val="auto"/>
          <w:sz w:val="21"/>
          <w:szCs w:val="21"/>
        </w:rPr>
      </w:pPr>
      <w:r>
        <w:rPr>
          <w:rFonts w:hint="eastAsia" w:hAnsi="宋体"/>
          <w:color w:val="auto"/>
          <w:lang w:eastAsia="zh-CN"/>
        </w:rPr>
        <w:t>④</w:t>
      </w:r>
      <w:r>
        <w:rPr>
          <w:rFonts w:hAnsi="宋体"/>
          <w:color w:val="auto"/>
        </w:rPr>
        <w:t>废危化品物料桶：</w:t>
      </w:r>
      <w:r>
        <w:rPr>
          <w:rFonts w:hint="eastAsia" w:ascii="Times New Roman" w:hAnsi="Times New Roman" w:eastAsia="宋体" w:cs="Times New Roman"/>
          <w:color w:val="0000FF"/>
          <w:sz w:val="24"/>
          <w:szCs w:val="24"/>
          <w:lang w:val="en-US" w:eastAsia="zh-CN" w:bidi="ar-SA"/>
        </w:rPr>
        <w:t>根据建设单位提供的聚氨酯原液（B 料）化学品安全技术说明书，主要成分为二苯基甲烷二异氰酸酯（MDI）、氨基甲酸酯改性二苯基甲烷二异氰酸酯，其中二苯基甲烷二异氰酸酯属于危险化学品。</w:t>
      </w:r>
      <w:r>
        <w:rPr>
          <w:rFonts w:hAnsi="宋体"/>
          <w:color w:val="auto"/>
        </w:rPr>
        <w:t>二氯甲烷</w:t>
      </w:r>
      <w:r>
        <w:rPr>
          <w:rFonts w:hint="eastAsia" w:hAnsi="宋体"/>
          <w:color w:val="auto"/>
        </w:rPr>
        <w:t>、</w:t>
      </w:r>
      <w:r>
        <w:rPr>
          <w:rFonts w:hAnsi="宋体"/>
          <w:color w:val="auto"/>
        </w:rPr>
        <w:t>环戊烷</w:t>
      </w:r>
      <w:r>
        <w:rPr>
          <w:rFonts w:hint="eastAsia" w:hAnsi="宋体"/>
          <w:color w:val="auto"/>
          <w:lang w:eastAsia="zh-CN"/>
        </w:rPr>
        <w:t>属于</w:t>
      </w:r>
      <w:r>
        <w:rPr>
          <w:rFonts w:hint="eastAsia" w:hAnsi="宋体"/>
          <w:color w:val="auto"/>
        </w:rPr>
        <w:t>《危险化学品目录》（2015版）</w:t>
      </w:r>
      <w:r>
        <w:rPr>
          <w:rFonts w:hint="eastAsia" w:hAnsi="宋体"/>
          <w:color w:val="auto"/>
          <w:lang w:eastAsia="zh-CN"/>
        </w:rPr>
        <w:t>中列明</w:t>
      </w:r>
      <w:r>
        <w:rPr>
          <w:rFonts w:hAnsi="宋体"/>
          <w:color w:val="auto"/>
        </w:rPr>
        <w:t>危险化学品</w:t>
      </w:r>
      <w:r>
        <w:rPr>
          <w:rFonts w:hint="eastAsia" w:hAnsi="宋体"/>
          <w:color w:val="auto"/>
          <w:lang w:eastAsia="zh-CN"/>
        </w:rPr>
        <w:t>。因此</w:t>
      </w:r>
      <w:r>
        <w:rPr>
          <w:rFonts w:hint="eastAsia" w:hAnsi="宋体"/>
          <w:color w:val="auto"/>
        </w:rPr>
        <w:t>，根据《危险废物名录》（2016版），二氯甲烷、环戊烷、</w:t>
      </w:r>
      <w:r>
        <w:rPr>
          <w:rFonts w:hint="eastAsia" w:hAnsi="宋体"/>
          <w:color w:val="auto"/>
          <w:lang w:eastAsia="zh-CN"/>
        </w:rPr>
        <w:t>原液</w:t>
      </w:r>
      <w:r>
        <w:rPr>
          <w:rFonts w:hint="eastAsia" w:hAnsi="宋体"/>
          <w:color w:val="auto"/>
        </w:rPr>
        <w:t>B组份</w:t>
      </w:r>
      <w:r>
        <w:rPr>
          <w:rFonts w:hAnsi="宋体"/>
          <w:color w:val="auto"/>
        </w:rPr>
        <w:t>包装桶</w:t>
      </w:r>
      <w:r>
        <w:rPr>
          <w:rFonts w:hint="eastAsia" w:hAnsi="宋体"/>
          <w:color w:val="auto"/>
          <w:lang w:eastAsia="zh-CN"/>
        </w:rPr>
        <w:t>均</w:t>
      </w:r>
      <w:r>
        <w:rPr>
          <w:rFonts w:hAnsi="宋体"/>
          <w:color w:val="auto"/>
        </w:rPr>
        <w:t>属于危险废物（</w:t>
      </w:r>
      <w:r>
        <w:rPr>
          <w:bCs/>
          <w:color w:val="auto"/>
        </w:rPr>
        <w:t>HW</w:t>
      </w:r>
      <w:r>
        <w:rPr>
          <w:rFonts w:hint="eastAsia"/>
          <w:bCs/>
          <w:color w:val="auto"/>
        </w:rPr>
        <w:t>49，900-041-49</w:t>
      </w:r>
      <w:r>
        <w:rPr>
          <w:rFonts w:hAnsi="宋体"/>
          <w:color w:val="auto"/>
        </w:rPr>
        <w:t>），</w:t>
      </w:r>
      <w:r>
        <w:rPr>
          <w:rFonts w:hint="eastAsia" w:ascii="Times New Roman" w:hAnsi="Times New Roman" w:eastAsia="宋体" w:cs="Times New Roman"/>
          <w:color w:val="0000FF"/>
          <w:sz w:val="24"/>
          <w:szCs w:val="24"/>
          <w:lang w:val="en-US" w:eastAsia="zh-CN" w:bidi="ar-SA"/>
        </w:rPr>
        <w:t>估算项目二氯甲烷、环戊烷、原液B组份等原料共产生538个废包装桶，重约13.5t/a，</w:t>
      </w:r>
      <w:r>
        <w:rPr>
          <w:color w:val="auto"/>
        </w:rPr>
        <w:t>委托</w:t>
      </w:r>
      <w:r>
        <w:rPr>
          <w:rFonts w:hint="eastAsia"/>
          <w:color w:val="auto"/>
          <w:lang w:eastAsia="zh-CN"/>
        </w:rPr>
        <w:t>有危废处理资质的</w:t>
      </w:r>
      <w:r>
        <w:rPr>
          <w:color w:val="auto"/>
        </w:rPr>
        <w:t>单位处置。</w:t>
      </w:r>
    </w:p>
    <w:p>
      <w:pPr>
        <w:pStyle w:val="57"/>
        <w:ind w:firstLine="480"/>
        <w:jc w:val="both"/>
        <w:rPr>
          <w:rFonts w:hint="eastAsia"/>
          <w:color w:val="auto"/>
        </w:rPr>
      </w:pPr>
      <w:r>
        <w:rPr>
          <w:rFonts w:hint="eastAsia" w:hAnsi="宋体"/>
          <w:color w:val="auto"/>
          <w:lang w:eastAsia="zh-CN"/>
        </w:rPr>
        <w:t>⑤</w:t>
      </w:r>
      <w:r>
        <w:rPr>
          <w:rFonts w:hAnsi="宋体"/>
          <w:color w:val="auto"/>
        </w:rPr>
        <w:t>色膏内衬：</w:t>
      </w:r>
      <w:r>
        <w:rPr>
          <w:rFonts w:hint="eastAsia" w:hAnsi="宋体"/>
          <w:color w:val="auto"/>
        </w:rPr>
        <w:t>项目使用油性色膏，</w:t>
      </w:r>
      <w:r>
        <w:rPr>
          <w:rFonts w:hint="eastAsia"/>
          <w:color w:val="auto"/>
        </w:rPr>
        <w:t>色膏内衬属于</w:t>
      </w:r>
      <w:r>
        <w:rPr>
          <w:rFonts w:hAnsi="宋体"/>
          <w:color w:val="auto"/>
        </w:rPr>
        <w:t>危险废物（</w:t>
      </w:r>
      <w:r>
        <w:rPr>
          <w:bCs/>
          <w:color w:val="auto"/>
        </w:rPr>
        <w:t>HW</w:t>
      </w:r>
      <w:r>
        <w:rPr>
          <w:rFonts w:hint="eastAsia"/>
          <w:bCs/>
          <w:color w:val="auto"/>
        </w:rPr>
        <w:t>49，900-041-49</w:t>
      </w:r>
      <w:r>
        <w:rPr>
          <w:rFonts w:hAnsi="宋体"/>
          <w:color w:val="auto"/>
        </w:rPr>
        <w:t>），产生量为</w:t>
      </w:r>
      <w:r>
        <w:rPr>
          <w:rFonts w:hint="eastAsia" w:hAnsi="宋体"/>
          <w:color w:val="auto"/>
        </w:rPr>
        <w:t>0.4t/a，</w:t>
      </w:r>
      <w:r>
        <w:rPr>
          <w:color w:val="auto"/>
        </w:rPr>
        <w:t>委托</w:t>
      </w:r>
      <w:r>
        <w:rPr>
          <w:rFonts w:hint="eastAsia"/>
          <w:color w:val="auto"/>
          <w:lang w:eastAsia="zh-CN"/>
        </w:rPr>
        <w:t>有危废处理资质的</w:t>
      </w:r>
      <w:r>
        <w:rPr>
          <w:color w:val="auto"/>
        </w:rPr>
        <w:t>单位处置。</w:t>
      </w:r>
    </w:p>
    <w:p>
      <w:pPr>
        <w:pStyle w:val="57"/>
        <w:ind w:right="120" w:rightChars="50" w:firstLine="480"/>
        <w:jc w:val="both"/>
        <w:rPr>
          <w:rFonts w:hint="eastAsia"/>
          <w:color w:val="auto"/>
          <w:lang w:eastAsia="zh-CN"/>
        </w:rPr>
      </w:pPr>
      <w:r>
        <w:rPr>
          <w:rFonts w:hint="eastAsia"/>
          <w:color w:val="auto"/>
          <w:lang w:eastAsia="zh-CN"/>
        </w:rPr>
        <w:t>⑥废机油：</w:t>
      </w:r>
      <w:r>
        <w:rPr>
          <w:rFonts w:hint="eastAsia"/>
          <w:color w:val="auto"/>
          <w:sz w:val="24"/>
          <w:szCs w:val="24"/>
        </w:rPr>
        <w:t>设备维修及运行过程产生的废机油，产生量约为0.</w:t>
      </w:r>
      <w:r>
        <w:rPr>
          <w:rFonts w:hint="eastAsia"/>
          <w:color w:val="auto"/>
          <w:sz w:val="24"/>
          <w:szCs w:val="24"/>
          <w:lang w:val="en-US" w:eastAsia="zh-CN"/>
        </w:rPr>
        <w:t>05</w:t>
      </w:r>
      <w:r>
        <w:rPr>
          <w:rFonts w:hint="eastAsia"/>
          <w:color w:val="auto"/>
          <w:sz w:val="24"/>
          <w:szCs w:val="24"/>
        </w:rPr>
        <w:t>t/a，危险废物代码为900-214-08，废物类别为HW08。</w:t>
      </w:r>
    </w:p>
    <w:p>
      <w:pPr>
        <w:pStyle w:val="57"/>
        <w:ind w:right="120" w:rightChars="50" w:firstLine="480"/>
        <w:jc w:val="both"/>
        <w:rPr>
          <w:rFonts w:hint="eastAsia"/>
          <w:color w:val="auto"/>
        </w:rPr>
      </w:pPr>
      <w:r>
        <w:rPr>
          <w:rFonts w:hint="eastAsia"/>
          <w:color w:val="auto"/>
          <w:lang w:eastAsia="zh-CN"/>
        </w:rPr>
        <w:t>（</w:t>
      </w:r>
      <w:r>
        <w:rPr>
          <w:rFonts w:hint="eastAsia"/>
          <w:color w:val="auto"/>
          <w:lang w:val="en-US" w:eastAsia="zh-CN"/>
        </w:rPr>
        <w:t>3</w:t>
      </w:r>
      <w:r>
        <w:rPr>
          <w:rFonts w:hint="eastAsia"/>
          <w:color w:val="auto"/>
          <w:lang w:eastAsia="zh-CN"/>
        </w:rPr>
        <w:t>）职工生活垃圾</w:t>
      </w:r>
      <w:r>
        <w:rPr>
          <w:rFonts w:hint="eastAsia"/>
          <w:color w:val="auto"/>
        </w:rPr>
        <w:t>：劳动定员</w:t>
      </w:r>
      <w:r>
        <w:rPr>
          <w:rFonts w:hint="eastAsia"/>
          <w:color w:val="auto"/>
          <w:lang w:val="en-US" w:eastAsia="zh-CN"/>
        </w:rPr>
        <w:t>10</w:t>
      </w:r>
      <w:r>
        <w:rPr>
          <w:rFonts w:hint="eastAsia"/>
          <w:color w:val="auto"/>
        </w:rPr>
        <w:t>人，生活垃圾按照每人每天0.5kg计算，产生量为</w:t>
      </w:r>
      <w:r>
        <w:rPr>
          <w:rFonts w:hint="eastAsia"/>
          <w:color w:val="auto"/>
          <w:lang w:val="en-US" w:eastAsia="zh-CN"/>
        </w:rPr>
        <w:t>1.5</w:t>
      </w:r>
      <w:r>
        <w:rPr>
          <w:rFonts w:hint="eastAsia"/>
          <w:color w:val="auto"/>
        </w:rPr>
        <w:t>t/a，</w:t>
      </w:r>
      <w:r>
        <w:rPr>
          <w:rFonts w:hint="eastAsia"/>
          <w:color w:val="auto"/>
          <w:lang w:eastAsia="zh-CN"/>
        </w:rPr>
        <w:t>装存于带盖垃圾桶内，</w:t>
      </w:r>
      <w:r>
        <w:rPr>
          <w:rFonts w:hint="eastAsia"/>
          <w:color w:val="auto"/>
        </w:rPr>
        <w:t>由环卫部门定期清运。</w:t>
      </w:r>
    </w:p>
    <w:p>
      <w:pPr>
        <w:pStyle w:val="57"/>
        <w:snapToGrid w:val="0"/>
        <w:ind w:firstLine="436" w:firstLineChars="182"/>
        <w:jc w:val="both"/>
        <w:rPr>
          <w:color w:val="auto"/>
        </w:rPr>
      </w:pPr>
      <w:r>
        <w:rPr>
          <w:color w:val="auto"/>
        </w:rPr>
        <w:t>固体废物产生及处置情况见表</w:t>
      </w:r>
      <w:r>
        <w:rPr>
          <w:rFonts w:hint="eastAsia"/>
          <w:color w:val="auto"/>
        </w:rPr>
        <w:t>2</w:t>
      </w:r>
      <w:r>
        <w:rPr>
          <w:color w:val="auto"/>
        </w:rPr>
        <w:t>.</w:t>
      </w:r>
      <w:r>
        <w:rPr>
          <w:rFonts w:hint="eastAsia"/>
          <w:color w:val="auto"/>
          <w:lang w:val="en-US" w:eastAsia="zh-CN"/>
        </w:rPr>
        <w:t>6</w:t>
      </w:r>
      <w:r>
        <w:rPr>
          <w:color w:val="auto"/>
        </w:rPr>
        <w:t>-</w:t>
      </w:r>
      <w:r>
        <w:rPr>
          <w:rFonts w:hint="eastAsia"/>
          <w:color w:val="auto"/>
        </w:rPr>
        <w:t>5</w:t>
      </w:r>
      <w:r>
        <w:rPr>
          <w:color w:val="auto"/>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表</w:t>
      </w:r>
      <w:r>
        <w:rPr>
          <w:rFonts w:hint="eastAsia" w:eastAsia="黑体"/>
          <w:bCs/>
          <w:color w:val="auto"/>
          <w:sz w:val="21"/>
          <w:szCs w:val="21"/>
        </w:rPr>
        <w:t>2</w:t>
      </w:r>
      <w:r>
        <w:rPr>
          <w:rFonts w:eastAsia="黑体"/>
          <w:bCs/>
          <w:color w:val="auto"/>
          <w:sz w:val="21"/>
          <w:szCs w:val="21"/>
        </w:rPr>
        <w:t>.</w:t>
      </w:r>
      <w:r>
        <w:rPr>
          <w:rFonts w:hint="eastAsia" w:eastAsia="黑体"/>
          <w:bCs/>
          <w:color w:val="auto"/>
          <w:sz w:val="21"/>
          <w:szCs w:val="21"/>
          <w:lang w:val="en-US" w:eastAsia="zh-CN"/>
        </w:rPr>
        <w:t>6</w:t>
      </w:r>
      <w:r>
        <w:rPr>
          <w:rFonts w:eastAsia="黑体"/>
          <w:bCs/>
          <w:color w:val="auto"/>
          <w:sz w:val="21"/>
          <w:szCs w:val="21"/>
        </w:rPr>
        <w:t>-</w:t>
      </w:r>
      <w:r>
        <w:rPr>
          <w:rFonts w:hint="eastAsia" w:eastAsia="黑体"/>
          <w:bCs/>
          <w:color w:val="auto"/>
          <w:sz w:val="21"/>
          <w:szCs w:val="21"/>
        </w:rPr>
        <w:t>5</w:t>
      </w:r>
      <w:r>
        <w:rPr>
          <w:rFonts w:eastAsia="黑体"/>
          <w:bCs/>
          <w:color w:val="auto"/>
          <w:sz w:val="21"/>
          <w:szCs w:val="21"/>
        </w:rPr>
        <w:t xml:space="preserve"> 固废产生及治理情况</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07"/>
        <w:gridCol w:w="1161"/>
        <w:gridCol w:w="1804"/>
        <w:gridCol w:w="1031"/>
        <w:gridCol w:w="851"/>
        <w:gridCol w:w="853"/>
        <w:gridCol w:w="856"/>
        <w:gridCol w:w="14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bCs/>
                <w:color w:val="auto"/>
                <w:sz w:val="21"/>
                <w:szCs w:val="21"/>
              </w:rPr>
            </w:pPr>
            <w:r>
              <w:rPr>
                <w:bCs/>
                <w:color w:val="auto"/>
                <w:sz w:val="21"/>
                <w:szCs w:val="21"/>
              </w:rPr>
              <w:t>序号</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产生环节</w:t>
            </w: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固废名称</w:t>
            </w:r>
          </w:p>
        </w:tc>
        <w:tc>
          <w:tcPr>
            <w:tcW w:w="1031" w:type="dxa"/>
            <w:noWrap w:val="0"/>
            <w:vAlign w:val="center"/>
          </w:tcPr>
          <w:p>
            <w:pPr>
              <w:spacing w:line="240" w:lineRule="auto"/>
              <w:ind w:firstLine="0" w:firstLineChars="0"/>
              <w:jc w:val="center"/>
              <w:rPr>
                <w:bCs/>
                <w:color w:val="auto"/>
                <w:sz w:val="21"/>
                <w:szCs w:val="21"/>
              </w:rPr>
            </w:pPr>
            <w:r>
              <w:rPr>
                <w:bCs/>
                <w:color w:val="auto"/>
                <w:sz w:val="21"/>
                <w:szCs w:val="21"/>
              </w:rPr>
              <w:t>分类编号</w:t>
            </w:r>
          </w:p>
        </w:tc>
        <w:tc>
          <w:tcPr>
            <w:tcW w:w="851" w:type="dxa"/>
            <w:noWrap w:val="0"/>
            <w:vAlign w:val="center"/>
          </w:tcPr>
          <w:p>
            <w:pPr>
              <w:spacing w:line="240" w:lineRule="auto"/>
              <w:ind w:firstLine="0" w:firstLineChars="0"/>
              <w:jc w:val="center"/>
              <w:rPr>
                <w:bCs/>
                <w:color w:val="auto"/>
                <w:sz w:val="21"/>
                <w:szCs w:val="21"/>
              </w:rPr>
            </w:pPr>
            <w:r>
              <w:rPr>
                <w:bCs/>
                <w:color w:val="auto"/>
                <w:sz w:val="21"/>
                <w:szCs w:val="21"/>
              </w:rPr>
              <w:t>产生量</w:t>
            </w:r>
          </w:p>
          <w:p>
            <w:pPr>
              <w:spacing w:line="240" w:lineRule="auto"/>
              <w:ind w:firstLine="0" w:firstLineChars="0"/>
              <w:jc w:val="center"/>
              <w:rPr>
                <w:bCs/>
                <w:color w:val="auto"/>
                <w:sz w:val="21"/>
                <w:szCs w:val="21"/>
              </w:rPr>
            </w:pPr>
            <w:r>
              <w:rPr>
                <w:bCs/>
                <w:color w:val="auto"/>
                <w:sz w:val="21"/>
                <w:szCs w:val="21"/>
              </w:rPr>
              <w:t>t/a</w:t>
            </w:r>
          </w:p>
        </w:tc>
        <w:tc>
          <w:tcPr>
            <w:tcW w:w="853" w:type="dxa"/>
            <w:noWrap w:val="0"/>
            <w:vAlign w:val="center"/>
          </w:tcPr>
          <w:p>
            <w:pPr>
              <w:spacing w:line="240" w:lineRule="auto"/>
              <w:ind w:firstLine="0" w:firstLineChars="0"/>
              <w:jc w:val="center"/>
              <w:rPr>
                <w:bCs/>
                <w:color w:val="auto"/>
                <w:sz w:val="21"/>
                <w:szCs w:val="21"/>
              </w:rPr>
            </w:pPr>
            <w:r>
              <w:rPr>
                <w:bCs/>
                <w:color w:val="auto"/>
                <w:sz w:val="21"/>
                <w:szCs w:val="21"/>
              </w:rPr>
              <w:t>处置量t/a</w:t>
            </w:r>
          </w:p>
        </w:tc>
        <w:tc>
          <w:tcPr>
            <w:tcW w:w="856" w:type="dxa"/>
            <w:noWrap w:val="0"/>
            <w:vAlign w:val="center"/>
          </w:tcPr>
          <w:p>
            <w:pPr>
              <w:spacing w:line="240" w:lineRule="auto"/>
              <w:ind w:firstLine="0" w:firstLineChars="0"/>
              <w:jc w:val="center"/>
              <w:rPr>
                <w:bCs/>
                <w:color w:val="auto"/>
                <w:sz w:val="21"/>
                <w:szCs w:val="21"/>
              </w:rPr>
            </w:pPr>
            <w:r>
              <w:rPr>
                <w:bCs/>
                <w:color w:val="auto"/>
                <w:sz w:val="21"/>
                <w:szCs w:val="21"/>
              </w:rPr>
              <w:t>排放量</w:t>
            </w:r>
          </w:p>
          <w:p>
            <w:pPr>
              <w:spacing w:line="240" w:lineRule="auto"/>
              <w:ind w:firstLine="0" w:firstLineChars="0"/>
              <w:jc w:val="center"/>
              <w:rPr>
                <w:bCs/>
                <w:color w:val="auto"/>
                <w:sz w:val="21"/>
                <w:szCs w:val="21"/>
              </w:rPr>
            </w:pPr>
            <w:r>
              <w:rPr>
                <w:bCs/>
                <w:color w:val="auto"/>
                <w:sz w:val="21"/>
                <w:szCs w:val="21"/>
              </w:rPr>
              <w:t>t/a</w:t>
            </w:r>
          </w:p>
        </w:tc>
        <w:tc>
          <w:tcPr>
            <w:tcW w:w="1465" w:type="dxa"/>
            <w:noWrap w:val="0"/>
            <w:vAlign w:val="center"/>
          </w:tcPr>
          <w:p>
            <w:pPr>
              <w:spacing w:line="240" w:lineRule="auto"/>
              <w:ind w:firstLine="0" w:firstLineChars="0"/>
              <w:jc w:val="center"/>
              <w:rPr>
                <w:bCs/>
                <w:color w:val="auto"/>
                <w:sz w:val="21"/>
                <w:szCs w:val="21"/>
              </w:rPr>
            </w:pPr>
            <w:r>
              <w:rPr>
                <w:bCs/>
                <w:color w:val="auto"/>
                <w:sz w:val="21"/>
                <w:szCs w:val="21"/>
              </w:rPr>
              <w:t>处置方式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bCs/>
                <w:color w:val="auto"/>
                <w:sz w:val="21"/>
                <w:szCs w:val="21"/>
              </w:rPr>
            </w:pPr>
            <w:r>
              <w:rPr>
                <w:bCs/>
                <w:color w:val="auto"/>
                <w:sz w:val="21"/>
                <w:szCs w:val="21"/>
              </w:rPr>
              <w:t>1</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修边</w:t>
            </w:r>
            <w:r>
              <w:rPr>
                <w:rFonts w:hint="eastAsia"/>
                <w:bCs/>
                <w:color w:val="auto"/>
                <w:sz w:val="21"/>
                <w:szCs w:val="21"/>
                <w:lang w:eastAsia="zh-CN"/>
              </w:rPr>
              <w:t>、</w:t>
            </w:r>
            <w:r>
              <w:rPr>
                <w:rFonts w:hint="eastAsia"/>
                <w:bCs/>
                <w:color w:val="auto"/>
                <w:sz w:val="21"/>
                <w:szCs w:val="21"/>
              </w:rPr>
              <w:t>检验</w:t>
            </w:r>
          </w:p>
        </w:tc>
        <w:tc>
          <w:tcPr>
            <w:tcW w:w="1804" w:type="dxa"/>
            <w:noWrap w:val="0"/>
            <w:vAlign w:val="center"/>
          </w:tcPr>
          <w:p>
            <w:pPr>
              <w:spacing w:line="240" w:lineRule="auto"/>
              <w:ind w:firstLine="0" w:firstLineChars="0"/>
              <w:jc w:val="center"/>
              <w:rPr>
                <w:bCs/>
                <w:color w:val="auto"/>
                <w:sz w:val="21"/>
                <w:szCs w:val="21"/>
              </w:rPr>
            </w:pPr>
            <w:r>
              <w:rPr>
                <w:rFonts w:hint="eastAsia"/>
                <w:bCs/>
                <w:color w:val="auto"/>
                <w:sz w:val="21"/>
                <w:szCs w:val="21"/>
                <w:lang w:eastAsia="zh-CN"/>
              </w:rPr>
              <w:t>聚氨酯制品</w:t>
            </w:r>
            <w:r>
              <w:rPr>
                <w:bCs/>
                <w:color w:val="auto"/>
                <w:sz w:val="21"/>
                <w:szCs w:val="21"/>
              </w:rPr>
              <w:t>边角废料</w:t>
            </w:r>
            <w:r>
              <w:rPr>
                <w:rFonts w:hint="eastAsia"/>
                <w:bCs/>
                <w:color w:val="auto"/>
                <w:sz w:val="21"/>
                <w:szCs w:val="21"/>
                <w:lang w:eastAsia="zh-CN"/>
              </w:rPr>
              <w:t>、</w:t>
            </w:r>
            <w:r>
              <w:rPr>
                <w:bCs/>
                <w:color w:val="auto"/>
                <w:sz w:val="21"/>
                <w:szCs w:val="21"/>
              </w:rPr>
              <w:t>不合格产品</w:t>
            </w:r>
          </w:p>
        </w:tc>
        <w:tc>
          <w:tcPr>
            <w:tcW w:w="1031"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0.702</w:t>
            </w:r>
          </w:p>
        </w:tc>
        <w:tc>
          <w:tcPr>
            <w:tcW w:w="85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0.702</w:t>
            </w:r>
          </w:p>
        </w:tc>
        <w:tc>
          <w:tcPr>
            <w:tcW w:w="856"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0</w:t>
            </w:r>
          </w:p>
        </w:tc>
        <w:tc>
          <w:tcPr>
            <w:tcW w:w="1465" w:type="dxa"/>
            <w:noWrap w:val="0"/>
            <w:vAlign w:val="center"/>
          </w:tcPr>
          <w:p>
            <w:pPr>
              <w:spacing w:line="240" w:lineRule="auto"/>
              <w:ind w:firstLine="0" w:firstLineChars="0"/>
              <w:jc w:val="center"/>
              <w:rPr>
                <w:bCs/>
                <w:color w:val="auto"/>
                <w:sz w:val="21"/>
                <w:szCs w:val="21"/>
              </w:rPr>
            </w:pPr>
            <w:r>
              <w:rPr>
                <w:bCs/>
                <w:color w:val="auto"/>
                <w:sz w:val="21"/>
                <w:szCs w:val="21"/>
              </w:rPr>
              <w:t>外售综合利用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bCs/>
                <w:color w:val="auto"/>
                <w:sz w:val="21"/>
                <w:szCs w:val="21"/>
              </w:rPr>
            </w:pPr>
            <w:r>
              <w:rPr>
                <w:bCs/>
                <w:color w:val="auto"/>
                <w:sz w:val="21"/>
                <w:szCs w:val="21"/>
              </w:rPr>
              <w:t>2</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修边</w:t>
            </w:r>
            <w:r>
              <w:rPr>
                <w:rFonts w:hint="eastAsia"/>
                <w:bCs/>
                <w:color w:val="auto"/>
                <w:sz w:val="21"/>
                <w:szCs w:val="21"/>
                <w:lang w:eastAsia="zh-CN"/>
              </w:rPr>
              <w:t>、</w:t>
            </w:r>
            <w:r>
              <w:rPr>
                <w:rFonts w:hint="eastAsia"/>
                <w:bCs/>
                <w:color w:val="auto"/>
                <w:sz w:val="21"/>
                <w:szCs w:val="21"/>
              </w:rPr>
              <w:t>检验</w:t>
            </w:r>
          </w:p>
        </w:tc>
        <w:tc>
          <w:tcPr>
            <w:tcW w:w="1804" w:type="dxa"/>
            <w:noWrap w:val="0"/>
            <w:vAlign w:val="center"/>
          </w:tcPr>
          <w:p>
            <w:pPr>
              <w:spacing w:line="240" w:lineRule="auto"/>
              <w:ind w:firstLine="0" w:firstLineChars="0"/>
              <w:jc w:val="center"/>
              <w:rPr>
                <w:bCs/>
                <w:color w:val="auto"/>
                <w:sz w:val="21"/>
                <w:szCs w:val="21"/>
              </w:rPr>
            </w:pPr>
            <w:r>
              <w:rPr>
                <w:rFonts w:hint="eastAsia"/>
                <w:bCs/>
                <w:color w:val="auto"/>
                <w:sz w:val="21"/>
                <w:szCs w:val="21"/>
                <w:lang w:eastAsia="zh-CN"/>
              </w:rPr>
              <w:t>塑料制品</w:t>
            </w:r>
            <w:r>
              <w:rPr>
                <w:bCs/>
                <w:color w:val="auto"/>
                <w:sz w:val="21"/>
                <w:szCs w:val="21"/>
              </w:rPr>
              <w:t>边角废料</w:t>
            </w:r>
            <w:r>
              <w:rPr>
                <w:rFonts w:hint="eastAsia"/>
                <w:bCs/>
                <w:color w:val="auto"/>
                <w:sz w:val="21"/>
                <w:szCs w:val="21"/>
                <w:lang w:eastAsia="zh-CN"/>
              </w:rPr>
              <w:t>、</w:t>
            </w:r>
            <w:r>
              <w:rPr>
                <w:bCs/>
                <w:color w:val="auto"/>
                <w:sz w:val="21"/>
                <w:szCs w:val="21"/>
              </w:rPr>
              <w:t>不合格产品</w:t>
            </w:r>
          </w:p>
        </w:tc>
        <w:tc>
          <w:tcPr>
            <w:tcW w:w="1031"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0.24</w:t>
            </w:r>
          </w:p>
        </w:tc>
        <w:tc>
          <w:tcPr>
            <w:tcW w:w="85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0.24</w:t>
            </w:r>
          </w:p>
        </w:tc>
        <w:tc>
          <w:tcPr>
            <w:tcW w:w="856"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0</w:t>
            </w:r>
          </w:p>
        </w:tc>
        <w:tc>
          <w:tcPr>
            <w:tcW w:w="1465"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经破碎后回用于生产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bCs/>
                <w:color w:val="auto"/>
                <w:sz w:val="21"/>
                <w:szCs w:val="21"/>
              </w:rPr>
            </w:pPr>
            <w:r>
              <w:rPr>
                <w:bCs/>
                <w:color w:val="auto"/>
                <w:sz w:val="21"/>
                <w:szCs w:val="21"/>
              </w:rPr>
              <w:t>3</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包装</w:t>
            </w:r>
          </w:p>
        </w:tc>
        <w:tc>
          <w:tcPr>
            <w:tcW w:w="1804"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废包装材料</w:t>
            </w:r>
          </w:p>
        </w:tc>
        <w:tc>
          <w:tcPr>
            <w:tcW w:w="1031"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0.</w:t>
            </w:r>
            <w:r>
              <w:rPr>
                <w:rFonts w:hint="eastAsia"/>
                <w:bCs/>
                <w:color w:val="auto"/>
                <w:sz w:val="21"/>
                <w:szCs w:val="21"/>
                <w:lang w:val="en-US" w:eastAsia="zh-CN"/>
              </w:rPr>
              <w:t>05</w:t>
            </w:r>
          </w:p>
        </w:tc>
        <w:tc>
          <w:tcPr>
            <w:tcW w:w="85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0.</w:t>
            </w:r>
            <w:r>
              <w:rPr>
                <w:rFonts w:hint="eastAsia"/>
                <w:bCs/>
                <w:color w:val="auto"/>
                <w:sz w:val="21"/>
                <w:szCs w:val="21"/>
                <w:lang w:val="en-US" w:eastAsia="zh-CN"/>
              </w:rPr>
              <w:t>05</w:t>
            </w:r>
          </w:p>
        </w:tc>
        <w:tc>
          <w:tcPr>
            <w:tcW w:w="856"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0</w:t>
            </w:r>
          </w:p>
        </w:tc>
        <w:tc>
          <w:tcPr>
            <w:tcW w:w="1465" w:type="dxa"/>
            <w:noWrap w:val="0"/>
            <w:vAlign w:val="center"/>
          </w:tcPr>
          <w:p>
            <w:pPr>
              <w:spacing w:line="240" w:lineRule="auto"/>
              <w:ind w:firstLine="0" w:firstLineChars="0"/>
              <w:jc w:val="center"/>
              <w:rPr>
                <w:bCs/>
                <w:color w:val="auto"/>
                <w:sz w:val="21"/>
                <w:szCs w:val="21"/>
              </w:rPr>
            </w:pPr>
            <w:r>
              <w:rPr>
                <w:bCs/>
                <w:color w:val="auto"/>
                <w:sz w:val="21"/>
                <w:szCs w:val="21"/>
              </w:rPr>
              <w:t>外售综合利用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4</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配料</w:t>
            </w:r>
          </w:p>
        </w:tc>
        <w:tc>
          <w:tcPr>
            <w:tcW w:w="1804" w:type="dxa"/>
            <w:noWrap w:val="0"/>
            <w:vAlign w:val="center"/>
          </w:tcPr>
          <w:p>
            <w:pPr>
              <w:spacing w:line="240" w:lineRule="auto"/>
              <w:ind w:firstLine="0" w:firstLineChars="0"/>
              <w:jc w:val="center"/>
              <w:rPr>
                <w:rFonts w:hint="eastAsia"/>
                <w:bCs/>
                <w:color w:val="auto"/>
                <w:sz w:val="18"/>
                <w:szCs w:val="18"/>
              </w:rPr>
            </w:pPr>
            <w:r>
              <w:rPr>
                <w:rFonts w:hint="eastAsia"/>
                <w:bCs/>
                <w:color w:val="auto"/>
                <w:sz w:val="21"/>
                <w:szCs w:val="21"/>
                <w:lang w:eastAsia="zh-CN"/>
              </w:rPr>
              <w:t>非</w:t>
            </w:r>
            <w:r>
              <w:rPr>
                <w:bCs/>
                <w:color w:val="auto"/>
                <w:sz w:val="21"/>
                <w:szCs w:val="21"/>
              </w:rPr>
              <w:t>危化品</w:t>
            </w:r>
            <w:r>
              <w:rPr>
                <w:rFonts w:hint="eastAsia"/>
                <w:bCs/>
                <w:color w:val="auto"/>
                <w:sz w:val="21"/>
                <w:szCs w:val="21"/>
                <w:lang w:eastAsia="zh-CN"/>
              </w:rPr>
              <w:t>原</w:t>
            </w:r>
            <w:r>
              <w:rPr>
                <w:bCs/>
                <w:color w:val="auto"/>
                <w:sz w:val="21"/>
                <w:szCs w:val="21"/>
              </w:rPr>
              <w:t>料</w:t>
            </w:r>
            <w:r>
              <w:rPr>
                <w:rFonts w:hint="eastAsia"/>
                <w:bCs/>
                <w:color w:val="auto"/>
                <w:sz w:val="21"/>
                <w:szCs w:val="21"/>
              </w:rPr>
              <w:t>废包装桶</w:t>
            </w:r>
          </w:p>
        </w:tc>
        <w:tc>
          <w:tcPr>
            <w:tcW w:w="1031"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2.5</w:t>
            </w:r>
          </w:p>
        </w:tc>
        <w:tc>
          <w:tcPr>
            <w:tcW w:w="85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2.5</w:t>
            </w:r>
          </w:p>
        </w:tc>
        <w:tc>
          <w:tcPr>
            <w:tcW w:w="856"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0</w:t>
            </w:r>
          </w:p>
        </w:tc>
        <w:tc>
          <w:tcPr>
            <w:tcW w:w="1465" w:type="dxa"/>
            <w:noWrap w:val="0"/>
            <w:vAlign w:val="center"/>
          </w:tcPr>
          <w:p>
            <w:pPr>
              <w:spacing w:line="240" w:lineRule="auto"/>
              <w:ind w:firstLine="0" w:firstLineChars="0"/>
              <w:jc w:val="center"/>
              <w:rPr>
                <w:bCs/>
                <w:color w:val="auto"/>
                <w:sz w:val="21"/>
                <w:szCs w:val="21"/>
              </w:rPr>
            </w:pPr>
            <w:r>
              <w:rPr>
                <w:bCs/>
                <w:color w:val="auto"/>
                <w:sz w:val="21"/>
                <w:szCs w:val="21"/>
              </w:rPr>
              <w:t>原料厂家回收综合利用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668" w:type="dxa"/>
            <w:gridSpan w:val="2"/>
            <w:noWrap w:val="0"/>
            <w:vAlign w:val="center"/>
          </w:tcPr>
          <w:p>
            <w:pPr>
              <w:spacing w:line="240" w:lineRule="auto"/>
              <w:ind w:firstLine="0" w:firstLineChars="0"/>
              <w:jc w:val="center"/>
              <w:rPr>
                <w:rFonts w:hint="eastAsia"/>
                <w:b/>
                <w:bCs/>
                <w:color w:val="auto"/>
                <w:sz w:val="21"/>
                <w:szCs w:val="21"/>
              </w:rPr>
            </w:pPr>
            <w:r>
              <w:rPr>
                <w:rFonts w:hint="eastAsia"/>
                <w:b/>
                <w:bCs/>
                <w:color w:val="auto"/>
                <w:sz w:val="21"/>
                <w:szCs w:val="21"/>
              </w:rPr>
              <w:t>合计</w:t>
            </w:r>
          </w:p>
        </w:tc>
        <w:tc>
          <w:tcPr>
            <w:tcW w:w="2835" w:type="dxa"/>
            <w:gridSpan w:val="2"/>
            <w:noWrap w:val="0"/>
            <w:vAlign w:val="center"/>
          </w:tcPr>
          <w:p>
            <w:pPr>
              <w:spacing w:line="240" w:lineRule="auto"/>
              <w:ind w:firstLine="0" w:firstLineChars="0"/>
              <w:jc w:val="center"/>
              <w:rPr>
                <w:rFonts w:hint="eastAsia"/>
                <w:b/>
                <w:bCs/>
                <w:color w:val="auto"/>
                <w:sz w:val="21"/>
                <w:szCs w:val="21"/>
              </w:rPr>
            </w:pPr>
            <w:r>
              <w:rPr>
                <w:rFonts w:hint="eastAsia"/>
                <w:b/>
                <w:bCs/>
                <w:color w:val="auto"/>
                <w:sz w:val="21"/>
                <w:szCs w:val="21"/>
              </w:rPr>
              <w:t>一般固体废物</w:t>
            </w:r>
          </w:p>
        </w:tc>
        <w:tc>
          <w:tcPr>
            <w:tcW w:w="851" w:type="dxa"/>
            <w:noWrap w:val="0"/>
            <w:vAlign w:val="center"/>
          </w:tcPr>
          <w:p>
            <w:pPr>
              <w:spacing w:line="240" w:lineRule="auto"/>
              <w:ind w:firstLine="0" w:firstLineChars="0"/>
              <w:jc w:val="center"/>
              <w:rPr>
                <w:rFonts w:hint="eastAsia" w:eastAsia="宋体"/>
                <w:b/>
                <w:bCs/>
                <w:color w:val="auto"/>
                <w:sz w:val="21"/>
                <w:szCs w:val="21"/>
                <w:lang w:val="en-US" w:eastAsia="zh-CN"/>
              </w:rPr>
            </w:pPr>
            <w:r>
              <w:rPr>
                <w:rFonts w:hint="eastAsia"/>
                <w:b/>
                <w:bCs/>
                <w:color w:val="auto"/>
                <w:sz w:val="21"/>
                <w:szCs w:val="21"/>
                <w:lang w:val="en-US" w:eastAsia="zh-CN"/>
              </w:rPr>
              <w:t>3.492</w:t>
            </w:r>
          </w:p>
        </w:tc>
        <w:tc>
          <w:tcPr>
            <w:tcW w:w="853" w:type="dxa"/>
            <w:noWrap w:val="0"/>
            <w:vAlign w:val="center"/>
          </w:tcPr>
          <w:p>
            <w:pPr>
              <w:spacing w:line="240" w:lineRule="auto"/>
              <w:ind w:firstLine="0" w:firstLineChars="0"/>
              <w:jc w:val="center"/>
              <w:rPr>
                <w:rFonts w:hint="eastAsia"/>
                <w:b/>
                <w:bCs/>
                <w:color w:val="auto"/>
                <w:sz w:val="21"/>
                <w:szCs w:val="21"/>
              </w:rPr>
            </w:pPr>
            <w:r>
              <w:rPr>
                <w:rFonts w:hint="eastAsia"/>
                <w:b/>
                <w:bCs/>
                <w:color w:val="auto"/>
                <w:sz w:val="21"/>
                <w:szCs w:val="21"/>
                <w:lang w:val="en-US" w:eastAsia="zh-CN"/>
              </w:rPr>
              <w:t>3.492</w:t>
            </w:r>
          </w:p>
        </w:tc>
        <w:tc>
          <w:tcPr>
            <w:tcW w:w="856" w:type="dxa"/>
            <w:noWrap w:val="0"/>
            <w:vAlign w:val="center"/>
          </w:tcPr>
          <w:p>
            <w:pPr>
              <w:spacing w:line="240" w:lineRule="auto"/>
              <w:ind w:firstLine="0" w:firstLineChars="0"/>
              <w:jc w:val="center"/>
              <w:rPr>
                <w:rFonts w:hint="eastAsia"/>
                <w:b/>
                <w:bCs/>
                <w:color w:val="auto"/>
                <w:sz w:val="21"/>
                <w:szCs w:val="21"/>
              </w:rPr>
            </w:pPr>
            <w:r>
              <w:rPr>
                <w:rFonts w:hint="eastAsia"/>
                <w:b/>
                <w:bCs/>
                <w:color w:val="auto"/>
                <w:sz w:val="21"/>
                <w:szCs w:val="21"/>
              </w:rPr>
              <w:t>0</w:t>
            </w:r>
          </w:p>
        </w:tc>
        <w:tc>
          <w:tcPr>
            <w:tcW w:w="1465" w:type="dxa"/>
            <w:noWrap w:val="0"/>
            <w:vAlign w:val="center"/>
          </w:tcPr>
          <w:p>
            <w:pPr>
              <w:spacing w:line="240" w:lineRule="auto"/>
              <w:ind w:firstLine="0" w:firstLineChars="0"/>
              <w:jc w:val="center"/>
              <w:rPr>
                <w:b/>
                <w:bCs/>
                <w:color w:val="auto"/>
                <w:sz w:val="21"/>
                <w:szCs w:val="21"/>
              </w:rPr>
            </w:pPr>
            <w:r>
              <w:rPr>
                <w:rFonts w:hint="eastAsia"/>
                <w:b/>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5</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清洗</w:t>
            </w: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二氯甲烷清洗废液</w:t>
            </w:r>
          </w:p>
        </w:tc>
        <w:tc>
          <w:tcPr>
            <w:tcW w:w="103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HW06</w:t>
            </w:r>
          </w:p>
        </w:tc>
        <w:tc>
          <w:tcPr>
            <w:tcW w:w="851" w:type="dxa"/>
            <w:noWrap w:val="0"/>
            <w:vAlign w:val="center"/>
          </w:tcPr>
          <w:p>
            <w:pPr>
              <w:spacing w:line="240" w:lineRule="auto"/>
              <w:ind w:firstLine="0" w:firstLineChars="0"/>
              <w:jc w:val="center"/>
              <w:rPr>
                <w:rFonts w:hint="eastAsia"/>
                <w:bCs/>
                <w:color w:val="auto"/>
                <w:sz w:val="21"/>
                <w:szCs w:val="21"/>
              </w:rPr>
            </w:pPr>
            <w:r>
              <w:rPr>
                <w:rFonts w:hint="eastAsia"/>
                <w:color w:val="0000FF"/>
                <w:sz w:val="21"/>
                <w:szCs w:val="21"/>
                <w:lang w:val="en-US" w:eastAsia="zh-CN"/>
              </w:rPr>
              <w:t>0.687</w:t>
            </w:r>
          </w:p>
        </w:tc>
        <w:tc>
          <w:tcPr>
            <w:tcW w:w="853" w:type="dxa"/>
            <w:noWrap w:val="0"/>
            <w:vAlign w:val="center"/>
          </w:tcPr>
          <w:p>
            <w:pPr>
              <w:spacing w:line="240" w:lineRule="auto"/>
              <w:ind w:firstLine="0" w:firstLineChars="0"/>
              <w:jc w:val="center"/>
              <w:rPr>
                <w:rFonts w:hint="eastAsia"/>
                <w:bCs/>
                <w:color w:val="auto"/>
                <w:sz w:val="21"/>
                <w:szCs w:val="21"/>
              </w:rPr>
            </w:pPr>
            <w:r>
              <w:rPr>
                <w:rFonts w:hint="eastAsia"/>
                <w:color w:val="0000FF"/>
                <w:sz w:val="21"/>
                <w:szCs w:val="21"/>
                <w:lang w:val="en-US" w:eastAsia="zh-CN"/>
              </w:rPr>
              <w:t>0.687</w:t>
            </w:r>
          </w:p>
        </w:tc>
        <w:tc>
          <w:tcPr>
            <w:tcW w:w="856" w:type="dxa"/>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restart"/>
            <w:noWrap w:val="0"/>
            <w:vAlign w:val="center"/>
          </w:tcPr>
          <w:p>
            <w:pPr>
              <w:spacing w:line="240" w:lineRule="auto"/>
              <w:ind w:firstLine="0" w:firstLineChars="0"/>
              <w:jc w:val="center"/>
              <w:rPr>
                <w:bCs/>
                <w:color w:val="auto"/>
                <w:sz w:val="21"/>
                <w:szCs w:val="21"/>
              </w:rPr>
            </w:pPr>
            <w:r>
              <w:rPr>
                <w:rFonts w:hint="eastAsia"/>
                <w:bCs/>
                <w:color w:val="auto"/>
                <w:sz w:val="21"/>
                <w:szCs w:val="21"/>
                <w:lang w:eastAsia="zh-CN"/>
              </w:rPr>
              <w:t>分类</w:t>
            </w:r>
            <w:r>
              <w:rPr>
                <w:rFonts w:hint="eastAsia"/>
                <w:bCs/>
                <w:color w:val="auto"/>
                <w:sz w:val="21"/>
                <w:szCs w:val="21"/>
              </w:rPr>
              <w:t>暂存于危废暂存间内</w:t>
            </w:r>
            <w:r>
              <w:rPr>
                <w:rFonts w:hint="eastAsia"/>
                <w:bCs/>
                <w:color w:val="auto"/>
                <w:sz w:val="21"/>
                <w:szCs w:val="21"/>
                <w:lang w:eastAsia="zh-CN"/>
              </w:rPr>
              <w:t>，定期</w:t>
            </w:r>
            <w:r>
              <w:rPr>
                <w:bCs/>
                <w:color w:val="auto"/>
                <w:sz w:val="21"/>
                <w:szCs w:val="21"/>
              </w:rPr>
              <w:t>委托</w:t>
            </w:r>
            <w:r>
              <w:rPr>
                <w:rFonts w:hint="eastAsia"/>
                <w:bCs/>
                <w:color w:val="auto"/>
                <w:sz w:val="21"/>
                <w:szCs w:val="21"/>
                <w:lang w:eastAsia="zh-CN"/>
              </w:rPr>
              <w:t>有危废处理资质</w:t>
            </w:r>
            <w:r>
              <w:rPr>
                <w:bCs/>
                <w:color w:val="auto"/>
                <w:sz w:val="21"/>
                <w:szCs w:val="21"/>
              </w:rPr>
              <w:t>单位进行处置</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6</w:t>
            </w:r>
          </w:p>
        </w:tc>
        <w:tc>
          <w:tcPr>
            <w:tcW w:w="1161" w:type="dxa"/>
            <w:vMerge w:val="restart"/>
            <w:noWrap w:val="0"/>
            <w:vAlign w:val="center"/>
          </w:tcPr>
          <w:p>
            <w:pPr>
              <w:spacing w:line="240" w:lineRule="auto"/>
              <w:ind w:firstLine="0" w:firstLineChars="0"/>
              <w:jc w:val="center"/>
              <w:rPr>
                <w:bCs/>
                <w:color w:val="auto"/>
                <w:sz w:val="21"/>
                <w:szCs w:val="21"/>
              </w:rPr>
            </w:pPr>
            <w:r>
              <w:rPr>
                <w:bCs/>
                <w:color w:val="auto"/>
                <w:sz w:val="21"/>
                <w:szCs w:val="21"/>
              </w:rPr>
              <w:t>废气处理</w:t>
            </w: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废活性炭（含VOCs）</w:t>
            </w:r>
          </w:p>
        </w:tc>
        <w:tc>
          <w:tcPr>
            <w:tcW w:w="1031" w:type="dxa"/>
            <w:noWrap w:val="0"/>
            <w:vAlign w:val="center"/>
          </w:tcPr>
          <w:p>
            <w:pPr>
              <w:spacing w:line="240" w:lineRule="auto"/>
              <w:ind w:left="0" w:leftChars="0"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HW49</w:t>
            </w:r>
          </w:p>
        </w:tc>
        <w:tc>
          <w:tcPr>
            <w:tcW w:w="851"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ascii="Times New Roman" w:hAnsi="Times New Roman" w:eastAsia="宋体" w:cs="Times New Roman"/>
                <w:color w:val="0000FF"/>
                <w:sz w:val="21"/>
                <w:szCs w:val="21"/>
                <w:lang w:val="en-US" w:eastAsia="zh-CN" w:bidi="ar-SA"/>
              </w:rPr>
              <w:t>7.</w:t>
            </w:r>
            <w:r>
              <w:rPr>
                <w:rFonts w:hint="eastAsia"/>
                <w:color w:val="0000FF"/>
                <w:sz w:val="21"/>
                <w:szCs w:val="21"/>
                <w:lang w:val="en-US" w:eastAsia="zh-CN"/>
              </w:rPr>
              <w:t>15</w:t>
            </w:r>
          </w:p>
        </w:tc>
        <w:tc>
          <w:tcPr>
            <w:tcW w:w="853"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ascii="Times New Roman" w:hAnsi="Times New Roman" w:eastAsia="宋体" w:cs="Times New Roman"/>
                <w:color w:val="0000FF"/>
                <w:sz w:val="21"/>
                <w:szCs w:val="21"/>
                <w:lang w:val="en-US" w:eastAsia="zh-CN" w:bidi="ar-SA"/>
              </w:rPr>
              <w:t>7.</w:t>
            </w:r>
            <w:r>
              <w:rPr>
                <w:rFonts w:hint="eastAsia"/>
                <w:color w:val="0000FF"/>
                <w:sz w:val="21"/>
                <w:szCs w:val="21"/>
                <w:lang w:val="en-US" w:eastAsia="zh-CN"/>
              </w:rPr>
              <w:t>15</w:t>
            </w:r>
          </w:p>
        </w:tc>
        <w:tc>
          <w:tcPr>
            <w:tcW w:w="856" w:type="dxa"/>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continue"/>
            <w:noWrap w:val="0"/>
            <w:vAlign w:val="center"/>
          </w:tcPr>
          <w:p>
            <w:pPr>
              <w:spacing w:line="240" w:lineRule="auto"/>
              <w:ind w:firstLine="480"/>
              <w:jc w:val="center"/>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7</w:t>
            </w:r>
          </w:p>
        </w:tc>
        <w:tc>
          <w:tcPr>
            <w:tcW w:w="1161" w:type="dxa"/>
            <w:vMerge w:val="continue"/>
            <w:noWrap w:val="0"/>
            <w:vAlign w:val="center"/>
          </w:tcPr>
          <w:p>
            <w:pPr>
              <w:spacing w:line="240" w:lineRule="auto"/>
              <w:ind w:firstLine="420"/>
              <w:jc w:val="center"/>
              <w:rPr>
                <w:bCs/>
                <w:color w:val="auto"/>
                <w:sz w:val="21"/>
                <w:szCs w:val="21"/>
              </w:rPr>
            </w:pP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废UV灯管</w:t>
            </w:r>
          </w:p>
        </w:tc>
        <w:tc>
          <w:tcPr>
            <w:tcW w:w="1031" w:type="dxa"/>
            <w:noWrap w:val="0"/>
            <w:vAlign w:val="center"/>
          </w:tcPr>
          <w:p>
            <w:pPr>
              <w:spacing w:line="240" w:lineRule="auto"/>
              <w:ind w:left="0" w:leftChars="0" w:firstLine="0" w:firstLineChars="0"/>
              <w:jc w:val="center"/>
              <w:rPr>
                <w:bCs/>
                <w:color w:val="auto"/>
                <w:sz w:val="21"/>
                <w:szCs w:val="21"/>
                <w:lang w:val="en-US"/>
              </w:rPr>
            </w:pPr>
            <w:r>
              <w:rPr>
                <w:rFonts w:hint="eastAsia"/>
                <w:bCs/>
                <w:color w:val="auto"/>
                <w:sz w:val="21"/>
                <w:szCs w:val="21"/>
                <w:lang w:val="en-US" w:eastAsia="zh-CN"/>
              </w:rPr>
              <w:t>HW29</w:t>
            </w:r>
          </w:p>
        </w:tc>
        <w:tc>
          <w:tcPr>
            <w:tcW w:w="851" w:type="dxa"/>
            <w:noWrap w:val="0"/>
            <w:vAlign w:val="center"/>
          </w:tcPr>
          <w:p>
            <w:pPr>
              <w:spacing w:line="240" w:lineRule="auto"/>
              <w:ind w:firstLine="0" w:firstLineChars="0"/>
              <w:jc w:val="center"/>
              <w:rPr>
                <w:bCs/>
                <w:color w:val="auto"/>
                <w:sz w:val="21"/>
                <w:szCs w:val="21"/>
              </w:rPr>
            </w:pPr>
            <w:r>
              <w:rPr>
                <w:bCs/>
                <w:color w:val="auto"/>
                <w:sz w:val="21"/>
                <w:szCs w:val="21"/>
              </w:rPr>
              <w:t>0.03</w:t>
            </w:r>
          </w:p>
        </w:tc>
        <w:tc>
          <w:tcPr>
            <w:tcW w:w="853" w:type="dxa"/>
            <w:noWrap w:val="0"/>
            <w:vAlign w:val="center"/>
          </w:tcPr>
          <w:p>
            <w:pPr>
              <w:spacing w:line="240" w:lineRule="auto"/>
              <w:ind w:firstLine="0" w:firstLineChars="0"/>
              <w:jc w:val="center"/>
              <w:rPr>
                <w:bCs/>
                <w:color w:val="auto"/>
                <w:sz w:val="21"/>
                <w:szCs w:val="21"/>
              </w:rPr>
            </w:pPr>
            <w:r>
              <w:rPr>
                <w:bCs/>
                <w:color w:val="auto"/>
                <w:sz w:val="21"/>
                <w:szCs w:val="21"/>
              </w:rPr>
              <w:t>0.03</w:t>
            </w:r>
          </w:p>
        </w:tc>
        <w:tc>
          <w:tcPr>
            <w:tcW w:w="856" w:type="dxa"/>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continue"/>
            <w:noWrap w:val="0"/>
            <w:vAlign w:val="center"/>
          </w:tcPr>
          <w:p>
            <w:pPr>
              <w:spacing w:line="240" w:lineRule="auto"/>
              <w:ind w:firstLine="480"/>
              <w:jc w:val="center"/>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8</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搅拌</w:t>
            </w:r>
            <w:r>
              <w:rPr>
                <w:rFonts w:hint="eastAsia"/>
                <w:bCs/>
                <w:color w:val="auto"/>
                <w:sz w:val="21"/>
                <w:szCs w:val="21"/>
              </w:rPr>
              <w:t>、</w:t>
            </w:r>
            <w:r>
              <w:rPr>
                <w:bCs/>
                <w:color w:val="auto"/>
                <w:sz w:val="21"/>
                <w:szCs w:val="21"/>
              </w:rPr>
              <w:t>配料</w:t>
            </w: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危化品</w:t>
            </w:r>
            <w:r>
              <w:rPr>
                <w:rFonts w:hint="eastAsia"/>
                <w:bCs/>
                <w:color w:val="auto"/>
                <w:sz w:val="21"/>
                <w:szCs w:val="21"/>
                <w:lang w:eastAsia="zh-CN"/>
              </w:rPr>
              <w:t>原料废包装</w:t>
            </w:r>
            <w:r>
              <w:rPr>
                <w:bCs/>
                <w:color w:val="auto"/>
                <w:sz w:val="21"/>
                <w:szCs w:val="21"/>
              </w:rPr>
              <w:t>桶</w:t>
            </w:r>
          </w:p>
        </w:tc>
        <w:tc>
          <w:tcPr>
            <w:tcW w:w="1031" w:type="dxa"/>
            <w:noWrap w:val="0"/>
            <w:vAlign w:val="center"/>
          </w:tcPr>
          <w:p>
            <w:pPr>
              <w:spacing w:line="240" w:lineRule="auto"/>
              <w:ind w:left="0" w:leftChars="0"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HW49</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color w:val="0000FF"/>
                <w:sz w:val="21"/>
                <w:szCs w:val="21"/>
                <w:lang w:val="en-US" w:eastAsia="zh-CN"/>
              </w:rPr>
              <w:t>13.5</w:t>
            </w:r>
          </w:p>
        </w:tc>
        <w:tc>
          <w:tcPr>
            <w:tcW w:w="853" w:type="dxa"/>
            <w:noWrap w:val="0"/>
            <w:vAlign w:val="center"/>
          </w:tcPr>
          <w:p>
            <w:pPr>
              <w:spacing w:line="240" w:lineRule="auto"/>
              <w:ind w:firstLine="0" w:firstLineChars="0"/>
              <w:jc w:val="center"/>
              <w:rPr>
                <w:bCs/>
                <w:color w:val="auto"/>
                <w:sz w:val="21"/>
                <w:szCs w:val="21"/>
              </w:rPr>
            </w:pPr>
            <w:r>
              <w:rPr>
                <w:rFonts w:hint="eastAsia"/>
                <w:color w:val="0000FF"/>
                <w:sz w:val="21"/>
                <w:szCs w:val="21"/>
                <w:lang w:val="en-US" w:eastAsia="zh-CN"/>
              </w:rPr>
              <w:t>13.5</w:t>
            </w:r>
          </w:p>
        </w:tc>
        <w:tc>
          <w:tcPr>
            <w:tcW w:w="856" w:type="dxa"/>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continue"/>
            <w:noWrap w:val="0"/>
            <w:vAlign w:val="center"/>
          </w:tcPr>
          <w:p>
            <w:pPr>
              <w:spacing w:line="240" w:lineRule="auto"/>
              <w:ind w:firstLine="420"/>
              <w:jc w:val="center"/>
              <w:rPr>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9</w:t>
            </w:r>
          </w:p>
        </w:tc>
        <w:tc>
          <w:tcPr>
            <w:tcW w:w="1161" w:type="dxa"/>
            <w:noWrap w:val="0"/>
            <w:vAlign w:val="center"/>
          </w:tcPr>
          <w:p>
            <w:pPr>
              <w:spacing w:line="240" w:lineRule="auto"/>
              <w:ind w:firstLine="0" w:firstLineChars="0"/>
              <w:jc w:val="center"/>
              <w:rPr>
                <w:bCs/>
                <w:color w:val="auto"/>
                <w:sz w:val="21"/>
                <w:szCs w:val="21"/>
              </w:rPr>
            </w:pPr>
            <w:r>
              <w:rPr>
                <w:bCs/>
                <w:color w:val="auto"/>
                <w:sz w:val="21"/>
                <w:szCs w:val="21"/>
              </w:rPr>
              <w:t>搅拌</w:t>
            </w:r>
            <w:r>
              <w:rPr>
                <w:rFonts w:hint="eastAsia"/>
                <w:bCs/>
                <w:color w:val="auto"/>
                <w:sz w:val="21"/>
                <w:szCs w:val="21"/>
              </w:rPr>
              <w:t>、</w:t>
            </w:r>
            <w:r>
              <w:rPr>
                <w:bCs/>
                <w:color w:val="auto"/>
                <w:sz w:val="21"/>
                <w:szCs w:val="21"/>
              </w:rPr>
              <w:t>配料</w:t>
            </w:r>
          </w:p>
        </w:tc>
        <w:tc>
          <w:tcPr>
            <w:tcW w:w="1804" w:type="dxa"/>
            <w:noWrap w:val="0"/>
            <w:vAlign w:val="center"/>
          </w:tcPr>
          <w:p>
            <w:pPr>
              <w:spacing w:line="240" w:lineRule="auto"/>
              <w:ind w:firstLine="0" w:firstLineChars="0"/>
              <w:jc w:val="center"/>
              <w:rPr>
                <w:bCs/>
                <w:color w:val="auto"/>
                <w:sz w:val="21"/>
                <w:szCs w:val="21"/>
              </w:rPr>
            </w:pPr>
            <w:r>
              <w:rPr>
                <w:bCs/>
                <w:color w:val="auto"/>
                <w:sz w:val="21"/>
                <w:szCs w:val="21"/>
              </w:rPr>
              <w:t>色膏内衬</w:t>
            </w:r>
          </w:p>
        </w:tc>
        <w:tc>
          <w:tcPr>
            <w:tcW w:w="1031" w:type="dxa"/>
            <w:noWrap w:val="0"/>
            <w:vAlign w:val="center"/>
          </w:tcPr>
          <w:p>
            <w:pPr>
              <w:spacing w:line="240" w:lineRule="auto"/>
              <w:ind w:left="0" w:leftChars="0" w:firstLine="0" w:firstLineChars="0"/>
              <w:jc w:val="center"/>
              <w:rPr>
                <w:bCs/>
                <w:color w:val="auto"/>
                <w:sz w:val="21"/>
                <w:szCs w:val="21"/>
                <w:lang w:val="en-US"/>
              </w:rPr>
            </w:pPr>
            <w:r>
              <w:rPr>
                <w:rFonts w:hint="eastAsia"/>
                <w:bCs/>
                <w:color w:val="auto"/>
                <w:sz w:val="21"/>
                <w:szCs w:val="21"/>
                <w:lang w:val="en-US" w:eastAsia="zh-CN"/>
              </w:rPr>
              <w:t>HW49</w:t>
            </w:r>
          </w:p>
        </w:tc>
        <w:tc>
          <w:tcPr>
            <w:tcW w:w="851" w:type="dxa"/>
            <w:noWrap w:val="0"/>
            <w:vAlign w:val="center"/>
          </w:tcPr>
          <w:p>
            <w:pPr>
              <w:spacing w:line="240" w:lineRule="auto"/>
              <w:ind w:firstLine="0" w:firstLineChars="0"/>
              <w:jc w:val="center"/>
              <w:rPr>
                <w:bCs/>
                <w:color w:val="auto"/>
                <w:sz w:val="21"/>
                <w:szCs w:val="21"/>
              </w:rPr>
            </w:pPr>
            <w:r>
              <w:rPr>
                <w:bCs/>
                <w:color w:val="auto"/>
                <w:sz w:val="21"/>
                <w:szCs w:val="21"/>
              </w:rPr>
              <w:t>0.4</w:t>
            </w:r>
          </w:p>
        </w:tc>
        <w:tc>
          <w:tcPr>
            <w:tcW w:w="853" w:type="dxa"/>
            <w:noWrap w:val="0"/>
            <w:vAlign w:val="center"/>
          </w:tcPr>
          <w:p>
            <w:pPr>
              <w:spacing w:line="240" w:lineRule="auto"/>
              <w:ind w:firstLine="0" w:firstLineChars="0"/>
              <w:jc w:val="center"/>
              <w:rPr>
                <w:bCs/>
                <w:color w:val="auto"/>
                <w:sz w:val="21"/>
                <w:szCs w:val="21"/>
              </w:rPr>
            </w:pPr>
            <w:r>
              <w:rPr>
                <w:bCs/>
                <w:color w:val="auto"/>
                <w:sz w:val="21"/>
                <w:szCs w:val="21"/>
              </w:rPr>
              <w:t>0.4</w:t>
            </w:r>
          </w:p>
        </w:tc>
        <w:tc>
          <w:tcPr>
            <w:tcW w:w="856" w:type="dxa"/>
            <w:tcBorders>
              <w:top w:val="single" w:color="auto" w:sz="4" w:space="0"/>
            </w:tcBorders>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continue"/>
            <w:noWrap w:val="0"/>
            <w:vAlign w:val="center"/>
          </w:tcPr>
          <w:p>
            <w:pPr>
              <w:spacing w:line="240" w:lineRule="auto"/>
              <w:ind w:firstLine="420"/>
              <w:jc w:val="center"/>
              <w:rPr>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10</w:t>
            </w:r>
          </w:p>
        </w:tc>
        <w:tc>
          <w:tcPr>
            <w:tcW w:w="1161"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设备维修</w:t>
            </w:r>
          </w:p>
        </w:tc>
        <w:tc>
          <w:tcPr>
            <w:tcW w:w="1804" w:type="dxa"/>
            <w:noWrap w:val="0"/>
            <w:vAlign w:val="center"/>
          </w:tcPr>
          <w:p>
            <w:pPr>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废机油</w:t>
            </w:r>
          </w:p>
        </w:tc>
        <w:tc>
          <w:tcPr>
            <w:tcW w:w="1031" w:type="dxa"/>
            <w:noWrap w:val="0"/>
            <w:vAlign w:val="center"/>
          </w:tcPr>
          <w:p>
            <w:pPr>
              <w:spacing w:line="240" w:lineRule="auto"/>
              <w:ind w:left="0" w:leftChars="0" w:firstLine="0" w:firstLineChars="0"/>
              <w:jc w:val="center"/>
              <w:rPr>
                <w:rFonts w:hint="eastAsia"/>
                <w:bCs/>
                <w:color w:val="auto"/>
                <w:sz w:val="21"/>
                <w:szCs w:val="21"/>
                <w:lang w:val="en-US" w:eastAsia="zh-CN"/>
              </w:rPr>
            </w:pPr>
            <w:r>
              <w:rPr>
                <w:rFonts w:hint="eastAsia"/>
                <w:bCs/>
                <w:color w:val="auto"/>
                <w:sz w:val="21"/>
                <w:szCs w:val="21"/>
                <w:lang w:val="en-US" w:eastAsia="zh-CN"/>
              </w:rPr>
              <w:t>HW08</w:t>
            </w:r>
          </w:p>
        </w:tc>
        <w:tc>
          <w:tcPr>
            <w:tcW w:w="8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0.05</w:t>
            </w:r>
          </w:p>
        </w:tc>
        <w:tc>
          <w:tcPr>
            <w:tcW w:w="853"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0.05</w:t>
            </w:r>
          </w:p>
        </w:tc>
        <w:tc>
          <w:tcPr>
            <w:tcW w:w="856" w:type="dxa"/>
            <w:tcBorders>
              <w:top w:val="single" w:color="auto" w:sz="4" w:space="0"/>
            </w:tcBorders>
            <w:noWrap w:val="0"/>
            <w:vAlign w:val="center"/>
          </w:tcPr>
          <w:p>
            <w:pPr>
              <w:spacing w:line="240" w:lineRule="auto"/>
              <w:ind w:firstLine="0" w:firstLineChars="0"/>
              <w:jc w:val="center"/>
              <w:rPr>
                <w:bCs/>
                <w:color w:val="auto"/>
                <w:sz w:val="21"/>
                <w:szCs w:val="21"/>
              </w:rPr>
            </w:pPr>
            <w:r>
              <w:rPr>
                <w:bCs/>
                <w:color w:val="auto"/>
                <w:sz w:val="21"/>
                <w:szCs w:val="21"/>
              </w:rPr>
              <w:t>0</w:t>
            </w:r>
          </w:p>
        </w:tc>
        <w:tc>
          <w:tcPr>
            <w:tcW w:w="1465" w:type="dxa"/>
            <w:vMerge w:val="continue"/>
            <w:noWrap w:val="0"/>
            <w:vAlign w:val="center"/>
          </w:tcPr>
          <w:p>
            <w:pPr>
              <w:spacing w:line="240" w:lineRule="auto"/>
              <w:ind w:firstLine="420"/>
              <w:jc w:val="center"/>
              <w:rPr>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1668" w:type="dxa"/>
            <w:gridSpan w:val="2"/>
            <w:noWrap w:val="0"/>
            <w:vAlign w:val="center"/>
          </w:tcPr>
          <w:p>
            <w:pPr>
              <w:spacing w:line="240" w:lineRule="auto"/>
              <w:ind w:firstLine="0" w:firstLineChars="0"/>
              <w:jc w:val="center"/>
              <w:rPr>
                <w:rFonts w:hint="eastAsia"/>
                <w:b/>
                <w:color w:val="auto"/>
                <w:sz w:val="21"/>
                <w:szCs w:val="21"/>
              </w:rPr>
            </w:pPr>
            <w:r>
              <w:rPr>
                <w:rFonts w:hint="eastAsia"/>
                <w:b/>
                <w:color w:val="auto"/>
                <w:sz w:val="21"/>
                <w:szCs w:val="21"/>
              </w:rPr>
              <w:t>合计</w:t>
            </w:r>
          </w:p>
        </w:tc>
        <w:tc>
          <w:tcPr>
            <w:tcW w:w="2835" w:type="dxa"/>
            <w:gridSpan w:val="2"/>
            <w:noWrap w:val="0"/>
            <w:vAlign w:val="center"/>
          </w:tcPr>
          <w:p>
            <w:pPr>
              <w:spacing w:line="240" w:lineRule="auto"/>
              <w:ind w:firstLine="0" w:firstLineChars="0"/>
              <w:jc w:val="center"/>
              <w:rPr>
                <w:b/>
                <w:color w:val="auto"/>
                <w:sz w:val="21"/>
                <w:szCs w:val="21"/>
              </w:rPr>
            </w:pPr>
            <w:r>
              <w:rPr>
                <w:b/>
                <w:color w:val="auto"/>
                <w:sz w:val="21"/>
                <w:szCs w:val="21"/>
              </w:rPr>
              <w:t>危险废物</w:t>
            </w:r>
          </w:p>
        </w:tc>
        <w:tc>
          <w:tcPr>
            <w:tcW w:w="851" w:type="dxa"/>
            <w:noWrap w:val="0"/>
            <w:vAlign w:val="center"/>
          </w:tcPr>
          <w:p>
            <w:pPr>
              <w:snapToGrid w:val="0"/>
              <w:spacing w:line="240" w:lineRule="auto"/>
              <w:ind w:firstLine="0" w:firstLineChars="0"/>
              <w:jc w:val="center"/>
              <w:rPr>
                <w:rFonts w:hint="eastAsia" w:eastAsia="宋体"/>
                <w:b/>
                <w:color w:val="auto"/>
                <w:sz w:val="21"/>
                <w:szCs w:val="21"/>
                <w:lang w:val="en-US" w:eastAsia="zh-CN"/>
              </w:rPr>
            </w:pPr>
            <w:r>
              <w:rPr>
                <w:rFonts w:hint="eastAsia"/>
                <w:b/>
                <w:color w:val="auto"/>
                <w:sz w:val="21"/>
                <w:szCs w:val="21"/>
                <w:lang w:val="en-US" w:eastAsia="zh-CN"/>
              </w:rPr>
              <w:t>21.817</w:t>
            </w:r>
          </w:p>
        </w:tc>
        <w:tc>
          <w:tcPr>
            <w:tcW w:w="853" w:type="dxa"/>
            <w:noWrap w:val="0"/>
            <w:vAlign w:val="center"/>
          </w:tcPr>
          <w:p>
            <w:pPr>
              <w:snapToGrid w:val="0"/>
              <w:spacing w:line="240" w:lineRule="auto"/>
              <w:ind w:firstLine="0" w:firstLineChars="0"/>
              <w:jc w:val="center"/>
              <w:rPr>
                <w:b/>
                <w:color w:val="auto"/>
                <w:sz w:val="21"/>
                <w:szCs w:val="21"/>
              </w:rPr>
            </w:pPr>
            <w:r>
              <w:rPr>
                <w:rFonts w:hint="eastAsia"/>
                <w:b/>
                <w:color w:val="auto"/>
                <w:sz w:val="21"/>
                <w:szCs w:val="21"/>
                <w:lang w:val="en-US" w:eastAsia="zh-CN"/>
              </w:rPr>
              <w:t>21.817</w:t>
            </w:r>
          </w:p>
        </w:tc>
        <w:tc>
          <w:tcPr>
            <w:tcW w:w="856" w:type="dxa"/>
            <w:noWrap w:val="0"/>
            <w:vAlign w:val="center"/>
          </w:tcPr>
          <w:p>
            <w:pPr>
              <w:snapToGrid w:val="0"/>
              <w:spacing w:line="240" w:lineRule="auto"/>
              <w:ind w:firstLine="0" w:firstLineChars="0"/>
              <w:jc w:val="center"/>
              <w:rPr>
                <w:b/>
                <w:color w:val="auto"/>
                <w:sz w:val="21"/>
                <w:szCs w:val="21"/>
              </w:rPr>
            </w:pPr>
            <w:r>
              <w:rPr>
                <w:b/>
                <w:color w:val="auto"/>
                <w:sz w:val="21"/>
                <w:szCs w:val="21"/>
              </w:rPr>
              <w:t>0</w:t>
            </w:r>
          </w:p>
        </w:tc>
        <w:tc>
          <w:tcPr>
            <w:tcW w:w="1465" w:type="dxa"/>
            <w:noWrap w:val="0"/>
            <w:vAlign w:val="center"/>
          </w:tcPr>
          <w:p>
            <w:pPr>
              <w:spacing w:line="240" w:lineRule="auto"/>
              <w:ind w:firstLine="0" w:firstLineChars="0"/>
              <w:jc w:val="center"/>
              <w:rPr>
                <w:rFonts w:hint="eastAsia"/>
                <w:b/>
                <w:color w:val="auto"/>
                <w:sz w:val="21"/>
                <w:szCs w:val="21"/>
              </w:rPr>
            </w:pPr>
            <w:r>
              <w:rPr>
                <w:rFonts w:hint="eastAsia"/>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trPr>
        <w:tc>
          <w:tcPr>
            <w:tcW w:w="507" w:type="dxa"/>
            <w:noWrap w:val="0"/>
            <w:vAlign w:val="center"/>
          </w:tcPr>
          <w:p>
            <w:pPr>
              <w:spacing w:line="240" w:lineRule="auto"/>
              <w:ind w:firstLine="0" w:firstLineChars="0"/>
              <w:jc w:val="center"/>
              <w:rPr>
                <w:rFonts w:hint="eastAsia"/>
                <w:b/>
                <w:color w:val="auto"/>
                <w:sz w:val="21"/>
                <w:szCs w:val="21"/>
              </w:rPr>
            </w:pPr>
            <w:r>
              <w:rPr>
                <w:rFonts w:hint="eastAsia"/>
                <w:bCs/>
                <w:color w:val="auto"/>
                <w:sz w:val="21"/>
                <w:szCs w:val="21"/>
              </w:rPr>
              <w:t>11</w:t>
            </w:r>
          </w:p>
        </w:tc>
        <w:tc>
          <w:tcPr>
            <w:tcW w:w="1161" w:type="dxa"/>
            <w:noWrap w:val="0"/>
            <w:vAlign w:val="center"/>
          </w:tcPr>
          <w:p>
            <w:pPr>
              <w:spacing w:line="240" w:lineRule="auto"/>
              <w:ind w:firstLine="0" w:firstLineChars="0"/>
              <w:jc w:val="center"/>
              <w:rPr>
                <w:rFonts w:hint="eastAsia"/>
                <w:b/>
                <w:color w:val="auto"/>
                <w:sz w:val="21"/>
                <w:szCs w:val="21"/>
              </w:rPr>
            </w:pPr>
            <w:r>
              <w:rPr>
                <w:rFonts w:hint="eastAsia"/>
                <w:bCs/>
                <w:color w:val="auto"/>
                <w:sz w:val="21"/>
                <w:szCs w:val="21"/>
                <w:lang w:eastAsia="zh-CN"/>
              </w:rPr>
              <w:t>职工</w:t>
            </w:r>
            <w:r>
              <w:rPr>
                <w:bCs/>
                <w:color w:val="auto"/>
                <w:sz w:val="21"/>
                <w:szCs w:val="21"/>
              </w:rPr>
              <w:t>生活</w:t>
            </w:r>
          </w:p>
        </w:tc>
        <w:tc>
          <w:tcPr>
            <w:tcW w:w="1804" w:type="dxa"/>
            <w:noWrap w:val="0"/>
            <w:vAlign w:val="center"/>
          </w:tcPr>
          <w:p>
            <w:pPr>
              <w:spacing w:line="240" w:lineRule="auto"/>
              <w:ind w:firstLine="0" w:firstLineChars="0"/>
              <w:jc w:val="center"/>
              <w:rPr>
                <w:rFonts w:hint="eastAsia"/>
                <w:b/>
                <w:color w:val="auto"/>
                <w:sz w:val="21"/>
                <w:szCs w:val="21"/>
              </w:rPr>
            </w:pPr>
            <w:r>
              <w:rPr>
                <w:rFonts w:hint="eastAsia"/>
                <w:bCs/>
                <w:color w:val="auto"/>
                <w:sz w:val="21"/>
                <w:szCs w:val="21"/>
              </w:rPr>
              <w:t>生活垃圾</w:t>
            </w:r>
          </w:p>
        </w:tc>
        <w:tc>
          <w:tcPr>
            <w:tcW w:w="1031" w:type="dxa"/>
            <w:noWrap w:val="0"/>
            <w:vAlign w:val="center"/>
          </w:tcPr>
          <w:p>
            <w:pPr>
              <w:spacing w:line="240" w:lineRule="auto"/>
              <w:ind w:firstLine="0" w:firstLineChars="0"/>
              <w:jc w:val="center"/>
              <w:rPr>
                <w:b/>
                <w:color w:val="auto"/>
                <w:sz w:val="21"/>
                <w:szCs w:val="21"/>
              </w:rPr>
            </w:pPr>
            <w:r>
              <w:rPr>
                <w:rFonts w:hint="eastAsia"/>
                <w:bCs/>
                <w:color w:val="auto"/>
                <w:sz w:val="21"/>
                <w:szCs w:val="21"/>
              </w:rPr>
              <w:t>/</w:t>
            </w:r>
          </w:p>
        </w:tc>
        <w:tc>
          <w:tcPr>
            <w:tcW w:w="851" w:type="dxa"/>
            <w:noWrap w:val="0"/>
            <w:vAlign w:val="center"/>
          </w:tcPr>
          <w:p>
            <w:pPr>
              <w:spacing w:line="240" w:lineRule="auto"/>
              <w:ind w:firstLine="0" w:firstLineChars="0"/>
              <w:jc w:val="center"/>
              <w:rPr>
                <w:b/>
                <w:color w:val="auto"/>
                <w:sz w:val="21"/>
                <w:szCs w:val="21"/>
              </w:rPr>
            </w:pPr>
            <w:r>
              <w:rPr>
                <w:rFonts w:hint="eastAsia"/>
                <w:bCs/>
                <w:color w:val="auto"/>
                <w:sz w:val="21"/>
                <w:szCs w:val="21"/>
                <w:lang w:val="en-US" w:eastAsia="zh-CN"/>
              </w:rPr>
              <w:t>1.5</w:t>
            </w:r>
          </w:p>
        </w:tc>
        <w:tc>
          <w:tcPr>
            <w:tcW w:w="853" w:type="dxa"/>
            <w:noWrap w:val="0"/>
            <w:vAlign w:val="center"/>
          </w:tcPr>
          <w:p>
            <w:pPr>
              <w:spacing w:line="240" w:lineRule="auto"/>
              <w:ind w:firstLine="0" w:firstLineChars="0"/>
              <w:jc w:val="center"/>
              <w:rPr>
                <w:b/>
                <w:color w:val="auto"/>
                <w:sz w:val="21"/>
                <w:szCs w:val="21"/>
              </w:rPr>
            </w:pPr>
            <w:r>
              <w:rPr>
                <w:rFonts w:hint="eastAsia"/>
                <w:bCs/>
                <w:color w:val="auto"/>
                <w:sz w:val="21"/>
                <w:szCs w:val="21"/>
                <w:lang w:val="en-US" w:eastAsia="zh-CN"/>
              </w:rPr>
              <w:t>1.5</w:t>
            </w:r>
          </w:p>
        </w:tc>
        <w:tc>
          <w:tcPr>
            <w:tcW w:w="856" w:type="dxa"/>
            <w:noWrap w:val="0"/>
            <w:vAlign w:val="center"/>
          </w:tcPr>
          <w:p>
            <w:pPr>
              <w:spacing w:line="240" w:lineRule="auto"/>
              <w:ind w:firstLine="0" w:firstLineChars="0"/>
              <w:jc w:val="center"/>
              <w:rPr>
                <w:b/>
                <w:color w:val="auto"/>
                <w:sz w:val="21"/>
                <w:szCs w:val="21"/>
              </w:rPr>
            </w:pPr>
            <w:r>
              <w:rPr>
                <w:rFonts w:hint="eastAsia"/>
                <w:bCs/>
                <w:color w:val="auto"/>
                <w:sz w:val="21"/>
                <w:szCs w:val="21"/>
              </w:rPr>
              <w:t>0</w:t>
            </w:r>
          </w:p>
        </w:tc>
        <w:tc>
          <w:tcPr>
            <w:tcW w:w="1465" w:type="dxa"/>
            <w:noWrap w:val="0"/>
            <w:vAlign w:val="center"/>
          </w:tcPr>
          <w:p>
            <w:pPr>
              <w:spacing w:line="240" w:lineRule="auto"/>
              <w:ind w:firstLine="0" w:firstLineChars="0"/>
              <w:jc w:val="center"/>
              <w:rPr>
                <w:rFonts w:hint="eastAsia"/>
                <w:bCs/>
                <w:color w:val="auto"/>
                <w:sz w:val="21"/>
                <w:szCs w:val="21"/>
              </w:rPr>
            </w:pPr>
            <w:r>
              <w:rPr>
                <w:bCs/>
                <w:color w:val="auto"/>
                <w:sz w:val="21"/>
                <w:szCs w:val="21"/>
              </w:rPr>
              <w:t>城市环卫部门定期清运</w:t>
            </w:r>
          </w:p>
        </w:tc>
      </w:tr>
    </w:tbl>
    <w:p>
      <w:pPr>
        <w:ind w:firstLine="0" w:firstLineChars="0"/>
        <w:outlineLvl w:val="1"/>
        <w:rPr>
          <w:rFonts w:eastAsia="黑体"/>
          <w:color w:val="auto"/>
        </w:rPr>
      </w:pPr>
      <w:bookmarkStart w:id="91" w:name="_Toc19609"/>
      <w:r>
        <w:rPr>
          <w:rFonts w:eastAsia="黑体"/>
          <w:color w:val="auto"/>
        </w:rPr>
        <w:t>2.</w:t>
      </w:r>
      <w:r>
        <w:rPr>
          <w:rFonts w:hint="eastAsia" w:eastAsia="黑体"/>
          <w:color w:val="auto"/>
          <w:lang w:val="en-US" w:eastAsia="zh-CN"/>
        </w:rPr>
        <w:t>7</w:t>
      </w:r>
      <w:r>
        <w:rPr>
          <w:rFonts w:eastAsia="黑体"/>
          <w:color w:val="auto"/>
        </w:rPr>
        <w:t xml:space="preserve"> 项目污染物排放汇总</w:t>
      </w:r>
      <w:bookmarkEnd w:id="91"/>
    </w:p>
    <w:p>
      <w:pPr>
        <w:snapToGrid w:val="0"/>
        <w:ind w:firstLine="480"/>
        <w:rPr>
          <w:rFonts w:hint="eastAsia"/>
          <w:color w:val="auto"/>
        </w:rPr>
      </w:pPr>
      <w:r>
        <w:rPr>
          <w:color w:val="auto"/>
        </w:rPr>
        <w:t>项目污染物</w:t>
      </w:r>
      <w:r>
        <w:rPr>
          <w:rFonts w:hint="eastAsia"/>
          <w:color w:val="auto"/>
        </w:rPr>
        <w:t>产生、排放情况</w:t>
      </w:r>
      <w:r>
        <w:rPr>
          <w:color w:val="auto"/>
        </w:rPr>
        <w:t>见表</w:t>
      </w:r>
      <w:r>
        <w:rPr>
          <w:rFonts w:hint="eastAsia"/>
          <w:color w:val="auto"/>
        </w:rPr>
        <w:t>2</w:t>
      </w:r>
      <w:r>
        <w:rPr>
          <w:color w:val="auto"/>
        </w:rPr>
        <w:t>.</w:t>
      </w:r>
      <w:r>
        <w:rPr>
          <w:rFonts w:hint="eastAsia"/>
          <w:color w:val="auto"/>
          <w:lang w:val="en-US" w:eastAsia="zh-CN"/>
        </w:rPr>
        <w:t>7</w:t>
      </w:r>
      <w:r>
        <w:rPr>
          <w:color w:val="auto"/>
        </w:rPr>
        <w:t>-</w:t>
      </w:r>
      <w:r>
        <w:rPr>
          <w:rFonts w:hint="eastAsia"/>
          <w:color w:val="auto"/>
        </w:rPr>
        <w:t>1</w:t>
      </w:r>
      <w:r>
        <w:rPr>
          <w:color w:val="auto"/>
        </w:rPr>
        <w:t>。</w:t>
      </w:r>
    </w:p>
    <w:p>
      <w:pPr>
        <w:pStyle w:val="22"/>
        <w:keepNext w:val="0"/>
        <w:keepLines w:val="0"/>
        <w:pageBreakBefore w:val="0"/>
        <w:widowControl w:val="0"/>
        <w:kinsoku/>
        <w:wordWrap/>
        <w:overflowPunct/>
        <w:topLinePunct w:val="0"/>
        <w:autoSpaceDE/>
        <w:autoSpaceDN/>
        <w:bidi w:val="0"/>
        <w:adjustRightInd w:val="0"/>
        <w:snapToGrid w:val="0"/>
        <w:spacing w:before="167" w:beforeLines="50" w:after="0" w:line="240" w:lineRule="auto"/>
        <w:ind w:firstLine="0" w:firstLineChars="0"/>
        <w:jc w:val="center"/>
        <w:textAlignment w:val="auto"/>
        <w:outlineLvl w:val="9"/>
        <w:rPr>
          <w:rFonts w:hint="eastAsia" w:eastAsia="黑体" w:cs="Times New Roman"/>
          <w:color w:val="auto"/>
          <w:sz w:val="21"/>
          <w:szCs w:val="21"/>
        </w:rPr>
      </w:pPr>
      <w:r>
        <w:rPr>
          <w:rFonts w:eastAsia="黑体" w:cs="Times New Roman"/>
          <w:color w:val="auto"/>
          <w:sz w:val="21"/>
          <w:szCs w:val="21"/>
        </w:rPr>
        <w:t>表2.</w:t>
      </w:r>
      <w:r>
        <w:rPr>
          <w:rFonts w:hint="eastAsia" w:eastAsia="黑体" w:cs="Times New Roman"/>
          <w:color w:val="auto"/>
          <w:sz w:val="21"/>
          <w:szCs w:val="21"/>
          <w:lang w:val="en-US" w:eastAsia="zh-CN"/>
        </w:rPr>
        <w:t>7</w:t>
      </w:r>
      <w:r>
        <w:rPr>
          <w:rFonts w:eastAsia="黑体" w:cs="Times New Roman"/>
          <w:color w:val="auto"/>
          <w:sz w:val="21"/>
          <w:szCs w:val="21"/>
        </w:rPr>
        <w:t>-</w:t>
      </w:r>
      <w:r>
        <w:rPr>
          <w:rFonts w:hint="eastAsia" w:eastAsia="黑体" w:cs="Times New Roman"/>
          <w:color w:val="auto"/>
          <w:sz w:val="21"/>
          <w:szCs w:val="21"/>
        </w:rPr>
        <w:t>1</w:t>
      </w:r>
      <w:r>
        <w:rPr>
          <w:rFonts w:eastAsia="黑体" w:cs="Times New Roman"/>
          <w:color w:val="auto"/>
          <w:sz w:val="21"/>
          <w:szCs w:val="21"/>
        </w:rPr>
        <w:t xml:space="preserve"> </w:t>
      </w:r>
      <w:r>
        <w:rPr>
          <w:rFonts w:hint="eastAsia" w:eastAsia="黑体" w:cs="Times New Roman"/>
          <w:color w:val="auto"/>
          <w:sz w:val="21"/>
          <w:szCs w:val="21"/>
        </w:rPr>
        <w:t>项目</w:t>
      </w:r>
      <w:r>
        <w:rPr>
          <w:rFonts w:eastAsia="黑体" w:cs="Times New Roman"/>
          <w:color w:val="auto"/>
          <w:sz w:val="21"/>
          <w:szCs w:val="21"/>
        </w:rPr>
        <w:t>污染物</w:t>
      </w:r>
      <w:r>
        <w:rPr>
          <w:rFonts w:hint="eastAsia" w:eastAsia="黑体" w:cs="Times New Roman"/>
          <w:color w:val="auto"/>
          <w:sz w:val="21"/>
          <w:szCs w:val="21"/>
        </w:rPr>
        <w:t>产排放情况</w:t>
      </w:r>
      <w:r>
        <w:rPr>
          <w:rFonts w:eastAsia="黑体" w:cs="Times New Roman"/>
          <w:color w:val="auto"/>
          <w:sz w:val="21"/>
          <w:szCs w:val="21"/>
        </w:rPr>
        <w:t>汇总表（t/a）</w:t>
      </w:r>
    </w:p>
    <w:tbl>
      <w:tblPr>
        <w:tblStyle w:val="54"/>
        <w:tblW w:w="892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028"/>
        <w:gridCol w:w="1797"/>
        <w:gridCol w:w="1768"/>
        <w:gridCol w:w="22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087" w:type="dxa"/>
            <w:noWrap w:val="0"/>
            <w:vAlign w:val="center"/>
          </w:tcPr>
          <w:p>
            <w:pPr>
              <w:pStyle w:val="72"/>
              <w:ind w:firstLine="0" w:firstLineChars="0"/>
              <w:rPr>
                <w:bCs/>
                <w:color w:val="auto"/>
              </w:rPr>
            </w:pPr>
            <w:r>
              <w:rPr>
                <w:bCs/>
                <w:color w:val="auto"/>
              </w:rPr>
              <w:t>种类</w:t>
            </w:r>
          </w:p>
        </w:tc>
        <w:tc>
          <w:tcPr>
            <w:tcW w:w="2028" w:type="dxa"/>
            <w:noWrap w:val="0"/>
            <w:vAlign w:val="center"/>
          </w:tcPr>
          <w:p>
            <w:pPr>
              <w:pStyle w:val="72"/>
              <w:ind w:firstLine="0" w:firstLineChars="0"/>
              <w:rPr>
                <w:bCs/>
                <w:color w:val="auto"/>
              </w:rPr>
            </w:pPr>
            <w:r>
              <w:rPr>
                <w:bCs/>
                <w:color w:val="auto"/>
              </w:rPr>
              <w:t>污染物名称</w:t>
            </w:r>
          </w:p>
        </w:tc>
        <w:tc>
          <w:tcPr>
            <w:tcW w:w="1797" w:type="dxa"/>
            <w:noWrap w:val="0"/>
            <w:vAlign w:val="center"/>
          </w:tcPr>
          <w:p>
            <w:pPr>
              <w:pStyle w:val="72"/>
              <w:ind w:firstLine="0" w:firstLineChars="0"/>
              <w:rPr>
                <w:bCs/>
                <w:color w:val="auto"/>
              </w:rPr>
            </w:pPr>
            <w:r>
              <w:rPr>
                <w:bCs/>
                <w:color w:val="auto"/>
              </w:rPr>
              <w:t>产生量</w:t>
            </w:r>
            <w:r>
              <w:rPr>
                <w:rFonts w:hint="eastAsia"/>
                <w:bCs/>
                <w:color w:val="auto"/>
              </w:rPr>
              <w:t>（t/a）</w:t>
            </w:r>
          </w:p>
        </w:tc>
        <w:tc>
          <w:tcPr>
            <w:tcW w:w="1768" w:type="dxa"/>
            <w:noWrap w:val="0"/>
            <w:vAlign w:val="center"/>
          </w:tcPr>
          <w:p>
            <w:pPr>
              <w:pStyle w:val="72"/>
              <w:ind w:firstLine="0" w:firstLineChars="0"/>
              <w:rPr>
                <w:bCs/>
                <w:color w:val="auto"/>
              </w:rPr>
            </w:pPr>
            <w:r>
              <w:rPr>
                <w:bCs/>
                <w:color w:val="auto"/>
              </w:rPr>
              <w:t>削减量</w:t>
            </w:r>
            <w:r>
              <w:rPr>
                <w:rFonts w:hint="eastAsia"/>
                <w:bCs/>
                <w:color w:val="auto"/>
              </w:rPr>
              <w:t>（t/a）</w:t>
            </w:r>
          </w:p>
        </w:tc>
        <w:tc>
          <w:tcPr>
            <w:tcW w:w="2243" w:type="dxa"/>
            <w:noWrap w:val="0"/>
            <w:vAlign w:val="center"/>
          </w:tcPr>
          <w:p>
            <w:pPr>
              <w:pStyle w:val="72"/>
              <w:ind w:firstLine="0" w:firstLineChars="0"/>
              <w:rPr>
                <w:bCs/>
                <w:color w:val="auto"/>
              </w:rPr>
            </w:pPr>
            <w:r>
              <w:rPr>
                <w:rFonts w:hint="eastAsia"/>
                <w:bCs/>
                <w:color w:val="auto"/>
              </w:rPr>
              <w:t>排放</w:t>
            </w:r>
            <w:r>
              <w:rPr>
                <w:bCs/>
                <w:color w:val="auto"/>
              </w:rPr>
              <w:t>量</w:t>
            </w:r>
            <w:r>
              <w:rPr>
                <w:rFonts w:hint="eastAsia"/>
                <w:bCs/>
                <w:color w:val="auto"/>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restart"/>
            <w:noWrap w:val="0"/>
            <w:vAlign w:val="center"/>
          </w:tcPr>
          <w:p>
            <w:pPr>
              <w:pStyle w:val="73"/>
              <w:ind w:firstLine="0" w:firstLineChars="0"/>
              <w:rPr>
                <w:bCs/>
                <w:color w:val="auto"/>
              </w:rPr>
            </w:pPr>
            <w:r>
              <w:rPr>
                <w:bCs/>
                <w:color w:val="auto"/>
              </w:rPr>
              <w:t>废气</w:t>
            </w:r>
          </w:p>
        </w:tc>
        <w:tc>
          <w:tcPr>
            <w:tcW w:w="2028" w:type="dxa"/>
            <w:noWrap w:val="0"/>
            <w:vAlign w:val="center"/>
          </w:tcPr>
          <w:p>
            <w:pPr>
              <w:pStyle w:val="72"/>
              <w:ind w:firstLine="0" w:firstLineChars="0"/>
              <w:rPr>
                <w:bCs/>
                <w:color w:val="auto"/>
              </w:rPr>
            </w:pPr>
            <w:r>
              <w:rPr>
                <w:bCs/>
                <w:color w:val="auto"/>
              </w:rPr>
              <w:t>废气量</w:t>
            </w:r>
            <w:r>
              <w:rPr>
                <w:rFonts w:hint="eastAsia"/>
                <w:bCs/>
                <w:color w:val="auto"/>
              </w:rPr>
              <w:t>（m</w:t>
            </w:r>
            <w:r>
              <w:rPr>
                <w:rFonts w:hint="eastAsia"/>
                <w:bCs/>
                <w:color w:val="auto"/>
                <w:vertAlign w:val="superscript"/>
              </w:rPr>
              <w:t>3</w:t>
            </w:r>
            <w:r>
              <w:rPr>
                <w:rFonts w:hint="eastAsia"/>
                <w:bCs/>
                <w:color w:val="auto"/>
              </w:rPr>
              <w:t>/a）</w:t>
            </w:r>
          </w:p>
        </w:tc>
        <w:tc>
          <w:tcPr>
            <w:tcW w:w="1797"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3.6</w:t>
            </w:r>
            <w:r>
              <w:rPr>
                <w:rFonts w:hint="eastAsia"/>
                <w:bCs/>
                <w:color w:val="auto"/>
                <w:sz w:val="21"/>
                <w:szCs w:val="21"/>
              </w:rPr>
              <w:t>×10</w:t>
            </w:r>
            <w:r>
              <w:rPr>
                <w:rFonts w:hint="eastAsia"/>
                <w:bCs/>
                <w:color w:val="auto"/>
                <w:sz w:val="21"/>
                <w:szCs w:val="21"/>
                <w:vertAlign w:val="superscript"/>
              </w:rPr>
              <w:t>7</w:t>
            </w:r>
          </w:p>
        </w:tc>
        <w:tc>
          <w:tcPr>
            <w:tcW w:w="1768"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0</w:t>
            </w:r>
          </w:p>
        </w:tc>
        <w:tc>
          <w:tcPr>
            <w:tcW w:w="224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lang w:val="en-US" w:eastAsia="zh-CN"/>
              </w:rPr>
              <w:t>3.6</w:t>
            </w:r>
            <w:r>
              <w:rPr>
                <w:rFonts w:hint="eastAsia"/>
                <w:bCs/>
                <w:color w:val="auto"/>
                <w:sz w:val="21"/>
                <w:szCs w:val="21"/>
              </w:rPr>
              <w:t>×10</w:t>
            </w:r>
            <w:r>
              <w:rPr>
                <w:rFonts w:hint="eastAsia"/>
                <w:bCs/>
                <w:color w:val="auto"/>
                <w:sz w:val="21"/>
                <w:szCs w:val="21"/>
                <w:vertAlign w:val="superscript"/>
              </w:rPr>
              <w:t>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pStyle w:val="73"/>
              <w:ind w:firstLine="404"/>
              <w:rPr>
                <w:bCs/>
                <w:color w:val="auto"/>
              </w:rPr>
            </w:pPr>
          </w:p>
        </w:tc>
        <w:tc>
          <w:tcPr>
            <w:tcW w:w="2028"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VOCs</w:t>
            </w:r>
          </w:p>
        </w:tc>
        <w:tc>
          <w:tcPr>
            <w:tcW w:w="1797"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1.125</w:t>
            </w:r>
          </w:p>
        </w:tc>
        <w:tc>
          <w:tcPr>
            <w:tcW w:w="1768"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0.911</w:t>
            </w:r>
          </w:p>
        </w:tc>
        <w:tc>
          <w:tcPr>
            <w:tcW w:w="2243"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0.214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restart"/>
            <w:noWrap w:val="0"/>
            <w:vAlign w:val="center"/>
          </w:tcPr>
          <w:p>
            <w:pPr>
              <w:pStyle w:val="72"/>
              <w:ind w:firstLine="0" w:firstLineChars="0"/>
              <w:rPr>
                <w:bCs/>
                <w:color w:val="auto"/>
              </w:rPr>
            </w:pPr>
            <w:r>
              <w:rPr>
                <w:bCs/>
                <w:color w:val="auto"/>
              </w:rPr>
              <w:t>废水</w:t>
            </w:r>
          </w:p>
        </w:tc>
        <w:tc>
          <w:tcPr>
            <w:tcW w:w="2028" w:type="dxa"/>
            <w:noWrap w:val="0"/>
            <w:vAlign w:val="center"/>
          </w:tcPr>
          <w:p>
            <w:pPr>
              <w:pStyle w:val="72"/>
              <w:ind w:firstLine="0" w:firstLineChars="0"/>
              <w:rPr>
                <w:bCs/>
                <w:color w:val="auto"/>
              </w:rPr>
            </w:pPr>
            <w:r>
              <w:rPr>
                <w:bCs/>
                <w:color w:val="auto"/>
              </w:rPr>
              <w:t>废水量</w:t>
            </w:r>
          </w:p>
        </w:tc>
        <w:tc>
          <w:tcPr>
            <w:tcW w:w="1797"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1</w:t>
            </w:r>
            <w:r>
              <w:rPr>
                <w:rFonts w:hint="eastAsia"/>
                <w:bCs/>
                <w:color w:val="auto"/>
                <w:sz w:val="21"/>
                <w:szCs w:val="21"/>
                <w:lang w:val="en-US" w:eastAsia="zh-CN"/>
              </w:rPr>
              <w:t>37.5</w:t>
            </w:r>
          </w:p>
        </w:tc>
        <w:tc>
          <w:tcPr>
            <w:tcW w:w="1768"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0</w:t>
            </w:r>
          </w:p>
        </w:tc>
        <w:tc>
          <w:tcPr>
            <w:tcW w:w="2243"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1</w:t>
            </w:r>
            <w:r>
              <w:rPr>
                <w:rFonts w:hint="eastAsia"/>
                <w:bCs/>
                <w:color w:val="auto"/>
                <w:sz w:val="21"/>
                <w:szCs w:val="21"/>
                <w:lang w:val="en-US" w:eastAsia="zh-CN"/>
              </w:rPr>
              <w:t>37.5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pStyle w:val="72"/>
              <w:ind w:firstLine="0" w:firstLineChars="0"/>
              <w:rPr>
                <w:bCs/>
                <w:color w:val="auto"/>
              </w:rPr>
            </w:pPr>
            <w:r>
              <w:rPr>
                <w:bCs/>
                <w:color w:val="auto"/>
              </w:rPr>
              <w:t>COD</w:t>
            </w:r>
            <w:r>
              <w:rPr>
                <w:rFonts w:hint="eastAsia"/>
                <w:bCs/>
                <w:color w:val="auto"/>
                <w:vertAlign w:val="subscript"/>
              </w:rPr>
              <w:t>cr</w:t>
            </w:r>
          </w:p>
        </w:tc>
        <w:tc>
          <w:tcPr>
            <w:tcW w:w="1797"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0.058</w:t>
            </w:r>
          </w:p>
        </w:tc>
        <w:tc>
          <w:tcPr>
            <w:tcW w:w="1768"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0.0</w:t>
            </w:r>
            <w:r>
              <w:rPr>
                <w:rFonts w:hint="eastAsia"/>
                <w:bCs/>
                <w:color w:val="auto"/>
                <w:sz w:val="21"/>
                <w:szCs w:val="21"/>
                <w:lang w:val="en-US" w:eastAsia="zh-CN"/>
              </w:rPr>
              <w:t>51</w:t>
            </w:r>
          </w:p>
        </w:tc>
        <w:tc>
          <w:tcPr>
            <w:tcW w:w="2243"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pStyle w:val="72"/>
              <w:ind w:firstLine="0" w:firstLineChars="0"/>
              <w:rPr>
                <w:bCs/>
                <w:color w:val="auto"/>
              </w:rPr>
            </w:pPr>
            <w:r>
              <w:rPr>
                <w:bCs/>
                <w:color w:val="auto"/>
              </w:rPr>
              <w:t>BOD</w:t>
            </w:r>
            <w:r>
              <w:rPr>
                <w:rFonts w:hint="eastAsia"/>
                <w:bCs/>
                <w:color w:val="auto"/>
                <w:vertAlign w:val="subscript"/>
              </w:rPr>
              <w:t>5</w:t>
            </w:r>
          </w:p>
        </w:tc>
        <w:tc>
          <w:tcPr>
            <w:tcW w:w="1797"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0.038</w:t>
            </w:r>
          </w:p>
        </w:tc>
        <w:tc>
          <w:tcPr>
            <w:tcW w:w="1768"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0.0</w:t>
            </w:r>
            <w:r>
              <w:rPr>
                <w:rFonts w:hint="eastAsia"/>
                <w:bCs/>
                <w:color w:val="auto"/>
                <w:sz w:val="21"/>
                <w:szCs w:val="21"/>
                <w:lang w:val="en-US" w:eastAsia="zh-CN"/>
              </w:rPr>
              <w:t>37</w:t>
            </w:r>
          </w:p>
        </w:tc>
        <w:tc>
          <w:tcPr>
            <w:tcW w:w="2243"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pStyle w:val="72"/>
              <w:ind w:firstLine="0" w:firstLineChars="0"/>
              <w:rPr>
                <w:bCs/>
                <w:color w:val="auto"/>
              </w:rPr>
            </w:pPr>
            <w:r>
              <w:rPr>
                <w:bCs/>
                <w:color w:val="auto"/>
              </w:rPr>
              <w:t>SS</w:t>
            </w:r>
          </w:p>
        </w:tc>
        <w:tc>
          <w:tcPr>
            <w:tcW w:w="1797"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0.027</w:t>
            </w:r>
          </w:p>
        </w:tc>
        <w:tc>
          <w:tcPr>
            <w:tcW w:w="1768"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0.0</w:t>
            </w:r>
            <w:r>
              <w:rPr>
                <w:rFonts w:hint="eastAsia"/>
                <w:bCs/>
                <w:color w:val="auto"/>
                <w:sz w:val="21"/>
                <w:szCs w:val="21"/>
                <w:lang w:val="en-US" w:eastAsia="zh-CN"/>
              </w:rPr>
              <w:t>26</w:t>
            </w:r>
          </w:p>
        </w:tc>
        <w:tc>
          <w:tcPr>
            <w:tcW w:w="2243"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pStyle w:val="72"/>
              <w:ind w:firstLine="0" w:firstLineChars="0"/>
              <w:rPr>
                <w:bCs/>
                <w:color w:val="auto"/>
              </w:rPr>
            </w:pPr>
            <w:r>
              <w:rPr>
                <w:bCs/>
                <w:color w:val="auto"/>
              </w:rPr>
              <w:t>NH</w:t>
            </w:r>
            <w:r>
              <w:rPr>
                <w:bCs/>
                <w:color w:val="auto"/>
                <w:vertAlign w:val="subscript"/>
              </w:rPr>
              <w:t>3</w:t>
            </w:r>
            <w:r>
              <w:rPr>
                <w:bCs/>
                <w:color w:val="auto"/>
              </w:rPr>
              <w:t>-N</w:t>
            </w:r>
          </w:p>
        </w:tc>
        <w:tc>
          <w:tcPr>
            <w:tcW w:w="1797"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0.004</w:t>
            </w:r>
          </w:p>
        </w:tc>
        <w:tc>
          <w:tcPr>
            <w:tcW w:w="1768"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0.003</w:t>
            </w:r>
            <w:r>
              <w:rPr>
                <w:rFonts w:hint="eastAsia"/>
                <w:bCs/>
                <w:color w:val="auto"/>
                <w:sz w:val="21"/>
                <w:szCs w:val="21"/>
                <w:lang w:val="en-US" w:eastAsia="zh-CN"/>
              </w:rPr>
              <w:t>2</w:t>
            </w:r>
          </w:p>
        </w:tc>
        <w:tc>
          <w:tcPr>
            <w:tcW w:w="2243"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lang w:val="en-US" w:eastAsia="zh-CN"/>
              </w:rPr>
              <w:t>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restart"/>
            <w:noWrap w:val="0"/>
            <w:vAlign w:val="center"/>
          </w:tcPr>
          <w:p>
            <w:pPr>
              <w:pStyle w:val="72"/>
              <w:ind w:firstLine="0" w:firstLineChars="0"/>
              <w:rPr>
                <w:bCs/>
                <w:color w:val="auto"/>
              </w:rPr>
            </w:pPr>
            <w:r>
              <w:rPr>
                <w:bCs/>
                <w:color w:val="auto"/>
              </w:rPr>
              <w:t>固废</w:t>
            </w:r>
          </w:p>
        </w:tc>
        <w:tc>
          <w:tcPr>
            <w:tcW w:w="202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一般固废</w:t>
            </w:r>
          </w:p>
        </w:tc>
        <w:tc>
          <w:tcPr>
            <w:tcW w:w="1797"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3.492</w:t>
            </w:r>
          </w:p>
        </w:tc>
        <w:tc>
          <w:tcPr>
            <w:tcW w:w="176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3.492</w:t>
            </w:r>
          </w:p>
        </w:tc>
        <w:tc>
          <w:tcPr>
            <w:tcW w:w="2243"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危险废物</w:t>
            </w:r>
          </w:p>
        </w:tc>
        <w:tc>
          <w:tcPr>
            <w:tcW w:w="1797"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21.817</w:t>
            </w:r>
          </w:p>
        </w:tc>
        <w:tc>
          <w:tcPr>
            <w:tcW w:w="1768"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21.817</w:t>
            </w:r>
          </w:p>
        </w:tc>
        <w:tc>
          <w:tcPr>
            <w:tcW w:w="2243" w:type="dxa"/>
            <w:noWrap w:val="0"/>
            <w:vAlign w:val="center"/>
          </w:tcPr>
          <w:p>
            <w:pPr>
              <w:spacing w:line="240" w:lineRule="auto"/>
              <w:ind w:firstLine="0" w:firstLineChars="0"/>
              <w:jc w:val="center"/>
              <w:rPr>
                <w:rFonts w:hint="eastAsia"/>
                <w:color w:val="0000FF"/>
                <w:kern w:val="44"/>
                <w:sz w:val="21"/>
                <w:szCs w:val="21"/>
                <w:shd w:val="clear" w:color="auto" w:fill="auto"/>
                <w:lang w:val="en-US" w:eastAsia="zh-CN"/>
              </w:rPr>
            </w:pPr>
            <w:r>
              <w:rPr>
                <w:rFonts w:hint="eastAsia"/>
                <w:color w:val="0000FF"/>
                <w:kern w:val="44"/>
                <w:sz w:val="21"/>
                <w:szCs w:val="21"/>
                <w:shd w:val="clear" w:color="auto" w:fill="auto"/>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87" w:type="dxa"/>
            <w:vMerge w:val="continue"/>
            <w:noWrap w:val="0"/>
            <w:vAlign w:val="center"/>
          </w:tcPr>
          <w:p>
            <w:pPr>
              <w:spacing w:line="240" w:lineRule="auto"/>
              <w:ind w:firstLine="0" w:firstLineChars="0"/>
              <w:jc w:val="center"/>
              <w:rPr>
                <w:color w:val="auto"/>
              </w:rPr>
            </w:pPr>
          </w:p>
        </w:tc>
        <w:tc>
          <w:tcPr>
            <w:tcW w:w="2028"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生活垃圾</w:t>
            </w:r>
          </w:p>
        </w:tc>
        <w:tc>
          <w:tcPr>
            <w:tcW w:w="1797" w:type="dxa"/>
            <w:noWrap w:val="0"/>
            <w:vAlign w:val="center"/>
          </w:tcPr>
          <w:p>
            <w:pPr>
              <w:snapToGrid w:val="0"/>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1.5</w:t>
            </w:r>
          </w:p>
        </w:tc>
        <w:tc>
          <w:tcPr>
            <w:tcW w:w="176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lang w:val="en-US" w:eastAsia="zh-CN"/>
              </w:rPr>
              <w:t>1.5</w:t>
            </w:r>
          </w:p>
        </w:tc>
        <w:tc>
          <w:tcPr>
            <w:tcW w:w="224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0</w:t>
            </w:r>
          </w:p>
        </w:tc>
      </w:tr>
    </w:tbl>
    <w:p>
      <w:pPr>
        <w:keepNext w:val="0"/>
        <w:keepLines w:val="0"/>
        <w:pageBreakBefore w:val="0"/>
        <w:widowControl/>
        <w:kinsoku/>
        <w:wordWrap/>
        <w:overflowPunct/>
        <w:topLinePunct w:val="0"/>
        <w:autoSpaceDE/>
        <w:autoSpaceDN/>
        <w:bidi w:val="0"/>
        <w:adjustRightInd w:val="0"/>
        <w:snapToGrid w:val="0"/>
        <w:spacing w:before="167" w:beforeLines="50"/>
        <w:ind w:firstLine="480"/>
        <w:textAlignment w:val="auto"/>
        <w:outlineLvl w:val="9"/>
        <w:rPr>
          <w:bCs/>
          <w:color w:val="auto"/>
        </w:rPr>
        <w:sectPr>
          <w:headerReference r:id="rId16"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bookmarkEnd w:id="74"/>
    <w:bookmarkEnd w:id="75"/>
    <w:bookmarkEnd w:id="76"/>
    <w:p>
      <w:pPr>
        <w:pStyle w:val="7"/>
        <w:snapToGrid w:val="0"/>
        <w:spacing w:before="0" w:beforeLines="0"/>
        <w:ind w:firstLine="0" w:firstLineChars="0"/>
        <w:jc w:val="both"/>
        <w:rPr>
          <w:color w:val="auto"/>
          <w:szCs w:val="28"/>
        </w:rPr>
      </w:pPr>
      <w:bookmarkStart w:id="92" w:name="_Toc7735"/>
      <w:bookmarkStart w:id="93" w:name="_Toc77098063"/>
      <w:bookmarkStart w:id="94" w:name="_Toc4709"/>
      <w:r>
        <w:rPr>
          <w:rFonts w:hint="eastAsia"/>
          <w:color w:val="auto"/>
          <w:szCs w:val="28"/>
        </w:rPr>
        <w:t>3</w:t>
      </w:r>
      <w:bookmarkEnd w:id="92"/>
      <w:bookmarkEnd w:id="93"/>
      <w:r>
        <w:rPr>
          <w:color w:val="auto"/>
          <w:szCs w:val="28"/>
        </w:rPr>
        <w:t>环境调查</w:t>
      </w:r>
      <w:bookmarkEnd w:id="94"/>
    </w:p>
    <w:p>
      <w:pPr>
        <w:snapToGrid w:val="0"/>
        <w:ind w:firstLine="0" w:firstLineChars="0"/>
        <w:outlineLvl w:val="1"/>
        <w:rPr>
          <w:b/>
          <w:color w:val="auto"/>
        </w:rPr>
      </w:pPr>
      <w:bookmarkStart w:id="95" w:name="_Toc29453"/>
      <w:r>
        <w:rPr>
          <w:rFonts w:hint="eastAsia"/>
          <w:color w:val="auto"/>
        </w:rPr>
        <w:t>3</w:t>
      </w:r>
      <w:r>
        <w:rPr>
          <w:rFonts w:hint="eastAsia" w:eastAsia="Times New Roman"/>
          <w:color w:val="auto"/>
        </w:rPr>
        <w:t>.1</w:t>
      </w:r>
      <w:bookmarkStart w:id="96" w:name="_Toc251318089"/>
      <w:bookmarkStart w:id="97" w:name="_Toc287445040"/>
      <w:bookmarkStart w:id="98" w:name="_Toc247004792"/>
      <w:bookmarkStart w:id="99" w:name="_Toc290538071"/>
      <w:bookmarkStart w:id="100" w:name="_Toc244314914"/>
      <w:bookmarkStart w:id="101" w:name="_Toc290309156"/>
      <w:bookmarkStart w:id="102" w:name="_Toc251324849"/>
      <w:bookmarkStart w:id="103" w:name="_Toc407274038"/>
      <w:bookmarkStart w:id="104" w:name="_Toc331075618"/>
      <w:bookmarkStart w:id="105" w:name="_Toc436056242"/>
      <w:bookmarkStart w:id="106" w:name="_Toc521413442"/>
      <w:bookmarkStart w:id="107" w:name="_Toc251571509"/>
      <w:bookmarkStart w:id="108" w:name="_Toc372557463"/>
      <w:r>
        <w:rPr>
          <w:b/>
          <w:color w:val="auto"/>
        </w:rPr>
        <w:t>地理位置及周边环境概况</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107"/>
        <w:adjustRightInd w:val="0"/>
        <w:snapToGrid w:val="0"/>
        <w:rPr>
          <w:rStyle w:val="111"/>
          <w:rFonts w:ascii="Times New Roman" w:cs="Times New Roman"/>
          <w:color w:val="auto"/>
          <w:sz w:val="24"/>
          <w:szCs w:val="24"/>
        </w:rPr>
      </w:pPr>
      <w:r>
        <w:rPr>
          <w:rStyle w:val="111"/>
          <w:rFonts w:ascii="Times New Roman" w:cs="Times New Roman"/>
          <w:color w:val="auto"/>
          <w:sz w:val="24"/>
          <w:szCs w:val="24"/>
        </w:rPr>
        <w:t>项目位于</w:t>
      </w:r>
      <w:r>
        <w:rPr>
          <w:rStyle w:val="111"/>
          <w:rFonts w:hint="eastAsia" w:ascii="Times New Roman" w:cs="Times New Roman"/>
          <w:color w:val="auto"/>
          <w:sz w:val="24"/>
          <w:szCs w:val="24"/>
          <w:lang w:eastAsia="zh-CN"/>
        </w:rPr>
        <w:t>青岛西海岸新区铁山街道办事处背儿山路5198号</w:t>
      </w:r>
      <w:r>
        <w:rPr>
          <w:rStyle w:val="111"/>
          <w:rFonts w:ascii="Times New Roman" w:cs="Times New Roman"/>
          <w:color w:val="auto"/>
          <w:sz w:val="24"/>
          <w:szCs w:val="24"/>
        </w:rPr>
        <w:t>。</w:t>
      </w:r>
    </w:p>
    <w:p>
      <w:pPr>
        <w:pStyle w:val="107"/>
        <w:adjustRightInd w:val="0"/>
        <w:snapToGrid w:val="0"/>
        <w:rPr>
          <w:rStyle w:val="111"/>
          <w:rFonts w:ascii="Times New Roman" w:cs="Times New Roman"/>
          <w:color w:val="auto"/>
        </w:rPr>
      </w:pPr>
      <w:r>
        <w:rPr>
          <w:rStyle w:val="111"/>
          <w:rFonts w:ascii="Times New Roman" w:cs="Times New Roman"/>
          <w:color w:val="auto"/>
        </w:rPr>
        <w:t>青岛市地处山东半岛东南部，位于东经119°30′~121°00′、北纬35°35′~37°09′。东、南濒临黄海，东北与烟台市毗邻，西与潍坊市相连，西南与日照市接壤。青岛为海滨丘陵城市，地势东高西低，南北两侧隆起，中间低陷，其中山地约占总面积的15.5%、丘陵占25.1%。全市海岸线总长为870km，其中大陆岸线730km，海岸曲折，岬湾相间。</w:t>
      </w:r>
    </w:p>
    <w:p>
      <w:pPr>
        <w:pStyle w:val="107"/>
        <w:adjustRightInd w:val="0"/>
        <w:snapToGrid w:val="0"/>
        <w:rPr>
          <w:rFonts w:ascii="Times New Roman" w:cs="Times New Roman"/>
          <w:color w:val="auto"/>
        </w:rPr>
      </w:pPr>
      <w:r>
        <w:rPr>
          <w:rFonts w:ascii="Times New Roman" w:cs="Times New Roman"/>
          <w:color w:val="auto"/>
        </w:rPr>
        <w:t>西海岸新区地处山东半岛西南隅，胶州湾畔，位于北纬35°35′~36°08′，东经119°30′~120°11′。南临</w:t>
      </w:r>
      <w:r>
        <w:rPr>
          <w:rFonts w:ascii="Times New Roman" w:cs="Times New Roman"/>
          <w:color w:val="auto"/>
        </w:rPr>
        <w:fldChar w:fldCharType="begin"/>
      </w:r>
      <w:r>
        <w:rPr>
          <w:rFonts w:ascii="Times New Roman" w:cs="Times New Roman"/>
          <w:color w:val="auto"/>
        </w:rPr>
        <w:instrText xml:space="preserve"> HYPERLINK "http://baike.baidu.com/item/%E9%BB%84%E6%B5%B7/19491" \t "_blank" </w:instrText>
      </w:r>
      <w:r>
        <w:rPr>
          <w:rFonts w:ascii="Times New Roman" w:cs="Times New Roman"/>
          <w:color w:val="auto"/>
        </w:rPr>
        <w:fldChar w:fldCharType="separate"/>
      </w:r>
      <w:r>
        <w:rPr>
          <w:rStyle w:val="52"/>
          <w:rFonts w:ascii="Times New Roman" w:cs="Times New Roman"/>
          <w:color w:val="auto"/>
        </w:rPr>
        <w:t>黄海</w:t>
      </w:r>
      <w:r>
        <w:rPr>
          <w:rFonts w:ascii="Times New Roman" w:cs="Times New Roman"/>
          <w:color w:val="auto"/>
        </w:rPr>
        <w:fldChar w:fldCharType="end"/>
      </w:r>
      <w:r>
        <w:rPr>
          <w:rFonts w:ascii="Times New Roman" w:cs="Times New Roman"/>
          <w:color w:val="auto"/>
        </w:rPr>
        <w:t>，北靠</w:t>
      </w:r>
      <w:r>
        <w:rPr>
          <w:rFonts w:ascii="Times New Roman" w:cs="Times New Roman"/>
          <w:color w:val="auto"/>
        </w:rPr>
        <w:fldChar w:fldCharType="begin"/>
      </w:r>
      <w:r>
        <w:rPr>
          <w:rFonts w:ascii="Times New Roman" w:cs="Times New Roman"/>
          <w:color w:val="auto"/>
        </w:rPr>
        <w:instrText xml:space="preserve"> HYPERLINK "http://baike.baidu.com/item/%E8%83%B6%E5%B7%9E%E5%B8%82" \t "_blank" </w:instrText>
      </w:r>
      <w:r>
        <w:rPr>
          <w:rFonts w:ascii="Times New Roman" w:cs="Times New Roman"/>
          <w:color w:val="auto"/>
        </w:rPr>
        <w:fldChar w:fldCharType="separate"/>
      </w:r>
      <w:r>
        <w:rPr>
          <w:rStyle w:val="52"/>
          <w:rFonts w:ascii="Times New Roman" w:cs="Times New Roman"/>
          <w:color w:val="auto"/>
        </w:rPr>
        <w:t>胶州市</w:t>
      </w:r>
      <w:r>
        <w:rPr>
          <w:rFonts w:ascii="Times New Roman" w:cs="Times New Roman"/>
          <w:color w:val="auto"/>
        </w:rPr>
        <w:fldChar w:fldCharType="end"/>
      </w:r>
      <w:r>
        <w:rPr>
          <w:rFonts w:ascii="Times New Roman" w:cs="Times New Roman"/>
          <w:color w:val="auto"/>
        </w:rPr>
        <w:t>，西邻</w:t>
      </w:r>
      <w:r>
        <w:rPr>
          <w:rFonts w:ascii="Times New Roman" w:cs="Times New Roman"/>
          <w:color w:val="auto"/>
        </w:rPr>
        <w:fldChar w:fldCharType="begin"/>
      </w:r>
      <w:r>
        <w:rPr>
          <w:rFonts w:ascii="Times New Roman" w:cs="Times New Roman"/>
          <w:color w:val="auto"/>
        </w:rPr>
        <w:instrText xml:space="preserve"> HYPERLINK "http://baike.baidu.com/item/%E8%AF%B8%E5%9F%8E%E5%B8%82" \t "_blank" </w:instrText>
      </w:r>
      <w:r>
        <w:rPr>
          <w:rFonts w:ascii="Times New Roman" w:cs="Times New Roman"/>
          <w:color w:val="auto"/>
        </w:rPr>
        <w:fldChar w:fldCharType="separate"/>
      </w:r>
      <w:r>
        <w:rPr>
          <w:rStyle w:val="52"/>
          <w:rFonts w:ascii="Times New Roman" w:cs="Times New Roman"/>
          <w:color w:val="auto"/>
        </w:rPr>
        <w:t>诸城市</w:t>
      </w:r>
      <w:r>
        <w:rPr>
          <w:rFonts w:ascii="Times New Roman" w:cs="Times New Roman"/>
          <w:color w:val="auto"/>
        </w:rPr>
        <w:fldChar w:fldCharType="end"/>
      </w:r>
      <w:r>
        <w:rPr>
          <w:rFonts w:ascii="Times New Roman" w:cs="Times New Roman"/>
          <w:color w:val="auto"/>
        </w:rPr>
        <w:t>、</w:t>
      </w:r>
      <w:r>
        <w:rPr>
          <w:rFonts w:ascii="Times New Roman" w:cs="Times New Roman"/>
          <w:color w:val="auto"/>
        </w:rPr>
        <w:fldChar w:fldCharType="begin"/>
      </w:r>
      <w:r>
        <w:rPr>
          <w:rFonts w:ascii="Times New Roman" w:cs="Times New Roman"/>
          <w:color w:val="auto"/>
        </w:rPr>
        <w:instrText xml:space="preserve"> HYPERLINK "http://baike.baidu.com/item/%E4%BA%94%E8%8E%B2%E5%8E%BF" \t "_blank" </w:instrText>
      </w:r>
      <w:r>
        <w:rPr>
          <w:rFonts w:ascii="Times New Roman" w:cs="Times New Roman"/>
          <w:color w:val="auto"/>
        </w:rPr>
        <w:fldChar w:fldCharType="separate"/>
      </w:r>
      <w:r>
        <w:rPr>
          <w:rStyle w:val="52"/>
          <w:rFonts w:ascii="Times New Roman" w:cs="Times New Roman"/>
          <w:color w:val="auto"/>
        </w:rPr>
        <w:t>五莲县</w:t>
      </w:r>
      <w:r>
        <w:rPr>
          <w:rFonts w:ascii="Times New Roman" w:cs="Times New Roman"/>
          <w:color w:val="auto"/>
        </w:rPr>
        <w:fldChar w:fldCharType="end"/>
      </w:r>
      <w:r>
        <w:rPr>
          <w:rFonts w:ascii="Times New Roman" w:cs="Times New Roman"/>
          <w:color w:val="auto"/>
        </w:rPr>
        <w:t>和</w:t>
      </w:r>
      <w:r>
        <w:rPr>
          <w:rFonts w:ascii="Times New Roman" w:cs="Times New Roman"/>
          <w:color w:val="auto"/>
        </w:rPr>
        <w:fldChar w:fldCharType="begin"/>
      </w:r>
      <w:r>
        <w:rPr>
          <w:rFonts w:ascii="Times New Roman" w:cs="Times New Roman"/>
          <w:color w:val="auto"/>
        </w:rPr>
        <w:instrText xml:space="preserve"> HYPERLINK "http://baike.baidu.com/item/%E6%97%A5%E7%85%A7%E5%B8%82" \t "_blank" </w:instrText>
      </w:r>
      <w:r>
        <w:rPr>
          <w:rFonts w:ascii="Times New Roman" w:cs="Times New Roman"/>
          <w:color w:val="auto"/>
        </w:rPr>
        <w:fldChar w:fldCharType="separate"/>
      </w:r>
      <w:r>
        <w:rPr>
          <w:rStyle w:val="52"/>
          <w:rFonts w:ascii="Times New Roman" w:cs="Times New Roman"/>
          <w:color w:val="auto"/>
        </w:rPr>
        <w:t>日照市</w:t>
      </w:r>
      <w:r>
        <w:rPr>
          <w:rFonts w:ascii="Times New Roman" w:cs="Times New Roman"/>
          <w:color w:val="auto"/>
        </w:rPr>
        <w:fldChar w:fldCharType="end"/>
      </w:r>
      <w:r>
        <w:rPr>
          <w:rFonts w:ascii="Times New Roman" w:cs="Times New Roman"/>
          <w:color w:val="auto"/>
        </w:rPr>
        <w:t>。东北西南斜长79.25 km，东西宽62.36 km。陆域面积2096 km</w:t>
      </w:r>
      <w:r>
        <w:rPr>
          <w:rFonts w:ascii="Times New Roman" w:cs="Times New Roman"/>
          <w:color w:val="auto"/>
          <w:vertAlign w:val="superscript"/>
        </w:rPr>
        <w:t>2</w:t>
      </w:r>
      <w:r>
        <w:rPr>
          <w:rFonts w:ascii="Times New Roman" w:cs="Times New Roman"/>
          <w:color w:val="auto"/>
        </w:rPr>
        <w:t>，海域面积约5000 km</w:t>
      </w:r>
      <w:r>
        <w:rPr>
          <w:rFonts w:ascii="Times New Roman" w:cs="Times New Roman"/>
          <w:color w:val="auto"/>
          <w:vertAlign w:val="superscript"/>
        </w:rPr>
        <w:t>2</w:t>
      </w:r>
      <w:r>
        <w:rPr>
          <w:rFonts w:ascii="Times New Roman" w:cs="Times New Roman"/>
          <w:color w:val="auto"/>
        </w:rPr>
        <w:t>，区内海岸线282 km，滩涂83 km</w:t>
      </w:r>
      <w:r>
        <w:rPr>
          <w:rFonts w:ascii="Times New Roman" w:cs="Times New Roman"/>
          <w:color w:val="auto"/>
          <w:vertAlign w:val="superscript"/>
        </w:rPr>
        <w:t>2</w:t>
      </w:r>
      <w:r>
        <w:rPr>
          <w:rFonts w:ascii="Times New Roman" w:cs="Times New Roman"/>
          <w:color w:val="auto"/>
        </w:rPr>
        <w:t>，岛屿42处，沿岸分布自然港湾23处。</w:t>
      </w:r>
    </w:p>
    <w:p>
      <w:pPr>
        <w:adjustRightInd w:val="0"/>
        <w:snapToGrid w:val="0"/>
        <w:spacing w:line="360" w:lineRule="auto"/>
        <w:ind w:firstLine="480" w:firstLineChars="200"/>
        <w:rPr>
          <w:rFonts w:ascii="Times New Roman" w:cs="Times New Roman"/>
          <w:color w:val="auto"/>
        </w:rPr>
      </w:pPr>
      <w:r>
        <w:rPr>
          <w:color w:val="auto"/>
          <w:sz w:val="24"/>
          <w:szCs w:val="22"/>
        </w:rPr>
        <w:t>项目所在铁山街道办事处位于青岛西海岸新区，街道驻地距西海岸新区政府7.5公里。</w:t>
      </w:r>
    </w:p>
    <w:p>
      <w:pPr>
        <w:pStyle w:val="102"/>
        <w:numPr>
          <w:ilvl w:val="1"/>
          <w:numId w:val="5"/>
        </w:numPr>
        <w:tabs>
          <w:tab w:val="left" w:pos="210"/>
          <w:tab w:val="left" w:pos="525"/>
          <w:tab w:val="clear" w:pos="987"/>
        </w:tabs>
        <w:spacing w:before="0" w:beforeLines="0" w:after="0" w:afterLines="0"/>
        <w:jc w:val="both"/>
        <w:rPr>
          <w:b w:val="0"/>
          <w:color w:val="auto"/>
        </w:rPr>
      </w:pPr>
      <w:bookmarkStart w:id="109" w:name="_Toc22044"/>
      <w:bookmarkStart w:id="110" w:name="_Toc338772759"/>
      <w:bookmarkStart w:id="111" w:name="_Toc521413443"/>
      <w:bookmarkStart w:id="112" w:name="_Toc282013693"/>
      <w:bookmarkStart w:id="113" w:name="_Toc407274039"/>
      <w:bookmarkStart w:id="114" w:name="_Toc205195008"/>
      <w:bookmarkStart w:id="115" w:name="_Toc436056243"/>
      <w:r>
        <w:rPr>
          <w:b w:val="0"/>
          <w:color w:val="auto"/>
        </w:rPr>
        <w:t>自然环境概况</w:t>
      </w:r>
      <w:bookmarkEnd w:id="109"/>
      <w:bookmarkEnd w:id="110"/>
      <w:bookmarkEnd w:id="111"/>
      <w:bookmarkEnd w:id="112"/>
      <w:bookmarkEnd w:id="113"/>
      <w:bookmarkEnd w:id="114"/>
      <w:bookmarkEnd w:id="115"/>
    </w:p>
    <w:p>
      <w:pPr>
        <w:pStyle w:val="101"/>
        <w:numPr>
          <w:ilvl w:val="2"/>
          <w:numId w:val="5"/>
        </w:numPr>
        <w:tabs>
          <w:tab w:val="left" w:pos="540"/>
          <w:tab w:val="left" w:pos="851"/>
          <w:tab w:val="left" w:pos="1430"/>
        </w:tabs>
        <w:spacing w:before="0" w:beforeLines="0" w:after="0" w:afterLines="0"/>
        <w:rPr>
          <w:rFonts w:eastAsia="黑体"/>
          <w:color w:val="auto"/>
        </w:rPr>
      </w:pPr>
      <w:r>
        <w:rPr>
          <w:rFonts w:eastAsia="黑体"/>
          <w:color w:val="auto"/>
        </w:rPr>
        <w:t>气候气象</w:t>
      </w:r>
    </w:p>
    <w:p>
      <w:pPr>
        <w:snapToGrid w:val="0"/>
        <w:ind w:firstLine="480"/>
        <w:jc w:val="both"/>
        <w:rPr>
          <w:color w:val="auto"/>
          <w:szCs w:val="20"/>
        </w:rPr>
      </w:pPr>
      <w:r>
        <w:rPr>
          <w:color w:val="auto"/>
          <w:szCs w:val="20"/>
        </w:rPr>
        <w:t>西海岸新区属暖温带半湿润季风气候。由于经常受到海洋季风和海流、水团的直接影响，空气湿润，雨量充沛，温度适中，冬暖夏凉，有明显的海洋气候特点。春季气温回升缓漫，较内地相差近1个月，多东南风和海雾。夏季气温高而不燥，降水较集中，湿润多雨而无酷暑。秋季天高气爽，气温下降比较缓慢，雨量骤减。冬季雨雪偏少，干旱，气温下降较迟，比内地偏高，多风，无寒冬。</w:t>
      </w:r>
    </w:p>
    <w:p>
      <w:pPr>
        <w:pStyle w:val="101"/>
        <w:tabs>
          <w:tab w:val="left" w:pos="540"/>
          <w:tab w:val="left" w:pos="851"/>
          <w:tab w:val="left" w:pos="1430"/>
        </w:tabs>
        <w:spacing w:before="0" w:beforeLines="0" w:after="0" w:afterLines="0"/>
        <w:rPr>
          <w:rFonts w:eastAsia="黑体"/>
          <w:color w:val="auto"/>
        </w:rPr>
      </w:pPr>
      <w:r>
        <w:rPr>
          <w:rFonts w:hint="eastAsia" w:eastAsia="黑体"/>
          <w:color w:val="auto"/>
        </w:rPr>
        <w:t xml:space="preserve">3.2.2 </w:t>
      </w:r>
      <w:r>
        <w:rPr>
          <w:rFonts w:eastAsia="黑体"/>
          <w:color w:val="auto"/>
        </w:rPr>
        <w:t>地形、地貌、地质</w:t>
      </w:r>
    </w:p>
    <w:p>
      <w:pPr>
        <w:snapToGrid w:val="0"/>
        <w:ind w:firstLine="480"/>
        <w:jc w:val="both"/>
        <w:rPr>
          <w:color w:val="auto"/>
          <w:szCs w:val="20"/>
        </w:rPr>
      </w:pPr>
      <w:r>
        <w:rPr>
          <w:color w:val="auto"/>
          <w:szCs w:val="20"/>
        </w:rPr>
        <w:t>1、地形地貌</w:t>
      </w:r>
    </w:p>
    <w:p>
      <w:pPr>
        <w:snapToGrid w:val="0"/>
        <w:ind w:firstLine="480"/>
        <w:jc w:val="both"/>
        <w:rPr>
          <w:color w:val="auto"/>
        </w:rPr>
      </w:pPr>
      <w:bookmarkStart w:id="116" w:name="_Toc120692524"/>
      <w:r>
        <w:rPr>
          <w:color w:val="auto"/>
        </w:rPr>
        <w:t>西海岸新区属于沂沭断裂带内的沭东沿海低山丘陵区，境内山峦起伏，沟壑纵横，大珠山、藏马山位于全区中部，地势呈东北-西南向隆起，构成中部脊梁。地势西、北偏高，南、北临海处偏低，自西北向东南倾斜入海，海拔724.9m的小珠山是区内最高点。</w:t>
      </w:r>
    </w:p>
    <w:bookmarkEnd w:id="116"/>
    <w:p>
      <w:pPr>
        <w:snapToGrid w:val="0"/>
        <w:ind w:firstLine="480"/>
        <w:jc w:val="both"/>
        <w:rPr>
          <w:color w:val="auto"/>
          <w:szCs w:val="20"/>
        </w:rPr>
      </w:pPr>
      <w:r>
        <w:rPr>
          <w:color w:val="auto"/>
          <w:szCs w:val="20"/>
        </w:rPr>
        <w:t>2、地质构造与地震</w:t>
      </w:r>
    </w:p>
    <w:p>
      <w:pPr>
        <w:snapToGrid w:val="0"/>
        <w:ind w:firstLine="480"/>
        <w:jc w:val="both"/>
        <w:rPr>
          <w:color w:val="auto"/>
          <w:szCs w:val="20"/>
        </w:rPr>
      </w:pPr>
      <w:r>
        <w:rPr>
          <w:color w:val="auto"/>
          <w:szCs w:val="20"/>
        </w:rPr>
        <w:t>西海岸新区地质构造上属于鲁东地质次一级改造单位-胶南隆起，其断裂构造线主要为东北向。出露地表的岩石有变质岩、岩浆岩和沉积岩，风河下游为松散岩层。早期太古代以褶皱为主，元古代以后以断裂为主，其断裂构造线主要为东北向。出露地表的岩石以变质岩为主，其岩性主要为片麻岩、片岩、变粒岩、斜长角闪岩和大理岩。其次是松散岩层，主要分布在山间、河谷地带，就其成因而言，是由冲积洪积和海相沉积而成。</w:t>
      </w:r>
    </w:p>
    <w:p>
      <w:pPr>
        <w:snapToGrid w:val="0"/>
        <w:ind w:firstLine="480"/>
        <w:jc w:val="both"/>
        <w:rPr>
          <w:color w:val="auto"/>
          <w:szCs w:val="20"/>
        </w:rPr>
      </w:pPr>
      <w:r>
        <w:rPr>
          <w:color w:val="auto"/>
          <w:szCs w:val="20"/>
        </w:rPr>
        <w:t>依据区域地质资料，项目位于华北地台鲁东隆起区之胶南隆起北部边缘部位，自上元古代以来，一直处于长期、缓慢、稳定上升的隆起状态。结合本次勘察资料综合分析，基底地质构造简单，场地内及其附近未发现活动性断裂及明显不良地质作用。</w:t>
      </w:r>
    </w:p>
    <w:p>
      <w:pPr>
        <w:snapToGrid w:val="0"/>
        <w:ind w:firstLine="480"/>
        <w:jc w:val="both"/>
        <w:rPr>
          <w:color w:val="auto"/>
          <w:szCs w:val="20"/>
        </w:rPr>
      </w:pPr>
      <w:r>
        <w:rPr>
          <w:color w:val="auto"/>
          <w:szCs w:val="20"/>
        </w:rPr>
        <w:t>根据《中国地震动峰值加速度区划图》和《中国地震动反应谱特征周期区划图》，该区地震动峰值加速度值为0.05g，相应地震基本烈度为</w:t>
      </w:r>
      <w:r>
        <w:rPr>
          <w:color w:val="auto"/>
          <w:szCs w:val="20"/>
        </w:rPr>
        <w:fldChar w:fldCharType="begin"/>
      </w:r>
      <w:r>
        <w:rPr>
          <w:color w:val="auto"/>
          <w:szCs w:val="20"/>
        </w:rPr>
        <w:instrText xml:space="preserve"> = 6 \* ROMAN </w:instrText>
      </w:r>
      <w:r>
        <w:rPr>
          <w:color w:val="auto"/>
          <w:szCs w:val="20"/>
        </w:rPr>
        <w:fldChar w:fldCharType="separate"/>
      </w:r>
      <w:r>
        <w:rPr>
          <w:color w:val="auto"/>
          <w:szCs w:val="20"/>
        </w:rPr>
        <w:t>VI</w:t>
      </w:r>
      <w:r>
        <w:rPr>
          <w:color w:val="auto"/>
          <w:szCs w:val="20"/>
        </w:rPr>
        <w:fldChar w:fldCharType="end"/>
      </w:r>
      <w:r>
        <w:rPr>
          <w:color w:val="auto"/>
          <w:szCs w:val="20"/>
        </w:rPr>
        <w:t>度，地震动反应谱特征周期为0.45s，对重要建构筑物按7度设防。</w:t>
      </w:r>
    </w:p>
    <w:p>
      <w:pPr>
        <w:snapToGrid w:val="0"/>
        <w:ind w:firstLine="480"/>
        <w:jc w:val="both"/>
        <w:rPr>
          <w:color w:val="auto"/>
          <w:szCs w:val="20"/>
        </w:rPr>
      </w:pPr>
      <w:r>
        <w:rPr>
          <w:color w:val="auto"/>
          <w:szCs w:val="20"/>
        </w:rPr>
        <w:t>3、地层岩性</w:t>
      </w:r>
    </w:p>
    <w:p>
      <w:pPr>
        <w:snapToGrid w:val="0"/>
        <w:ind w:firstLine="480"/>
        <w:jc w:val="both"/>
        <w:rPr>
          <w:color w:val="auto"/>
          <w:szCs w:val="20"/>
        </w:rPr>
      </w:pPr>
      <w:r>
        <w:rPr>
          <w:color w:val="auto"/>
          <w:szCs w:val="20"/>
        </w:rPr>
        <w:t>第四系</w:t>
      </w:r>
    </w:p>
    <w:p>
      <w:pPr>
        <w:snapToGrid w:val="0"/>
        <w:ind w:firstLine="480"/>
        <w:jc w:val="both"/>
        <w:rPr>
          <w:rFonts w:hint="eastAsia"/>
          <w:color w:val="auto"/>
          <w:szCs w:val="20"/>
        </w:rPr>
      </w:pPr>
      <w:r>
        <w:rPr>
          <w:rFonts w:hint="eastAsia"/>
          <w:color w:val="auto"/>
          <w:szCs w:val="20"/>
        </w:rPr>
        <w:t>素填土</w:t>
      </w:r>
      <w:r>
        <w:rPr>
          <w:rFonts w:hint="eastAsia"/>
          <w:color w:val="auto"/>
          <w:szCs w:val="20"/>
          <w:lang w:eastAsia="zh-CN"/>
        </w:rPr>
        <w:t>层</w:t>
      </w:r>
      <w:r>
        <w:rPr>
          <w:rFonts w:hint="eastAsia"/>
          <w:color w:val="auto"/>
          <w:szCs w:val="20"/>
        </w:rPr>
        <w:t>：黄色~黄褐色，松散，以风化碎屑、碎石为主，含少量粘性土和粉土，局部混有少量淤泥质杂物。</w:t>
      </w:r>
    </w:p>
    <w:p>
      <w:pPr>
        <w:snapToGrid w:val="0"/>
        <w:ind w:firstLine="480"/>
        <w:jc w:val="both"/>
        <w:rPr>
          <w:rFonts w:hint="eastAsia"/>
          <w:color w:val="auto"/>
          <w:szCs w:val="20"/>
        </w:rPr>
      </w:pPr>
      <w:r>
        <w:rPr>
          <w:rFonts w:hint="eastAsia"/>
          <w:color w:val="auto"/>
          <w:szCs w:val="20"/>
        </w:rPr>
        <w:t>淤泥质土</w:t>
      </w:r>
      <w:r>
        <w:rPr>
          <w:rFonts w:hint="eastAsia"/>
          <w:color w:val="auto"/>
          <w:szCs w:val="20"/>
          <w:lang w:eastAsia="zh-CN"/>
        </w:rPr>
        <w:t>层</w:t>
      </w:r>
      <w:r>
        <w:rPr>
          <w:rFonts w:hint="eastAsia"/>
          <w:color w:val="auto"/>
          <w:szCs w:val="20"/>
        </w:rPr>
        <w:t>：灰黑色～灰褐色，流塑，有腥臭味，有粘滞、滑腻感，局部相变为淤泥质粉土、淤泥质中粗砂，局部层顶夹少量细砂。</w:t>
      </w:r>
    </w:p>
    <w:p>
      <w:pPr>
        <w:snapToGrid w:val="0"/>
        <w:ind w:firstLine="480"/>
        <w:jc w:val="both"/>
        <w:rPr>
          <w:rFonts w:hint="eastAsia"/>
          <w:color w:val="auto"/>
          <w:szCs w:val="20"/>
        </w:rPr>
      </w:pPr>
      <w:r>
        <w:rPr>
          <w:rFonts w:hint="eastAsia"/>
          <w:color w:val="auto"/>
          <w:szCs w:val="20"/>
        </w:rPr>
        <w:t>粉质粘土</w:t>
      </w:r>
      <w:r>
        <w:rPr>
          <w:rFonts w:hint="eastAsia"/>
          <w:color w:val="auto"/>
          <w:szCs w:val="20"/>
          <w:lang w:eastAsia="zh-CN"/>
        </w:rPr>
        <w:t>层</w:t>
      </w:r>
      <w:r>
        <w:rPr>
          <w:rFonts w:hint="eastAsia"/>
          <w:color w:val="auto"/>
          <w:szCs w:val="20"/>
        </w:rPr>
        <w:t>：黄褐色~土黄色，可塑~硬塑，刀切面具光泽，干强度高，韧性较好。见少量贝壳碎片，局部为淤泥质细沙。</w:t>
      </w:r>
    </w:p>
    <w:p>
      <w:pPr>
        <w:snapToGrid w:val="0"/>
        <w:ind w:firstLine="480"/>
        <w:jc w:val="both"/>
        <w:rPr>
          <w:rFonts w:hint="eastAsia"/>
          <w:color w:val="auto"/>
          <w:szCs w:val="20"/>
        </w:rPr>
      </w:pPr>
      <w:r>
        <w:rPr>
          <w:rFonts w:hint="eastAsia"/>
          <w:color w:val="auto"/>
          <w:szCs w:val="20"/>
        </w:rPr>
        <w:t>粗砂</w:t>
      </w:r>
      <w:r>
        <w:rPr>
          <w:rFonts w:hint="eastAsia"/>
          <w:color w:val="auto"/>
          <w:szCs w:val="20"/>
          <w:lang w:eastAsia="zh-CN"/>
        </w:rPr>
        <w:t>层</w:t>
      </w:r>
      <w:r>
        <w:rPr>
          <w:rFonts w:hint="eastAsia"/>
          <w:color w:val="auto"/>
          <w:szCs w:val="20"/>
        </w:rPr>
        <w:t>：黄褐色，密实，饱和，磨圆性差，含少量粘性土，局部含大量砾石，主要成分为长石、石英，级配好。。</w:t>
      </w:r>
    </w:p>
    <w:p>
      <w:pPr>
        <w:snapToGrid w:val="0"/>
        <w:ind w:firstLine="480"/>
        <w:jc w:val="both"/>
        <w:rPr>
          <w:rFonts w:hint="eastAsia"/>
          <w:color w:val="auto"/>
          <w:szCs w:val="20"/>
        </w:rPr>
      </w:pPr>
      <w:r>
        <w:rPr>
          <w:rFonts w:hint="eastAsia"/>
          <w:color w:val="auto"/>
          <w:szCs w:val="20"/>
        </w:rPr>
        <w:t>强风化泥岩</w:t>
      </w:r>
      <w:r>
        <w:rPr>
          <w:rFonts w:hint="eastAsia"/>
          <w:color w:val="auto"/>
          <w:szCs w:val="20"/>
          <w:lang w:eastAsia="zh-CN"/>
        </w:rPr>
        <w:t>层</w:t>
      </w:r>
      <w:r>
        <w:rPr>
          <w:rFonts w:hint="eastAsia"/>
          <w:color w:val="auto"/>
          <w:szCs w:val="20"/>
        </w:rPr>
        <w:t>：暗红色，饱和，密实，泥砂状结构，岩芯呈碎屑状~土状，随着深度的增加，强度有所提高，干钻易钻进。主要矿物成分由粘土矿物（水云母、高岭石、蒙脱土等）组成，沉积物颗粒较小，为粉砂状，胶结物成分主要以石英为主，长石和岩屑少见，胶结强度较好，风化裂隙较发育，岩体较破碎，演示质量指标较差，岩芯采取率约8%，岩石的坚硬程度等级为极软岩，可软化性，岩体基本质量等级为Ⅴ级。</w:t>
      </w:r>
    </w:p>
    <w:p>
      <w:pPr>
        <w:pStyle w:val="101"/>
        <w:numPr>
          <w:ilvl w:val="2"/>
          <w:numId w:val="6"/>
        </w:numPr>
        <w:tabs>
          <w:tab w:val="left" w:pos="540"/>
          <w:tab w:val="left" w:pos="851"/>
          <w:tab w:val="left" w:pos="1430"/>
        </w:tabs>
        <w:spacing w:before="0" w:beforeLines="0" w:after="0" w:afterLines="0"/>
        <w:rPr>
          <w:rFonts w:eastAsia="黑体"/>
          <w:color w:val="auto"/>
        </w:rPr>
      </w:pPr>
      <w:r>
        <w:rPr>
          <w:rFonts w:hint="eastAsia" w:eastAsia="黑体"/>
          <w:color w:val="auto"/>
        </w:rPr>
        <w:t xml:space="preserve"> </w:t>
      </w:r>
      <w:r>
        <w:rPr>
          <w:rFonts w:eastAsia="黑体"/>
          <w:color w:val="auto"/>
        </w:rPr>
        <w:t>水文特征</w:t>
      </w:r>
    </w:p>
    <w:p>
      <w:pPr>
        <w:snapToGrid w:val="0"/>
        <w:ind w:firstLine="480"/>
        <w:jc w:val="both"/>
        <w:rPr>
          <w:color w:val="auto"/>
          <w:szCs w:val="20"/>
        </w:rPr>
      </w:pPr>
      <w:r>
        <w:rPr>
          <w:color w:val="auto"/>
          <w:szCs w:val="20"/>
        </w:rPr>
        <w:t>项目所在区域地下水主要为第四系松散岩类孔隙水和基岩裂隙水。其中以松散岩类孔隙潜水为主，主要埋藏于上覆松散堆积层中。地下水水力性质基本上为少量的上层滞水及赋存于砂层中孔隙承压水，砂层含水层厚度约为2 m。强风化岩层与第四系覆盖层的过渡带，孔隙、裂隙较发育，在丰水期高水位，可具有弱承压性。年内地下水位变化与降水的季节分配相对应，年际间的变化也主要受降水和人工开采的影响。地下水位平均年变化幅一般为1.5~3.0m。</w:t>
      </w:r>
    </w:p>
    <w:p>
      <w:pPr>
        <w:pStyle w:val="30"/>
        <w:snapToGrid w:val="0"/>
        <w:ind w:firstLine="480"/>
        <w:rPr>
          <w:color w:val="auto"/>
          <w:sz w:val="24"/>
        </w:rPr>
      </w:pPr>
      <w:r>
        <w:rPr>
          <w:color w:val="auto"/>
          <w:sz w:val="24"/>
        </w:rPr>
        <w:t>根据水资源分区原则，结合地形、地貌、地层岩性、地质构造、河流水系、水文地质特点，在青岛市五级区划分的基础上，按流域对区域水资源进行了分区，经计算，全区多年平均水资源总量为3480m</w:t>
      </w:r>
      <w:r>
        <w:rPr>
          <w:color w:val="auto"/>
          <w:sz w:val="24"/>
          <w:vertAlign w:val="superscript"/>
        </w:rPr>
        <w:t>3</w:t>
      </w:r>
      <w:r>
        <w:rPr>
          <w:color w:val="auto"/>
          <w:sz w:val="24"/>
        </w:rPr>
        <w:t>，其中地表水资源量为2150万m</w:t>
      </w:r>
      <w:r>
        <w:rPr>
          <w:color w:val="auto"/>
          <w:sz w:val="24"/>
          <w:vertAlign w:val="superscript"/>
        </w:rPr>
        <w:t>3</w:t>
      </w:r>
      <w:r>
        <w:rPr>
          <w:color w:val="auto"/>
          <w:sz w:val="24"/>
        </w:rPr>
        <w:t>、地下水资源量为1330万m</w:t>
      </w:r>
      <w:r>
        <w:rPr>
          <w:color w:val="auto"/>
          <w:sz w:val="24"/>
          <w:vertAlign w:val="superscript"/>
        </w:rPr>
        <w:t>3</w:t>
      </w:r>
      <w:r>
        <w:rPr>
          <w:color w:val="auto"/>
          <w:sz w:val="24"/>
        </w:rPr>
        <w:t>、多年平均排泄总量（蒸发量、入海量）为2800万m</w:t>
      </w:r>
      <w:r>
        <w:rPr>
          <w:color w:val="auto"/>
          <w:sz w:val="24"/>
          <w:vertAlign w:val="superscript"/>
        </w:rPr>
        <w:t>3</w:t>
      </w:r>
      <w:r>
        <w:rPr>
          <w:color w:val="auto"/>
          <w:sz w:val="24"/>
        </w:rPr>
        <w:t>、可利用量为1600 m</w:t>
      </w:r>
      <w:r>
        <w:rPr>
          <w:color w:val="auto"/>
          <w:sz w:val="24"/>
          <w:vertAlign w:val="superscript"/>
        </w:rPr>
        <w:t>3</w:t>
      </w:r>
      <w:r>
        <w:rPr>
          <w:color w:val="auto"/>
          <w:sz w:val="24"/>
        </w:rPr>
        <w:t>、现状开采量为430万m</w:t>
      </w:r>
      <w:r>
        <w:rPr>
          <w:color w:val="auto"/>
          <w:sz w:val="24"/>
          <w:vertAlign w:val="superscript"/>
        </w:rPr>
        <w:t>3</w:t>
      </w:r>
      <w:r>
        <w:rPr>
          <w:color w:val="auto"/>
          <w:sz w:val="24"/>
        </w:rPr>
        <w:t>、利用率27%。</w:t>
      </w:r>
    </w:p>
    <w:p>
      <w:pPr>
        <w:pStyle w:val="30"/>
        <w:snapToGrid w:val="0"/>
        <w:ind w:firstLine="480"/>
        <w:rPr>
          <w:color w:val="auto"/>
          <w:sz w:val="24"/>
        </w:rPr>
      </w:pPr>
      <w:r>
        <w:rPr>
          <w:color w:val="auto"/>
          <w:sz w:val="24"/>
        </w:rPr>
        <w:t>青岛沿海属正归半日潮海区，平均潮差2.7m，最大潮差4.61m。潮波分布特点是：每天两涨两落，是半日潮性质的海区；由于底磨擦引起潮波变形，使涨、落潮时间不等，涨潮历时比落潮历时短，具浅海潮波特征。</w:t>
      </w:r>
    </w:p>
    <w:p>
      <w:pPr>
        <w:pStyle w:val="30"/>
        <w:snapToGrid w:val="0"/>
        <w:ind w:firstLine="480"/>
        <w:rPr>
          <w:color w:val="auto"/>
          <w:sz w:val="24"/>
        </w:rPr>
      </w:pPr>
      <w:r>
        <w:rPr>
          <w:color w:val="auto"/>
          <w:sz w:val="24"/>
        </w:rPr>
        <w:t>项目所在区域周边地表水</w:t>
      </w:r>
      <w:r>
        <w:rPr>
          <w:rFonts w:hint="eastAsia"/>
          <w:color w:val="auto"/>
          <w:sz w:val="24"/>
          <w:lang w:eastAsia="zh-CN"/>
        </w:rPr>
        <w:t>有</w:t>
      </w:r>
      <w:r>
        <w:rPr>
          <w:rFonts w:hint="eastAsia"/>
          <w:color w:val="auto"/>
          <w:sz w:val="24"/>
        </w:rPr>
        <w:t>东侧2</w:t>
      </w:r>
      <w:r>
        <w:rPr>
          <w:rFonts w:hint="eastAsia"/>
          <w:color w:val="auto"/>
          <w:sz w:val="24"/>
          <w:lang w:val="en-US" w:eastAsia="zh-CN"/>
        </w:rPr>
        <w:t>15</w:t>
      </w:r>
      <w:r>
        <w:rPr>
          <w:rFonts w:hint="eastAsia"/>
          <w:color w:val="auto"/>
          <w:sz w:val="24"/>
        </w:rPr>
        <w:t>0</w:t>
      </w:r>
      <w:r>
        <w:rPr>
          <w:color w:val="auto"/>
          <w:sz w:val="24"/>
        </w:rPr>
        <w:t>m处的</w:t>
      </w:r>
      <w:r>
        <w:rPr>
          <w:rFonts w:hint="eastAsia"/>
          <w:color w:val="auto"/>
          <w:sz w:val="24"/>
        </w:rPr>
        <w:t>风河</w:t>
      </w:r>
      <w:r>
        <w:rPr>
          <w:rFonts w:hint="eastAsia"/>
          <w:color w:val="auto"/>
          <w:sz w:val="24"/>
          <w:lang w:eastAsia="zh-CN"/>
        </w:rPr>
        <w:t>干流及北侧约</w:t>
      </w:r>
      <w:r>
        <w:rPr>
          <w:rFonts w:hint="eastAsia"/>
          <w:color w:val="auto"/>
          <w:sz w:val="24"/>
          <w:lang w:val="en-US" w:eastAsia="zh-CN"/>
        </w:rPr>
        <w:t>500m处的风河东侧支流。</w:t>
      </w:r>
      <w:r>
        <w:rPr>
          <w:rFonts w:hint="eastAsia"/>
          <w:color w:val="auto"/>
          <w:sz w:val="24"/>
        </w:rPr>
        <w:t>风河发源于</w:t>
      </w:r>
      <w:r>
        <w:rPr>
          <w:rFonts w:hint="eastAsia"/>
          <w:color w:val="auto"/>
          <w:sz w:val="24"/>
          <w:lang w:eastAsia="zh-CN"/>
        </w:rPr>
        <w:t>西海岸新区</w:t>
      </w:r>
      <w:r>
        <w:rPr>
          <w:rFonts w:hint="eastAsia"/>
          <w:color w:val="auto"/>
          <w:sz w:val="24"/>
        </w:rPr>
        <w:t>铁橛山，穿越南部</w:t>
      </w:r>
      <w:r>
        <w:rPr>
          <w:rFonts w:hint="eastAsia"/>
          <w:color w:val="auto"/>
          <w:sz w:val="24"/>
          <w:lang w:eastAsia="zh-CN"/>
        </w:rPr>
        <w:t>城区</w:t>
      </w:r>
      <w:r>
        <w:rPr>
          <w:rFonts w:hint="eastAsia"/>
          <w:color w:val="auto"/>
          <w:sz w:val="24"/>
        </w:rPr>
        <w:t>东流入黄海，全长31.8</w:t>
      </w:r>
      <w:r>
        <w:rPr>
          <w:rFonts w:hint="eastAsia"/>
          <w:color w:val="auto"/>
          <w:sz w:val="24"/>
          <w:lang w:val="en-US" w:eastAsia="zh-CN"/>
        </w:rPr>
        <w:t>km。查询《关于印发青岛西海岸新区水功能区划的通知》（青岛西海岸新区管委办公室2018年2月14日文件）及《青岛西海岸新区管委青岛西海岸新区人民政府关于印发青岛西海岸新区饮用水水源保护区划的通知》（青西新管发[2016]3号），</w:t>
      </w:r>
      <w:r>
        <w:rPr>
          <w:rFonts w:hint="eastAsia"/>
          <w:color w:val="auto"/>
          <w:sz w:val="24"/>
        </w:rPr>
        <w:t>项目所在</w:t>
      </w:r>
      <w:r>
        <w:rPr>
          <w:rFonts w:hint="eastAsia"/>
          <w:color w:val="auto"/>
          <w:sz w:val="24"/>
          <w:lang w:eastAsia="zh-CN"/>
        </w:rPr>
        <w:t>厂址</w:t>
      </w:r>
      <w:r>
        <w:rPr>
          <w:rFonts w:hint="eastAsia"/>
          <w:color w:val="auto"/>
          <w:sz w:val="24"/>
        </w:rPr>
        <w:t>不涉及</w:t>
      </w:r>
      <w:r>
        <w:rPr>
          <w:rFonts w:ascii="Times New Roman" w:hAnsi="Times New Roman"/>
          <w:color w:val="auto"/>
          <w:sz w:val="24"/>
        </w:rPr>
        <w:t>风河饮用水源（河流）保护区及风河饮用水源（地下水）保护区</w:t>
      </w:r>
      <w:r>
        <w:rPr>
          <w:rFonts w:hint="eastAsia"/>
          <w:color w:val="auto"/>
          <w:sz w:val="24"/>
        </w:rPr>
        <w:t>。</w:t>
      </w:r>
    </w:p>
    <w:p>
      <w:pPr>
        <w:pStyle w:val="101"/>
        <w:numPr>
          <w:ilvl w:val="2"/>
          <w:numId w:val="6"/>
        </w:numPr>
        <w:tabs>
          <w:tab w:val="left" w:pos="540"/>
          <w:tab w:val="left" w:pos="851"/>
          <w:tab w:val="left" w:pos="1430"/>
        </w:tabs>
        <w:spacing w:before="0" w:beforeLines="0" w:after="0" w:afterLines="0"/>
        <w:rPr>
          <w:rFonts w:eastAsia="黑体"/>
          <w:color w:val="auto"/>
        </w:rPr>
      </w:pPr>
      <w:r>
        <w:rPr>
          <w:rFonts w:hint="eastAsia" w:eastAsia="黑体"/>
          <w:color w:val="auto"/>
        </w:rPr>
        <w:t xml:space="preserve"> </w:t>
      </w:r>
      <w:r>
        <w:rPr>
          <w:rFonts w:eastAsia="黑体"/>
          <w:color w:val="auto"/>
        </w:rPr>
        <w:t>土壤与植被</w:t>
      </w:r>
    </w:p>
    <w:p>
      <w:pPr>
        <w:snapToGrid w:val="0"/>
        <w:ind w:firstLine="480"/>
        <w:rPr>
          <w:color w:val="auto"/>
          <w:szCs w:val="20"/>
        </w:rPr>
      </w:pPr>
      <w:r>
        <w:rPr>
          <w:color w:val="auto"/>
          <w:szCs w:val="20"/>
        </w:rPr>
        <w:t>区域土壤主要是棕壤，约占70%，沿海有盐化潮土分布，约占20%，另有约10%左右的褐土。植被主要为绿化栽植的乔灌木，无珍稀物种。场地最大冻土深度0.49m。</w:t>
      </w:r>
    </w:p>
    <w:p>
      <w:pPr>
        <w:pStyle w:val="101"/>
        <w:numPr>
          <w:ilvl w:val="2"/>
          <w:numId w:val="6"/>
        </w:numPr>
        <w:tabs>
          <w:tab w:val="left" w:pos="540"/>
          <w:tab w:val="left" w:pos="851"/>
          <w:tab w:val="left" w:pos="1430"/>
        </w:tabs>
        <w:spacing w:before="0" w:beforeLines="0" w:after="0" w:afterLines="0"/>
        <w:rPr>
          <w:rFonts w:eastAsia="黑体"/>
          <w:color w:val="auto"/>
        </w:rPr>
      </w:pPr>
      <w:r>
        <w:rPr>
          <w:rFonts w:hint="eastAsia" w:eastAsia="黑体"/>
          <w:color w:val="auto"/>
        </w:rPr>
        <w:t xml:space="preserve"> </w:t>
      </w:r>
      <w:r>
        <w:rPr>
          <w:rFonts w:eastAsia="黑体"/>
          <w:color w:val="auto"/>
        </w:rPr>
        <w:t>生物资源</w:t>
      </w:r>
    </w:p>
    <w:p>
      <w:pPr>
        <w:snapToGrid w:val="0"/>
        <w:ind w:firstLine="480"/>
        <w:rPr>
          <w:color w:val="auto"/>
          <w:sz w:val="20"/>
          <w:szCs w:val="20"/>
        </w:rPr>
      </w:pPr>
      <w:r>
        <w:rPr>
          <w:color w:val="auto"/>
          <w:szCs w:val="20"/>
        </w:rPr>
        <w:t>西海岸新区内野生动物资源较为丰富，主要分为兽类、鸟类和蛇虫类。西海岸新区林木资源品种繁多，可分为50科，90属，100多小树种。</w:t>
      </w:r>
    </w:p>
    <w:p>
      <w:pPr>
        <w:pStyle w:val="101"/>
        <w:numPr>
          <w:ilvl w:val="2"/>
          <w:numId w:val="6"/>
        </w:numPr>
        <w:tabs>
          <w:tab w:val="left" w:pos="540"/>
          <w:tab w:val="left" w:pos="851"/>
          <w:tab w:val="left" w:pos="1430"/>
        </w:tabs>
        <w:spacing w:before="0" w:beforeLines="0" w:after="0" w:afterLines="0"/>
        <w:ind w:left="0" w:firstLine="0"/>
        <w:rPr>
          <w:rFonts w:eastAsia="黑体"/>
          <w:color w:val="auto"/>
        </w:rPr>
      </w:pPr>
      <w:r>
        <w:rPr>
          <w:rFonts w:eastAsia="黑体"/>
          <w:color w:val="auto"/>
        </w:rPr>
        <w:t>人文景观和环境敏感区</w:t>
      </w:r>
    </w:p>
    <w:p>
      <w:pPr>
        <w:pStyle w:val="30"/>
        <w:snapToGrid w:val="0"/>
        <w:ind w:firstLine="480"/>
        <w:rPr>
          <w:color w:val="auto"/>
          <w:sz w:val="24"/>
        </w:rPr>
      </w:pPr>
      <w:r>
        <w:rPr>
          <w:color w:val="auto"/>
          <w:sz w:val="24"/>
        </w:rPr>
        <w:t>项目所在区域内无自然和人文历史遗产、自然保护区和风景名胜区等敏感地区。</w:t>
      </w:r>
    </w:p>
    <w:p>
      <w:pPr>
        <w:pStyle w:val="102"/>
        <w:numPr>
          <w:ilvl w:val="1"/>
          <w:numId w:val="6"/>
        </w:numPr>
        <w:tabs>
          <w:tab w:val="left" w:pos="210"/>
          <w:tab w:val="left" w:pos="525"/>
          <w:tab w:val="clear" w:pos="987"/>
        </w:tabs>
        <w:spacing w:before="0" w:beforeLines="0" w:after="0" w:afterLines="0"/>
        <w:ind w:left="0" w:firstLine="0"/>
        <w:jc w:val="both"/>
        <w:rPr>
          <w:b w:val="0"/>
          <w:color w:val="auto"/>
        </w:rPr>
      </w:pPr>
      <w:bookmarkStart w:id="117" w:name="_Toc521413444"/>
      <w:bookmarkStart w:id="118" w:name="_Toc3141"/>
      <w:bookmarkStart w:id="119" w:name="_Toc436056245"/>
      <w:bookmarkStart w:id="120" w:name="_Toc407274041"/>
      <w:bookmarkStart w:id="121" w:name="_Toc338772761"/>
      <w:bookmarkStart w:id="122" w:name="_Toc282013695"/>
      <w:r>
        <w:rPr>
          <w:b w:val="0"/>
          <w:color w:val="auto"/>
        </w:rPr>
        <w:t>环境功能区划</w:t>
      </w:r>
      <w:bookmarkEnd w:id="117"/>
      <w:bookmarkEnd w:id="118"/>
    </w:p>
    <w:p>
      <w:pPr>
        <w:snapToGrid w:val="0"/>
        <w:ind w:firstLine="480"/>
        <w:rPr>
          <w:color w:val="auto"/>
        </w:rPr>
      </w:pPr>
      <w:r>
        <w:rPr>
          <w:color w:val="auto"/>
        </w:rPr>
        <w:t>根据</w:t>
      </w:r>
      <w:r>
        <w:rPr>
          <w:bCs/>
          <w:color w:val="auto"/>
        </w:rPr>
        <w:t>《青岛市环境空气质量功能区划》</w:t>
      </w:r>
      <w:r>
        <w:rPr>
          <w:color w:val="auto"/>
        </w:rPr>
        <w:t>（青政发</w:t>
      </w:r>
      <w:r>
        <w:rPr>
          <w:rFonts w:hint="eastAsia"/>
          <w:color w:val="auto"/>
        </w:rPr>
        <w:t>[</w:t>
      </w:r>
      <w:r>
        <w:rPr>
          <w:color w:val="auto"/>
        </w:rPr>
        <w:t>2014</w:t>
      </w:r>
      <w:r>
        <w:rPr>
          <w:rFonts w:hint="eastAsia"/>
          <w:bCs/>
          <w:color w:val="auto"/>
        </w:rPr>
        <w:t>]</w:t>
      </w:r>
      <w:r>
        <w:rPr>
          <w:color w:val="auto"/>
        </w:rPr>
        <w:t>14号），评价区域环境空气属于二类区，空气质量执行《环境空气质量标准》（GB3095-2012）中的二级标准。</w:t>
      </w:r>
    </w:p>
    <w:p>
      <w:pPr>
        <w:snapToGrid w:val="0"/>
        <w:ind w:firstLine="480"/>
        <w:rPr>
          <w:color w:val="auto"/>
        </w:rPr>
      </w:pPr>
      <w:r>
        <w:rPr>
          <w:color w:val="auto"/>
        </w:rPr>
        <w:t>项目</w:t>
      </w:r>
      <w:r>
        <w:rPr>
          <w:rFonts w:hint="eastAsia"/>
          <w:color w:val="auto"/>
          <w:lang w:eastAsia="zh-CN"/>
        </w:rPr>
        <w:t>所在</w:t>
      </w:r>
      <w:r>
        <w:rPr>
          <w:color w:val="auto"/>
        </w:rPr>
        <w:t>区域声环境执行</w:t>
      </w:r>
      <w:r>
        <w:rPr>
          <w:rFonts w:hint="eastAsia"/>
          <w:color w:val="auto"/>
          <w:lang w:val="en-US" w:eastAsia="zh-CN"/>
        </w:rPr>
        <w:t>2</w:t>
      </w:r>
      <w:r>
        <w:rPr>
          <w:color w:val="auto"/>
        </w:rPr>
        <w:t>类区标准。</w:t>
      </w:r>
    </w:p>
    <w:p>
      <w:pPr>
        <w:snapToGrid w:val="0"/>
        <w:ind w:firstLine="480"/>
        <w:rPr>
          <w:color w:val="auto"/>
        </w:rPr>
      </w:pPr>
      <w:r>
        <w:rPr>
          <w:color w:val="auto"/>
        </w:rPr>
        <w:t>项目</w:t>
      </w:r>
      <w:r>
        <w:rPr>
          <w:rFonts w:hint="eastAsia"/>
          <w:color w:val="auto"/>
          <w:lang w:eastAsia="zh-CN"/>
        </w:rPr>
        <w:t>东侧风</w:t>
      </w:r>
      <w:r>
        <w:rPr>
          <w:rFonts w:hint="eastAsia"/>
          <w:color w:val="auto"/>
        </w:rPr>
        <w:t>河</w:t>
      </w:r>
      <w:r>
        <w:rPr>
          <w:rFonts w:hint="eastAsia"/>
          <w:color w:val="auto"/>
          <w:lang w:eastAsia="zh-CN"/>
        </w:rPr>
        <w:t>干流及项目北侧风河支流河段</w:t>
      </w:r>
      <w:r>
        <w:rPr>
          <w:color w:val="auto"/>
        </w:rPr>
        <w:t>水质执行《地表水环境质量标准》（GB3838-2002）中</w:t>
      </w:r>
      <w:r>
        <w:rPr>
          <w:rFonts w:hint="eastAsia"/>
          <w:color w:val="auto"/>
        </w:rPr>
        <w:t>Ⅲ</w:t>
      </w:r>
      <w:r>
        <w:rPr>
          <w:color w:val="auto"/>
        </w:rPr>
        <w:t>类标准。</w:t>
      </w:r>
    </w:p>
    <w:p>
      <w:pPr>
        <w:snapToGrid w:val="0"/>
        <w:ind w:firstLine="480"/>
        <w:rPr>
          <w:color w:val="auto"/>
        </w:rPr>
      </w:pPr>
      <w:r>
        <w:rPr>
          <w:color w:val="auto"/>
        </w:rPr>
        <w:t>项目所在区域地下水水质执行《地下水质量标准》（GB/T 14848-2017）</w:t>
      </w:r>
      <w:r>
        <w:rPr>
          <w:rFonts w:hint="eastAsia" w:ascii="宋体" w:hAnsi="宋体" w:cs="宋体"/>
          <w:color w:val="auto"/>
        </w:rPr>
        <w:t>Ⅲ</w:t>
      </w:r>
      <w:r>
        <w:rPr>
          <w:color w:val="auto"/>
        </w:rPr>
        <w:t>类标准。</w:t>
      </w:r>
    </w:p>
    <w:p>
      <w:pPr>
        <w:pStyle w:val="102"/>
        <w:numPr>
          <w:ilvl w:val="1"/>
          <w:numId w:val="6"/>
        </w:numPr>
        <w:tabs>
          <w:tab w:val="left" w:pos="210"/>
          <w:tab w:val="left" w:pos="525"/>
          <w:tab w:val="clear" w:pos="987"/>
        </w:tabs>
        <w:spacing w:before="0" w:beforeLines="0" w:after="0" w:afterLines="0"/>
        <w:ind w:left="0" w:firstLine="0"/>
        <w:jc w:val="both"/>
        <w:rPr>
          <w:b w:val="0"/>
          <w:color w:val="auto"/>
        </w:rPr>
      </w:pPr>
      <w:bookmarkStart w:id="123" w:name="_Toc521413445"/>
      <w:bookmarkStart w:id="124" w:name="_Toc16508"/>
      <w:r>
        <w:rPr>
          <w:b w:val="0"/>
          <w:color w:val="auto"/>
        </w:rPr>
        <w:t>配套设施</w:t>
      </w:r>
      <w:bookmarkEnd w:id="119"/>
      <w:bookmarkEnd w:id="120"/>
      <w:bookmarkEnd w:id="121"/>
      <w:bookmarkEnd w:id="122"/>
      <w:bookmarkEnd w:id="123"/>
      <w:bookmarkEnd w:id="124"/>
    </w:p>
    <w:p>
      <w:pPr>
        <w:snapToGrid w:val="0"/>
        <w:ind w:firstLine="480"/>
        <w:rPr>
          <w:color w:val="auto"/>
        </w:rPr>
      </w:pPr>
      <w:r>
        <w:rPr>
          <w:color w:val="auto"/>
        </w:rPr>
        <w:t>项目所在区域供电、给水、污水、雨水、</w:t>
      </w:r>
      <w:r>
        <w:rPr>
          <w:color w:val="auto"/>
          <w:spacing w:val="8"/>
          <w:szCs w:val="28"/>
        </w:rPr>
        <w:t>道路、</w:t>
      </w:r>
      <w:r>
        <w:rPr>
          <w:color w:val="auto"/>
        </w:rPr>
        <w:t>通讯等市政设施配套完善，</w:t>
      </w:r>
      <w:r>
        <w:rPr>
          <w:snapToGrid w:val="0"/>
          <w:color w:val="auto"/>
        </w:rPr>
        <w:t>雨污分流</w:t>
      </w:r>
      <w:r>
        <w:rPr>
          <w:color w:val="auto"/>
        </w:rPr>
        <w:t>。项目</w:t>
      </w:r>
      <w:r>
        <w:rPr>
          <w:snapToGrid w:val="0"/>
          <w:color w:val="auto"/>
        </w:rPr>
        <w:t>供水由西海岸新区</w:t>
      </w:r>
      <w:r>
        <w:rPr>
          <w:rFonts w:hint="eastAsia"/>
          <w:snapToGrid w:val="0"/>
          <w:color w:val="auto"/>
          <w:lang w:eastAsia="zh-CN"/>
        </w:rPr>
        <w:t>市政自来水</w:t>
      </w:r>
      <w:r>
        <w:rPr>
          <w:snapToGrid w:val="0"/>
          <w:color w:val="auto"/>
        </w:rPr>
        <w:t>管网统一供给；供电由西海岸新区供电部门提供；</w:t>
      </w:r>
      <w:r>
        <w:rPr>
          <w:rFonts w:hint="eastAsia"/>
          <w:snapToGrid w:val="0"/>
          <w:color w:val="auto"/>
          <w:lang w:eastAsia="zh-CN"/>
        </w:rPr>
        <w:t>项目所在区域市政污水管网及市政污水处理厂配套完善，厂区位于</w:t>
      </w:r>
      <w:r>
        <w:rPr>
          <w:rFonts w:hint="eastAsia"/>
          <w:color w:val="auto"/>
          <w:lang w:eastAsia="zh-CN"/>
        </w:rPr>
        <w:t>中科成污水处理厂收水范围</w:t>
      </w:r>
      <w:r>
        <w:rPr>
          <w:snapToGrid w:val="0"/>
          <w:color w:val="auto"/>
        </w:rPr>
        <w:t>。</w:t>
      </w:r>
    </w:p>
    <w:p>
      <w:pPr>
        <w:ind w:firstLine="460"/>
        <w:rPr>
          <w:rFonts w:ascii="宋体"/>
          <w:color w:val="auto"/>
          <w:sz w:val="23"/>
        </w:rPr>
        <w:sectPr>
          <w:headerReference r:id="rId17"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pStyle w:val="7"/>
        <w:spacing w:before="163" w:beforeLines="0"/>
        <w:ind w:firstLine="0" w:firstLineChars="0"/>
        <w:jc w:val="both"/>
        <w:rPr>
          <w:rFonts w:hint="eastAsia"/>
          <w:color w:val="auto"/>
          <w:szCs w:val="28"/>
        </w:rPr>
      </w:pPr>
      <w:bookmarkStart w:id="125" w:name="_Toc438"/>
      <w:r>
        <w:rPr>
          <w:rFonts w:hint="eastAsia"/>
          <w:color w:val="auto"/>
          <w:szCs w:val="28"/>
        </w:rPr>
        <w:t xml:space="preserve">4 </w:t>
      </w:r>
      <w:r>
        <w:rPr>
          <w:color w:val="auto"/>
          <w:szCs w:val="28"/>
        </w:rPr>
        <w:t>环境质量现状评价</w:t>
      </w:r>
      <w:bookmarkEnd w:id="125"/>
    </w:p>
    <w:p>
      <w:pPr>
        <w:pStyle w:val="101"/>
        <w:tabs>
          <w:tab w:val="left" w:pos="630"/>
        </w:tabs>
        <w:spacing w:before="0" w:beforeLines="0" w:after="0" w:afterLines="0"/>
        <w:ind w:left="0" w:firstLine="0"/>
        <w:outlineLvl w:val="1"/>
        <w:rPr>
          <w:rFonts w:eastAsia="黑体"/>
          <w:bCs/>
          <w:color w:val="auto"/>
        </w:rPr>
      </w:pPr>
      <w:bookmarkStart w:id="126" w:name="_Toc16021"/>
      <w:bookmarkStart w:id="127" w:name="_Toc405999536"/>
      <w:bookmarkStart w:id="128" w:name="_Toc77098076"/>
      <w:bookmarkStart w:id="129" w:name="_Toc14057"/>
      <w:r>
        <w:rPr>
          <w:rFonts w:eastAsia="黑体"/>
          <w:bCs/>
          <w:color w:val="auto"/>
        </w:rPr>
        <w:t xml:space="preserve">4.1 </w:t>
      </w:r>
      <w:r>
        <w:rPr>
          <w:rFonts w:hint="eastAsia" w:eastAsia="黑体"/>
          <w:bCs/>
          <w:color w:val="auto"/>
          <w:lang w:val="en-US" w:eastAsia="zh-CN"/>
        </w:rPr>
        <w:t xml:space="preserve"> </w:t>
      </w:r>
      <w:r>
        <w:rPr>
          <w:rFonts w:eastAsia="黑体"/>
          <w:bCs/>
          <w:color w:val="auto"/>
        </w:rPr>
        <w:t>空气</w:t>
      </w:r>
      <w:r>
        <w:rPr>
          <w:rFonts w:eastAsia="黑体"/>
          <w:color w:val="auto"/>
        </w:rPr>
        <w:t>环境质量现状评价</w:t>
      </w:r>
      <w:bookmarkEnd w:id="126"/>
    </w:p>
    <w:p>
      <w:pPr>
        <w:pStyle w:val="9"/>
        <w:tabs>
          <w:tab w:val="left" w:pos="432"/>
          <w:tab w:val="left" w:pos="900"/>
          <w:tab w:val="left" w:pos="1021"/>
          <w:tab w:val="left" w:pos="1571"/>
        </w:tabs>
        <w:ind w:firstLine="0" w:firstLineChars="0"/>
        <w:rPr>
          <w:rFonts w:hint="eastAsia"/>
          <w:bCs/>
          <w:color w:val="auto"/>
          <w:szCs w:val="24"/>
        </w:rPr>
      </w:pPr>
      <w:r>
        <w:rPr>
          <w:rFonts w:hint="eastAsia"/>
          <w:bCs/>
          <w:color w:val="auto"/>
          <w:szCs w:val="24"/>
          <w:lang w:val="en-US" w:eastAsia="zh-CN"/>
        </w:rPr>
        <w:t xml:space="preserve">4.1.1 </w:t>
      </w:r>
      <w:r>
        <w:rPr>
          <w:rFonts w:hint="eastAsia"/>
          <w:bCs/>
          <w:color w:val="auto"/>
          <w:szCs w:val="24"/>
        </w:rPr>
        <w:t>环境空气质量区域达标判断及整体变化情况分析</w:t>
      </w:r>
    </w:p>
    <w:p>
      <w:pPr>
        <w:autoSpaceDE w:val="0"/>
        <w:autoSpaceDN w:val="0"/>
        <w:snapToGrid w:val="0"/>
        <w:ind w:firstLine="480"/>
        <w:rPr>
          <w:color w:val="auto"/>
          <w:lang w:val="zh-CN"/>
        </w:rPr>
      </w:pPr>
      <w:r>
        <w:rPr>
          <w:color w:val="auto"/>
          <w:lang w:val="zh-CN"/>
        </w:rPr>
        <w:t>根据《青岛市环境质量报告书（2017年度）》，</w:t>
      </w:r>
      <w:r>
        <w:rPr>
          <w:rFonts w:hint="eastAsia"/>
          <w:color w:val="auto"/>
          <w:lang w:val="zh-CN"/>
        </w:rPr>
        <w:t>青岛</w:t>
      </w:r>
      <w:r>
        <w:rPr>
          <w:color w:val="auto"/>
          <w:lang w:val="zh-CN"/>
        </w:rPr>
        <w:t>西海岸新区2017年环境空气主要污染物监测结果统计见表</w:t>
      </w:r>
      <w:r>
        <w:rPr>
          <w:rFonts w:hint="eastAsia"/>
          <w:color w:val="auto"/>
          <w:lang w:val="zh-CN"/>
        </w:rPr>
        <w:t>4.1-1</w:t>
      </w:r>
      <w:r>
        <w:rPr>
          <w:color w:val="auto"/>
          <w:lang w:val="zh-CN"/>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eastAsia="黑体"/>
          <w:color w:val="auto"/>
          <w:sz w:val="21"/>
          <w:szCs w:val="21"/>
        </w:rPr>
      </w:pPr>
      <w:r>
        <w:rPr>
          <w:rFonts w:hint="eastAsia" w:eastAsia="黑体"/>
          <w:color w:val="auto"/>
          <w:sz w:val="21"/>
          <w:szCs w:val="21"/>
        </w:rPr>
        <w:t>表4.1-1 西海岸新区</w:t>
      </w:r>
      <w:r>
        <w:rPr>
          <w:rFonts w:eastAsia="TimesNewRomanPSMT"/>
          <w:color w:val="auto"/>
          <w:sz w:val="21"/>
          <w:szCs w:val="21"/>
        </w:rPr>
        <w:t>2017</w:t>
      </w:r>
      <w:r>
        <w:rPr>
          <w:rFonts w:eastAsia="黑体"/>
          <w:color w:val="auto"/>
          <w:sz w:val="21"/>
          <w:szCs w:val="21"/>
        </w:rPr>
        <w:t>年环境空气主要污染物监测结果统计 单位：</w:t>
      </w:r>
      <w:r>
        <w:rPr>
          <w:rFonts w:eastAsia="TimesNewRomanPSMT"/>
          <w:color w:val="auto"/>
          <w:sz w:val="21"/>
          <w:szCs w:val="21"/>
        </w:rPr>
        <w:t>μg/m</w:t>
      </w:r>
      <w:r>
        <w:rPr>
          <w:rFonts w:eastAsia="TimesNewRomanPSMT"/>
          <w:color w:val="auto"/>
          <w:sz w:val="21"/>
          <w:szCs w:val="21"/>
          <w:vertAlign w:val="superscript"/>
        </w:rPr>
        <w:t>3</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027"/>
        <w:gridCol w:w="1211"/>
        <w:gridCol w:w="1588"/>
        <w:gridCol w:w="993"/>
        <w:gridCol w:w="10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526" w:type="dxa"/>
            <w:noWrap w:val="0"/>
            <w:vAlign w:val="center"/>
          </w:tcPr>
          <w:p>
            <w:pPr>
              <w:snapToGrid w:val="0"/>
              <w:spacing w:line="240" w:lineRule="auto"/>
              <w:ind w:firstLine="0" w:firstLineChars="0"/>
              <w:jc w:val="center"/>
              <w:rPr>
                <w:color w:val="auto"/>
                <w:sz w:val="21"/>
                <w:szCs w:val="21"/>
              </w:rPr>
            </w:pPr>
            <w:r>
              <w:rPr>
                <w:color w:val="auto"/>
                <w:sz w:val="21"/>
                <w:szCs w:val="21"/>
              </w:rPr>
              <w:t>行政区</w:t>
            </w:r>
          </w:p>
        </w:tc>
        <w:tc>
          <w:tcPr>
            <w:tcW w:w="1134" w:type="dxa"/>
            <w:noWrap w:val="0"/>
            <w:vAlign w:val="center"/>
          </w:tcPr>
          <w:p>
            <w:pPr>
              <w:snapToGrid w:val="0"/>
              <w:spacing w:line="240" w:lineRule="auto"/>
              <w:ind w:firstLine="0" w:firstLineChars="0"/>
              <w:jc w:val="center"/>
              <w:rPr>
                <w:color w:val="auto"/>
                <w:sz w:val="21"/>
                <w:szCs w:val="21"/>
              </w:rPr>
            </w:pPr>
            <w:r>
              <w:rPr>
                <w:color w:val="auto"/>
                <w:sz w:val="21"/>
                <w:szCs w:val="21"/>
              </w:rPr>
              <w:t>SO</w:t>
            </w:r>
            <w:r>
              <w:rPr>
                <w:color w:val="auto"/>
                <w:sz w:val="21"/>
                <w:szCs w:val="21"/>
                <w:vertAlign w:val="subscript"/>
              </w:rPr>
              <w:t>2</w:t>
            </w:r>
            <w:r>
              <w:rPr>
                <w:color w:val="auto"/>
                <w:sz w:val="21"/>
                <w:szCs w:val="21"/>
              </w:rPr>
              <w:t>年平均浓度</w:t>
            </w:r>
          </w:p>
        </w:tc>
        <w:tc>
          <w:tcPr>
            <w:tcW w:w="1027" w:type="dxa"/>
            <w:noWrap w:val="0"/>
            <w:vAlign w:val="center"/>
          </w:tcPr>
          <w:p>
            <w:pPr>
              <w:snapToGrid w:val="0"/>
              <w:spacing w:line="240" w:lineRule="auto"/>
              <w:ind w:firstLine="0" w:firstLineChars="0"/>
              <w:jc w:val="center"/>
              <w:rPr>
                <w:color w:val="auto"/>
                <w:sz w:val="21"/>
                <w:szCs w:val="21"/>
              </w:rPr>
            </w:pPr>
            <w:r>
              <w:rPr>
                <w:color w:val="auto"/>
                <w:sz w:val="21"/>
                <w:szCs w:val="21"/>
              </w:rPr>
              <w:t>NO</w:t>
            </w:r>
            <w:r>
              <w:rPr>
                <w:color w:val="auto"/>
                <w:sz w:val="21"/>
                <w:szCs w:val="21"/>
                <w:vertAlign w:val="subscript"/>
              </w:rPr>
              <w:t>2</w:t>
            </w:r>
            <w:r>
              <w:rPr>
                <w:color w:val="auto"/>
                <w:sz w:val="21"/>
                <w:szCs w:val="21"/>
              </w:rPr>
              <w:t>年平均浓度</w:t>
            </w:r>
          </w:p>
        </w:tc>
        <w:tc>
          <w:tcPr>
            <w:tcW w:w="1211" w:type="dxa"/>
            <w:noWrap w:val="0"/>
            <w:vAlign w:val="center"/>
          </w:tcPr>
          <w:p>
            <w:pPr>
              <w:snapToGrid w:val="0"/>
              <w:spacing w:line="240" w:lineRule="auto"/>
              <w:ind w:firstLine="0" w:firstLineChars="0"/>
              <w:jc w:val="center"/>
              <w:rPr>
                <w:rFonts w:hint="eastAsia"/>
                <w:color w:val="auto"/>
                <w:sz w:val="21"/>
                <w:szCs w:val="21"/>
              </w:rPr>
            </w:pPr>
            <w:r>
              <w:rPr>
                <w:color w:val="auto"/>
                <w:sz w:val="21"/>
                <w:szCs w:val="21"/>
              </w:rPr>
              <w:t>CO(mg/m</w:t>
            </w:r>
            <w:r>
              <w:rPr>
                <w:color w:val="auto"/>
                <w:sz w:val="21"/>
                <w:szCs w:val="21"/>
                <w:vertAlign w:val="superscript"/>
              </w:rPr>
              <w:t>3</w:t>
            </w:r>
            <w:r>
              <w:rPr>
                <w:color w:val="auto"/>
                <w:sz w:val="21"/>
                <w:szCs w:val="21"/>
              </w:rPr>
              <w:t>)</w:t>
            </w:r>
          </w:p>
          <w:p>
            <w:pPr>
              <w:snapToGrid w:val="0"/>
              <w:spacing w:line="240" w:lineRule="auto"/>
              <w:ind w:firstLine="0" w:firstLineChars="0"/>
              <w:jc w:val="center"/>
              <w:rPr>
                <w:color w:val="auto"/>
                <w:sz w:val="21"/>
                <w:szCs w:val="21"/>
              </w:rPr>
            </w:pPr>
            <w:r>
              <w:rPr>
                <w:rFonts w:hint="eastAsia"/>
                <w:color w:val="auto"/>
                <w:sz w:val="21"/>
                <w:szCs w:val="21"/>
              </w:rPr>
              <w:t>24小时平均浓度</w:t>
            </w:r>
          </w:p>
        </w:tc>
        <w:tc>
          <w:tcPr>
            <w:tcW w:w="1588" w:type="dxa"/>
            <w:noWrap w:val="0"/>
            <w:vAlign w:val="top"/>
          </w:tcPr>
          <w:p>
            <w:pPr>
              <w:snapToGrid w:val="0"/>
              <w:spacing w:line="240" w:lineRule="auto"/>
              <w:ind w:firstLine="0" w:firstLineChars="0"/>
              <w:jc w:val="center"/>
              <w:rPr>
                <w:rFonts w:hint="eastAsia"/>
                <w:color w:val="auto"/>
                <w:sz w:val="21"/>
                <w:szCs w:val="21"/>
                <w:vertAlign w:val="subscript"/>
              </w:rPr>
            </w:pPr>
            <w:r>
              <w:rPr>
                <w:color w:val="auto"/>
                <w:sz w:val="21"/>
                <w:szCs w:val="21"/>
              </w:rPr>
              <w:t>O</w:t>
            </w:r>
            <w:r>
              <w:rPr>
                <w:color w:val="auto"/>
                <w:sz w:val="21"/>
                <w:szCs w:val="21"/>
                <w:vertAlign w:val="subscript"/>
              </w:rPr>
              <w:t>3</w:t>
            </w:r>
          </w:p>
          <w:p>
            <w:pPr>
              <w:snapToGrid w:val="0"/>
              <w:spacing w:line="240" w:lineRule="auto"/>
              <w:ind w:firstLine="0" w:firstLineChars="0"/>
              <w:jc w:val="center"/>
              <w:rPr>
                <w:color w:val="auto"/>
                <w:sz w:val="21"/>
                <w:szCs w:val="21"/>
              </w:rPr>
            </w:pPr>
            <w:r>
              <w:rPr>
                <w:color w:val="auto"/>
                <w:sz w:val="21"/>
                <w:szCs w:val="21"/>
                <w:lang w:val="zh-CN"/>
              </w:rPr>
              <w:t>日最大8小时平均浓度</w:t>
            </w:r>
          </w:p>
        </w:tc>
        <w:tc>
          <w:tcPr>
            <w:tcW w:w="993" w:type="dxa"/>
            <w:noWrap w:val="0"/>
            <w:vAlign w:val="top"/>
          </w:tcPr>
          <w:p>
            <w:pPr>
              <w:snapToGrid w:val="0"/>
              <w:spacing w:line="240" w:lineRule="auto"/>
              <w:ind w:firstLine="0" w:firstLineChars="0"/>
              <w:jc w:val="center"/>
              <w:rPr>
                <w:rFonts w:hint="eastAsia"/>
                <w:color w:val="auto"/>
                <w:sz w:val="21"/>
                <w:szCs w:val="21"/>
                <w:vertAlign w:val="subscript"/>
              </w:rPr>
            </w:pPr>
            <w:r>
              <w:rPr>
                <w:color w:val="auto"/>
                <w:sz w:val="21"/>
                <w:szCs w:val="21"/>
              </w:rPr>
              <w:t>PM</w:t>
            </w:r>
            <w:r>
              <w:rPr>
                <w:color w:val="auto"/>
                <w:sz w:val="21"/>
                <w:szCs w:val="21"/>
                <w:vertAlign w:val="subscript"/>
              </w:rPr>
              <w:t>10</w:t>
            </w:r>
          </w:p>
          <w:p>
            <w:pPr>
              <w:snapToGrid w:val="0"/>
              <w:spacing w:line="240" w:lineRule="auto"/>
              <w:ind w:firstLine="0" w:firstLineChars="0"/>
              <w:jc w:val="center"/>
              <w:rPr>
                <w:color w:val="auto"/>
                <w:sz w:val="21"/>
                <w:szCs w:val="21"/>
              </w:rPr>
            </w:pPr>
            <w:r>
              <w:rPr>
                <w:color w:val="auto"/>
                <w:sz w:val="21"/>
                <w:szCs w:val="21"/>
              </w:rPr>
              <w:t>年平均浓度</w:t>
            </w:r>
          </w:p>
        </w:tc>
        <w:tc>
          <w:tcPr>
            <w:tcW w:w="1049" w:type="dxa"/>
            <w:noWrap w:val="0"/>
            <w:vAlign w:val="top"/>
          </w:tcPr>
          <w:p>
            <w:pPr>
              <w:snapToGrid w:val="0"/>
              <w:spacing w:line="240" w:lineRule="auto"/>
              <w:ind w:firstLine="0" w:firstLineChars="0"/>
              <w:jc w:val="center"/>
              <w:rPr>
                <w:rFonts w:hint="eastAsia"/>
                <w:color w:val="auto"/>
                <w:sz w:val="21"/>
                <w:szCs w:val="21"/>
                <w:vertAlign w:val="subscript"/>
              </w:rPr>
            </w:pPr>
            <w:r>
              <w:rPr>
                <w:color w:val="auto"/>
                <w:sz w:val="21"/>
                <w:szCs w:val="21"/>
              </w:rPr>
              <w:t>PM</w:t>
            </w:r>
            <w:r>
              <w:rPr>
                <w:color w:val="auto"/>
                <w:sz w:val="21"/>
                <w:szCs w:val="21"/>
                <w:vertAlign w:val="subscript"/>
              </w:rPr>
              <w:t>2.5</w:t>
            </w:r>
          </w:p>
          <w:p>
            <w:pPr>
              <w:snapToGrid w:val="0"/>
              <w:spacing w:line="240" w:lineRule="auto"/>
              <w:ind w:firstLine="0" w:firstLineChars="0"/>
              <w:jc w:val="center"/>
              <w:rPr>
                <w:color w:val="auto"/>
                <w:sz w:val="21"/>
                <w:szCs w:val="21"/>
              </w:rPr>
            </w:pPr>
            <w:r>
              <w:rPr>
                <w:color w:val="auto"/>
                <w:sz w:val="21"/>
                <w:szCs w:val="21"/>
              </w:rPr>
              <w:t>年平均浓度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23" w:hRule="atLeast"/>
          <w:jc w:val="center"/>
        </w:trPr>
        <w:tc>
          <w:tcPr>
            <w:tcW w:w="1526" w:type="dxa"/>
            <w:noWrap w:val="0"/>
            <w:vAlign w:val="center"/>
          </w:tcPr>
          <w:p>
            <w:pPr>
              <w:snapToGrid w:val="0"/>
              <w:spacing w:line="240" w:lineRule="auto"/>
              <w:ind w:firstLine="0" w:firstLineChars="0"/>
              <w:jc w:val="center"/>
              <w:rPr>
                <w:color w:val="auto"/>
                <w:sz w:val="21"/>
                <w:szCs w:val="21"/>
              </w:rPr>
            </w:pPr>
            <w:r>
              <w:rPr>
                <w:color w:val="auto"/>
                <w:sz w:val="21"/>
                <w:szCs w:val="21"/>
              </w:rPr>
              <w:t>西海岸新区</w:t>
            </w:r>
          </w:p>
        </w:tc>
        <w:tc>
          <w:tcPr>
            <w:tcW w:w="1134" w:type="dxa"/>
            <w:noWrap w:val="0"/>
            <w:vAlign w:val="center"/>
          </w:tcPr>
          <w:p>
            <w:pPr>
              <w:snapToGrid w:val="0"/>
              <w:spacing w:line="240" w:lineRule="auto"/>
              <w:ind w:firstLine="0" w:firstLineChars="0"/>
              <w:jc w:val="center"/>
              <w:rPr>
                <w:color w:val="auto"/>
                <w:sz w:val="21"/>
                <w:szCs w:val="21"/>
              </w:rPr>
            </w:pPr>
            <w:r>
              <w:rPr>
                <w:color w:val="auto"/>
                <w:sz w:val="21"/>
                <w:szCs w:val="21"/>
              </w:rPr>
              <w:t>14</w:t>
            </w:r>
          </w:p>
        </w:tc>
        <w:tc>
          <w:tcPr>
            <w:tcW w:w="1027" w:type="dxa"/>
            <w:noWrap w:val="0"/>
            <w:vAlign w:val="center"/>
          </w:tcPr>
          <w:p>
            <w:pPr>
              <w:snapToGrid w:val="0"/>
              <w:spacing w:line="240" w:lineRule="auto"/>
              <w:ind w:firstLine="0" w:firstLineChars="0"/>
              <w:jc w:val="center"/>
              <w:rPr>
                <w:color w:val="auto"/>
                <w:sz w:val="21"/>
                <w:szCs w:val="21"/>
              </w:rPr>
            </w:pPr>
            <w:r>
              <w:rPr>
                <w:color w:val="auto"/>
                <w:sz w:val="21"/>
                <w:szCs w:val="21"/>
              </w:rPr>
              <w:t>33</w:t>
            </w:r>
          </w:p>
        </w:tc>
        <w:tc>
          <w:tcPr>
            <w:tcW w:w="1211" w:type="dxa"/>
            <w:noWrap w:val="0"/>
            <w:vAlign w:val="center"/>
          </w:tcPr>
          <w:p>
            <w:pPr>
              <w:snapToGrid w:val="0"/>
              <w:spacing w:line="240" w:lineRule="auto"/>
              <w:ind w:firstLine="0" w:firstLineChars="0"/>
              <w:jc w:val="center"/>
              <w:rPr>
                <w:color w:val="auto"/>
                <w:sz w:val="21"/>
                <w:szCs w:val="21"/>
              </w:rPr>
            </w:pPr>
            <w:r>
              <w:rPr>
                <w:color w:val="auto"/>
                <w:sz w:val="21"/>
                <w:szCs w:val="21"/>
              </w:rPr>
              <w:t>1.3</w:t>
            </w:r>
          </w:p>
        </w:tc>
        <w:tc>
          <w:tcPr>
            <w:tcW w:w="1588" w:type="dxa"/>
            <w:noWrap w:val="0"/>
            <w:vAlign w:val="top"/>
          </w:tcPr>
          <w:p>
            <w:pPr>
              <w:snapToGrid w:val="0"/>
              <w:spacing w:line="240" w:lineRule="auto"/>
              <w:ind w:firstLine="0" w:firstLineChars="0"/>
              <w:jc w:val="center"/>
              <w:rPr>
                <w:color w:val="auto"/>
                <w:sz w:val="21"/>
                <w:szCs w:val="21"/>
              </w:rPr>
            </w:pPr>
            <w:r>
              <w:rPr>
                <w:color w:val="auto"/>
                <w:sz w:val="21"/>
                <w:szCs w:val="21"/>
              </w:rPr>
              <w:t>172</w:t>
            </w:r>
          </w:p>
        </w:tc>
        <w:tc>
          <w:tcPr>
            <w:tcW w:w="993" w:type="dxa"/>
            <w:noWrap w:val="0"/>
            <w:vAlign w:val="top"/>
          </w:tcPr>
          <w:p>
            <w:pPr>
              <w:snapToGrid w:val="0"/>
              <w:spacing w:line="240" w:lineRule="auto"/>
              <w:ind w:firstLine="0" w:firstLineChars="0"/>
              <w:jc w:val="center"/>
              <w:rPr>
                <w:color w:val="auto"/>
                <w:sz w:val="21"/>
                <w:szCs w:val="21"/>
              </w:rPr>
            </w:pPr>
            <w:r>
              <w:rPr>
                <w:color w:val="auto"/>
                <w:sz w:val="21"/>
                <w:szCs w:val="21"/>
              </w:rPr>
              <w:t>76</w:t>
            </w:r>
          </w:p>
        </w:tc>
        <w:tc>
          <w:tcPr>
            <w:tcW w:w="1049" w:type="dxa"/>
            <w:noWrap w:val="0"/>
            <w:vAlign w:val="top"/>
          </w:tcPr>
          <w:p>
            <w:pPr>
              <w:snapToGrid w:val="0"/>
              <w:spacing w:line="240" w:lineRule="auto"/>
              <w:ind w:firstLine="0" w:firstLineChars="0"/>
              <w:jc w:val="center"/>
              <w:rPr>
                <w:color w:val="auto"/>
                <w:sz w:val="21"/>
                <w:szCs w:val="21"/>
              </w:rPr>
            </w:pPr>
            <w:r>
              <w:rPr>
                <w:color w:val="auto"/>
                <w:sz w:val="21"/>
                <w:szCs w:val="21"/>
              </w:rPr>
              <w:t>37</w:t>
            </w:r>
          </w:p>
        </w:tc>
      </w:tr>
    </w:tbl>
    <w:p>
      <w:pPr>
        <w:autoSpaceDE w:val="0"/>
        <w:autoSpaceDN w:val="0"/>
        <w:ind w:firstLine="480"/>
        <w:rPr>
          <w:rFonts w:hint="eastAsia"/>
          <w:color w:val="auto"/>
          <w:lang w:val="zh-CN"/>
        </w:rPr>
      </w:pPr>
      <w:r>
        <w:rPr>
          <w:color w:val="auto"/>
          <w:lang w:val="zh-CN"/>
        </w:rPr>
        <w:t>青岛市环境质量报告书（2017年度）分析：西海岸新区环境空气中SO</w:t>
      </w:r>
      <w:r>
        <w:rPr>
          <w:color w:val="auto"/>
          <w:vertAlign w:val="subscript"/>
          <w:lang w:val="zh-CN"/>
        </w:rPr>
        <w:t>2</w:t>
      </w:r>
      <w:r>
        <w:rPr>
          <w:color w:val="auto"/>
          <w:lang w:val="zh-CN"/>
        </w:rPr>
        <w:t>、NO</w:t>
      </w:r>
      <w:r>
        <w:rPr>
          <w:color w:val="auto"/>
          <w:vertAlign w:val="subscript"/>
          <w:lang w:val="zh-CN"/>
        </w:rPr>
        <w:t>2</w:t>
      </w:r>
      <w:r>
        <w:rPr>
          <w:color w:val="auto"/>
          <w:lang w:val="zh-CN"/>
        </w:rPr>
        <w:t>年均值浓度及CO日均值浓度均符合</w:t>
      </w:r>
      <w:r>
        <w:rPr>
          <w:color w:val="auto"/>
        </w:rPr>
        <w:t>《环境空气质量标准》（GB3095-2012）</w:t>
      </w:r>
      <w:r>
        <w:rPr>
          <w:color w:val="auto"/>
          <w:lang w:val="zh-CN"/>
        </w:rPr>
        <w:t>二级标准；PM</w:t>
      </w:r>
      <w:r>
        <w:rPr>
          <w:color w:val="auto"/>
          <w:vertAlign w:val="subscript"/>
          <w:lang w:val="zh-CN"/>
        </w:rPr>
        <w:t>10</w:t>
      </w:r>
      <w:r>
        <w:rPr>
          <w:color w:val="auto"/>
          <w:lang w:val="zh-CN"/>
        </w:rPr>
        <w:t>、PM</w:t>
      </w:r>
      <w:r>
        <w:rPr>
          <w:color w:val="auto"/>
          <w:vertAlign w:val="subscript"/>
          <w:lang w:val="zh-CN"/>
        </w:rPr>
        <w:t>2.5</w:t>
      </w:r>
      <w:r>
        <w:rPr>
          <w:color w:val="auto"/>
          <w:lang w:val="zh-CN"/>
        </w:rPr>
        <w:t>年均浓度及O</w:t>
      </w:r>
      <w:r>
        <w:rPr>
          <w:color w:val="auto"/>
          <w:vertAlign w:val="subscript"/>
          <w:lang w:val="zh-CN"/>
        </w:rPr>
        <w:t>3</w:t>
      </w:r>
      <w:r>
        <w:rPr>
          <w:color w:val="auto"/>
          <w:lang w:val="zh-CN"/>
        </w:rPr>
        <w:t>日最大8小时平均浓度超出二级标准，其中PM</w:t>
      </w:r>
      <w:r>
        <w:rPr>
          <w:color w:val="auto"/>
          <w:vertAlign w:val="subscript"/>
          <w:lang w:val="zh-CN"/>
        </w:rPr>
        <w:t>10</w:t>
      </w:r>
      <w:r>
        <w:rPr>
          <w:rFonts w:hint="eastAsia"/>
          <w:color w:val="auto"/>
          <w:lang w:val="zh-CN"/>
        </w:rPr>
        <w:t>、</w:t>
      </w:r>
      <w:r>
        <w:rPr>
          <w:color w:val="auto"/>
          <w:lang w:val="zh-CN"/>
        </w:rPr>
        <w:t>PM</w:t>
      </w:r>
      <w:r>
        <w:rPr>
          <w:color w:val="auto"/>
          <w:vertAlign w:val="subscript"/>
          <w:lang w:val="zh-CN"/>
        </w:rPr>
        <w:t>2.5</w:t>
      </w:r>
      <w:r>
        <w:rPr>
          <w:color w:val="auto"/>
          <w:lang w:val="zh-CN"/>
        </w:rPr>
        <w:t>、O</w:t>
      </w:r>
      <w:r>
        <w:rPr>
          <w:color w:val="auto"/>
          <w:vertAlign w:val="subscript"/>
          <w:lang w:val="zh-CN"/>
        </w:rPr>
        <w:t>3</w:t>
      </w:r>
      <w:r>
        <w:rPr>
          <w:color w:val="auto"/>
          <w:lang w:val="zh-CN"/>
        </w:rPr>
        <w:t>浓度均超标倍数分别为0.</w:t>
      </w:r>
      <w:r>
        <w:rPr>
          <w:rFonts w:hint="eastAsia"/>
          <w:color w:val="auto"/>
          <w:lang w:val="zh-CN"/>
        </w:rPr>
        <w:t>09</w:t>
      </w:r>
      <w:r>
        <w:rPr>
          <w:color w:val="auto"/>
          <w:lang w:val="zh-CN"/>
        </w:rPr>
        <w:t>倍、0.</w:t>
      </w:r>
      <w:r>
        <w:rPr>
          <w:rFonts w:hint="eastAsia"/>
          <w:color w:val="auto"/>
          <w:lang w:val="zh-CN"/>
        </w:rPr>
        <w:t>06</w:t>
      </w:r>
      <w:r>
        <w:rPr>
          <w:color w:val="auto"/>
          <w:lang w:val="zh-CN"/>
        </w:rPr>
        <w:t>倍、0.</w:t>
      </w:r>
      <w:r>
        <w:rPr>
          <w:rFonts w:hint="eastAsia"/>
          <w:color w:val="auto"/>
          <w:lang w:val="zh-CN"/>
        </w:rPr>
        <w:t>08</w:t>
      </w:r>
      <w:r>
        <w:rPr>
          <w:color w:val="auto"/>
          <w:lang w:val="zh-CN"/>
        </w:rPr>
        <w:t>倍。</w:t>
      </w:r>
    </w:p>
    <w:p>
      <w:pPr>
        <w:pStyle w:val="30"/>
        <w:snapToGrid w:val="0"/>
        <w:ind w:firstLine="480"/>
        <w:rPr>
          <w:rFonts w:eastAsia="宋体" w:cs="Times New Roman"/>
          <w:color w:val="auto"/>
          <w:sz w:val="24"/>
          <w:szCs w:val="24"/>
        </w:rPr>
      </w:pPr>
      <w:r>
        <w:rPr>
          <w:rFonts w:eastAsia="宋体" w:cs="Times New Roman"/>
          <w:color w:val="auto"/>
          <w:sz w:val="24"/>
          <w:szCs w:val="24"/>
        </w:rPr>
        <w:t>2017年环境空气质量监测结果表明，项目所在区域环境空气质量属于不达标区。</w:t>
      </w:r>
    </w:p>
    <w:p>
      <w:pPr>
        <w:pStyle w:val="30"/>
        <w:snapToGrid w:val="0"/>
        <w:ind w:firstLine="480"/>
        <w:rPr>
          <w:rFonts w:eastAsia="宋体" w:cs="Times New Roman"/>
          <w:color w:val="auto"/>
          <w:sz w:val="24"/>
          <w:szCs w:val="24"/>
        </w:rPr>
      </w:pPr>
      <w:r>
        <w:rPr>
          <w:rFonts w:eastAsia="宋体" w:cs="Times New Roman"/>
          <w:color w:val="auto"/>
          <w:sz w:val="24"/>
          <w:szCs w:val="24"/>
        </w:rPr>
        <w:t>青岛</w:t>
      </w:r>
      <w:r>
        <w:rPr>
          <w:rFonts w:hint="eastAsia" w:eastAsia="宋体" w:cs="Times New Roman"/>
          <w:color w:val="auto"/>
          <w:sz w:val="24"/>
          <w:szCs w:val="24"/>
          <w:lang w:eastAsia="zh-CN"/>
        </w:rPr>
        <w:t>生态环境</w:t>
      </w:r>
      <w:r>
        <w:rPr>
          <w:rFonts w:eastAsia="宋体" w:cs="Times New Roman"/>
          <w:color w:val="auto"/>
          <w:sz w:val="24"/>
          <w:szCs w:val="24"/>
        </w:rPr>
        <w:t>局通报2018年前三季度各区市空气质量生态补偿考核情况，</w:t>
      </w:r>
      <w:r>
        <w:rPr>
          <w:rFonts w:eastAsia="宋体" w:cs="Times New Roman"/>
          <w:color w:val="auto"/>
          <w:sz w:val="24"/>
          <w:szCs w:val="24"/>
          <w:lang w:val="zh-CN"/>
        </w:rPr>
        <w:t>西海岸新区</w:t>
      </w:r>
      <w:r>
        <w:rPr>
          <w:rFonts w:eastAsia="宋体" w:cs="Times New Roman"/>
          <w:color w:val="auto"/>
          <w:sz w:val="24"/>
          <w:szCs w:val="24"/>
        </w:rPr>
        <w:t>大气环境中的PM</w:t>
      </w:r>
      <w:r>
        <w:rPr>
          <w:rFonts w:eastAsia="宋体" w:cs="Times New Roman"/>
          <w:color w:val="auto"/>
          <w:sz w:val="24"/>
          <w:szCs w:val="24"/>
          <w:vertAlign w:val="subscript"/>
        </w:rPr>
        <w:t>2.5</w:t>
      </w:r>
      <w:r>
        <w:rPr>
          <w:rFonts w:eastAsia="宋体" w:cs="Times New Roman"/>
          <w:color w:val="auto"/>
          <w:sz w:val="24"/>
          <w:szCs w:val="24"/>
        </w:rPr>
        <w:t>、PM</w:t>
      </w:r>
      <w:r>
        <w:rPr>
          <w:rFonts w:eastAsia="宋体" w:cs="Times New Roman"/>
          <w:color w:val="auto"/>
          <w:sz w:val="24"/>
          <w:szCs w:val="24"/>
          <w:vertAlign w:val="subscript"/>
        </w:rPr>
        <w:t>10</w:t>
      </w:r>
      <w:r>
        <w:rPr>
          <w:rFonts w:eastAsia="宋体" w:cs="Times New Roman"/>
          <w:color w:val="auto"/>
          <w:sz w:val="24"/>
          <w:szCs w:val="24"/>
        </w:rPr>
        <w:t>、SO</w:t>
      </w:r>
      <w:r>
        <w:rPr>
          <w:rFonts w:eastAsia="宋体" w:cs="Times New Roman"/>
          <w:color w:val="auto"/>
          <w:sz w:val="24"/>
          <w:szCs w:val="24"/>
          <w:vertAlign w:val="subscript"/>
        </w:rPr>
        <w:t>2</w:t>
      </w:r>
      <w:r>
        <w:rPr>
          <w:rFonts w:eastAsia="宋体" w:cs="Times New Roman"/>
          <w:color w:val="auto"/>
          <w:sz w:val="24"/>
          <w:szCs w:val="24"/>
        </w:rPr>
        <w:t>三项主要污染物平均浓度分别同比2017年度下降了4</w:t>
      </w:r>
      <w:r>
        <w:rPr>
          <w:rFonts w:hint="eastAsia" w:eastAsia="宋体" w:cs="Times New Roman"/>
          <w:color w:val="auto"/>
          <w:sz w:val="24"/>
          <w:szCs w:val="24"/>
        </w:rPr>
        <w:t xml:space="preserve"> </w:t>
      </w:r>
      <w:r>
        <w:rPr>
          <w:rFonts w:eastAsia="TimesNewRomanPSMT"/>
          <w:color w:val="auto"/>
          <w:kern w:val="0"/>
          <w:sz w:val="24"/>
          <w:szCs w:val="24"/>
        </w:rPr>
        <w:t>μg/m</w:t>
      </w:r>
      <w:r>
        <w:rPr>
          <w:rFonts w:eastAsia="TimesNewRomanPSMT"/>
          <w:color w:val="auto"/>
          <w:kern w:val="0"/>
          <w:sz w:val="24"/>
          <w:szCs w:val="24"/>
          <w:vertAlign w:val="superscript"/>
        </w:rPr>
        <w:t>3</w:t>
      </w:r>
      <w:r>
        <w:rPr>
          <w:rFonts w:eastAsia="宋体" w:cs="Times New Roman"/>
          <w:color w:val="auto"/>
          <w:sz w:val="24"/>
          <w:szCs w:val="24"/>
        </w:rPr>
        <w:t>、5</w:t>
      </w:r>
      <w:r>
        <w:rPr>
          <w:rFonts w:hint="eastAsia" w:eastAsia="宋体" w:cs="Times New Roman"/>
          <w:color w:val="auto"/>
          <w:sz w:val="24"/>
          <w:szCs w:val="24"/>
        </w:rPr>
        <w:t xml:space="preserve"> </w:t>
      </w:r>
      <w:r>
        <w:rPr>
          <w:rFonts w:eastAsia="TimesNewRomanPSMT"/>
          <w:color w:val="auto"/>
          <w:kern w:val="0"/>
          <w:sz w:val="24"/>
          <w:szCs w:val="24"/>
        </w:rPr>
        <w:t>μg/m</w:t>
      </w:r>
      <w:r>
        <w:rPr>
          <w:rFonts w:eastAsia="TimesNewRomanPSMT"/>
          <w:color w:val="auto"/>
          <w:kern w:val="0"/>
          <w:sz w:val="24"/>
          <w:szCs w:val="24"/>
          <w:vertAlign w:val="superscript"/>
        </w:rPr>
        <w:t>3</w:t>
      </w:r>
      <w:r>
        <w:rPr>
          <w:rFonts w:eastAsia="宋体" w:cs="Times New Roman"/>
          <w:color w:val="auto"/>
          <w:sz w:val="24"/>
          <w:szCs w:val="24"/>
        </w:rPr>
        <w:t>、5</w:t>
      </w:r>
      <w:r>
        <w:rPr>
          <w:rFonts w:hint="eastAsia" w:eastAsia="宋体" w:cs="Times New Roman"/>
          <w:color w:val="auto"/>
          <w:sz w:val="24"/>
          <w:szCs w:val="24"/>
        </w:rPr>
        <w:t xml:space="preserve"> </w:t>
      </w:r>
      <w:r>
        <w:rPr>
          <w:rFonts w:eastAsia="TimesNewRomanPSMT"/>
          <w:color w:val="auto"/>
          <w:kern w:val="0"/>
          <w:sz w:val="24"/>
          <w:szCs w:val="24"/>
        </w:rPr>
        <w:t>μg/m</w:t>
      </w:r>
      <w:r>
        <w:rPr>
          <w:rFonts w:eastAsia="TimesNewRomanPSMT"/>
          <w:color w:val="auto"/>
          <w:kern w:val="0"/>
          <w:sz w:val="24"/>
          <w:szCs w:val="24"/>
          <w:vertAlign w:val="superscript"/>
        </w:rPr>
        <w:t>3</w:t>
      </w:r>
      <w:r>
        <w:rPr>
          <w:rFonts w:eastAsia="宋体" w:cs="Times New Roman"/>
          <w:color w:val="auto"/>
          <w:sz w:val="24"/>
          <w:szCs w:val="24"/>
        </w:rPr>
        <w:t>。</w:t>
      </w:r>
    </w:p>
    <w:p>
      <w:pPr>
        <w:pStyle w:val="30"/>
        <w:snapToGrid w:val="0"/>
        <w:ind w:firstLine="480"/>
        <w:rPr>
          <w:rFonts w:eastAsia="宋体" w:cs="Times New Roman"/>
          <w:color w:val="auto"/>
          <w:sz w:val="24"/>
          <w:szCs w:val="24"/>
        </w:rPr>
      </w:pPr>
      <w:r>
        <w:rPr>
          <w:rFonts w:eastAsia="宋体" w:cs="Times New Roman"/>
          <w:color w:val="auto"/>
          <w:sz w:val="24"/>
          <w:szCs w:val="24"/>
        </w:rPr>
        <w:t>2018年1</w:t>
      </w:r>
      <w:r>
        <w:rPr>
          <w:rFonts w:hint="eastAsia" w:eastAsia="宋体" w:cs="Times New Roman"/>
          <w:color w:val="auto"/>
          <w:sz w:val="24"/>
          <w:szCs w:val="24"/>
        </w:rPr>
        <w:t>2</w:t>
      </w:r>
      <w:r>
        <w:rPr>
          <w:rFonts w:eastAsia="宋体" w:cs="Times New Roman"/>
          <w:color w:val="auto"/>
          <w:sz w:val="24"/>
          <w:szCs w:val="24"/>
        </w:rPr>
        <w:t>月现状实测监测数据表明，项目所在区域评价区域SO</w:t>
      </w:r>
      <w:r>
        <w:rPr>
          <w:rFonts w:eastAsia="宋体" w:cs="Times New Roman"/>
          <w:color w:val="auto"/>
          <w:sz w:val="24"/>
          <w:szCs w:val="24"/>
          <w:vertAlign w:val="subscript"/>
        </w:rPr>
        <w:t>2</w:t>
      </w:r>
      <w:r>
        <w:rPr>
          <w:rFonts w:eastAsia="宋体" w:cs="Times New Roman"/>
          <w:color w:val="auto"/>
          <w:sz w:val="24"/>
          <w:szCs w:val="24"/>
        </w:rPr>
        <w:t>、NO</w:t>
      </w:r>
      <w:r>
        <w:rPr>
          <w:rFonts w:eastAsia="宋体" w:cs="Times New Roman"/>
          <w:color w:val="auto"/>
          <w:sz w:val="24"/>
          <w:szCs w:val="24"/>
          <w:vertAlign w:val="subscript"/>
        </w:rPr>
        <w:t>2</w:t>
      </w:r>
      <w:r>
        <w:rPr>
          <w:rFonts w:eastAsia="宋体" w:cs="Times New Roman"/>
          <w:color w:val="auto"/>
          <w:sz w:val="24"/>
          <w:szCs w:val="24"/>
        </w:rPr>
        <w:t xml:space="preserve"> 、PM</w:t>
      </w:r>
      <w:r>
        <w:rPr>
          <w:rFonts w:eastAsia="宋体" w:cs="Times New Roman"/>
          <w:color w:val="auto"/>
          <w:sz w:val="24"/>
          <w:szCs w:val="24"/>
          <w:vertAlign w:val="subscript"/>
        </w:rPr>
        <w:t>2.5</w:t>
      </w:r>
      <w:r>
        <w:rPr>
          <w:rFonts w:eastAsia="宋体" w:cs="Times New Roman"/>
          <w:color w:val="auto"/>
          <w:sz w:val="24"/>
          <w:szCs w:val="24"/>
        </w:rPr>
        <w:t>、PM</w:t>
      </w:r>
      <w:r>
        <w:rPr>
          <w:rFonts w:eastAsia="宋体" w:cs="Times New Roman"/>
          <w:color w:val="auto"/>
          <w:sz w:val="24"/>
          <w:szCs w:val="24"/>
          <w:vertAlign w:val="subscript"/>
        </w:rPr>
        <w:t>10</w:t>
      </w:r>
      <w:r>
        <w:rPr>
          <w:rFonts w:hint="eastAsia" w:eastAsia="宋体" w:cs="Times New Roman"/>
          <w:color w:val="auto"/>
          <w:sz w:val="24"/>
          <w:szCs w:val="24"/>
          <w:vertAlign w:val="subscript"/>
        </w:rPr>
        <w:t xml:space="preserve"> </w:t>
      </w:r>
      <w:r>
        <w:rPr>
          <w:rFonts w:eastAsia="宋体" w:cs="Times New Roman"/>
          <w:color w:val="auto"/>
          <w:sz w:val="24"/>
          <w:szCs w:val="24"/>
        </w:rPr>
        <w:t>24小时平均浓度均满足《环境空气质量标准》（GB3095-2012）中的二级标准要求</w:t>
      </w:r>
      <w:r>
        <w:rPr>
          <w:rFonts w:eastAsia="宋体" w:cs="Times New Roman"/>
          <w:color w:val="auto"/>
          <w:sz w:val="24"/>
          <w:szCs w:val="24"/>
          <w:lang w:val="zh-CN"/>
        </w:rPr>
        <w:t>。</w:t>
      </w:r>
    </w:p>
    <w:p>
      <w:pPr>
        <w:pStyle w:val="30"/>
        <w:snapToGrid w:val="0"/>
        <w:ind w:firstLine="480"/>
        <w:rPr>
          <w:color w:val="auto"/>
        </w:rPr>
      </w:pPr>
      <w:r>
        <w:rPr>
          <w:rFonts w:eastAsia="宋体" w:cs="Times New Roman"/>
          <w:color w:val="auto"/>
          <w:sz w:val="24"/>
          <w:szCs w:val="24"/>
        </w:rPr>
        <w:t>为持续改善</w:t>
      </w:r>
      <w:r>
        <w:rPr>
          <w:rFonts w:eastAsia="宋体" w:cs="Times New Roman"/>
          <w:color w:val="auto"/>
          <w:sz w:val="24"/>
          <w:szCs w:val="24"/>
          <w:lang w:val="zh-CN"/>
        </w:rPr>
        <w:t>西海岸新区</w:t>
      </w:r>
      <w:r>
        <w:rPr>
          <w:rFonts w:eastAsia="宋体" w:cs="Times New Roman"/>
          <w:color w:val="auto"/>
          <w:sz w:val="24"/>
          <w:szCs w:val="24"/>
        </w:rPr>
        <w:t>环境空气质量，2018年11月6日</w:t>
      </w:r>
      <w:r>
        <w:rPr>
          <w:rFonts w:eastAsia="宋体" w:cs="Times New Roman"/>
          <w:color w:val="auto"/>
          <w:sz w:val="24"/>
          <w:szCs w:val="24"/>
          <w:lang w:val="zh-CN"/>
        </w:rPr>
        <w:t>西海岸新区</w:t>
      </w:r>
      <w:r>
        <w:rPr>
          <w:rFonts w:eastAsia="宋体" w:cs="Times New Roman"/>
          <w:color w:val="auto"/>
          <w:sz w:val="24"/>
          <w:szCs w:val="24"/>
        </w:rPr>
        <w:t>管委印发《青岛西海岸新区打赢蓝天保卫战作战方案暨2013-2020年大气污染防治规划三期行动计划(2018-2020年)》（青西新管发</w:t>
      </w:r>
      <w:r>
        <w:rPr>
          <w:rFonts w:hint="eastAsia" w:eastAsia="宋体" w:cs="Times New Roman"/>
          <w:color w:val="auto"/>
          <w:sz w:val="24"/>
          <w:szCs w:val="24"/>
        </w:rPr>
        <w:t>[</w:t>
      </w:r>
      <w:r>
        <w:rPr>
          <w:rFonts w:eastAsia="宋体" w:cs="Times New Roman"/>
          <w:color w:val="auto"/>
          <w:sz w:val="24"/>
          <w:szCs w:val="24"/>
        </w:rPr>
        <w:t>2018</w:t>
      </w:r>
      <w:r>
        <w:rPr>
          <w:rFonts w:hint="eastAsia" w:eastAsia="宋体" w:cs="Times New Roman"/>
          <w:color w:val="auto"/>
          <w:sz w:val="24"/>
          <w:szCs w:val="24"/>
        </w:rPr>
        <w:t>]</w:t>
      </w:r>
      <w:r>
        <w:rPr>
          <w:rFonts w:eastAsia="宋体" w:cs="Times New Roman"/>
          <w:color w:val="auto"/>
          <w:sz w:val="24"/>
          <w:szCs w:val="24"/>
        </w:rPr>
        <w:t>73号）。</w:t>
      </w:r>
      <w:r>
        <w:rPr>
          <w:rFonts w:hint="eastAsia" w:eastAsia="宋体" w:cs="Times New Roman"/>
          <w:color w:val="auto"/>
          <w:sz w:val="24"/>
          <w:szCs w:val="24"/>
        </w:rPr>
        <w:t>主要目标：到2020年，环境空气质量细颗粒物（PM</w:t>
      </w:r>
      <w:r>
        <w:rPr>
          <w:rFonts w:hint="eastAsia" w:eastAsia="宋体" w:cs="Times New Roman"/>
          <w:color w:val="auto"/>
          <w:sz w:val="24"/>
          <w:szCs w:val="24"/>
          <w:vertAlign w:val="subscript"/>
        </w:rPr>
        <w:t>2.5</w:t>
      </w:r>
      <w:r>
        <w:rPr>
          <w:rFonts w:hint="eastAsia" w:eastAsia="宋体" w:cs="Times New Roman"/>
          <w:color w:val="auto"/>
          <w:sz w:val="24"/>
          <w:szCs w:val="24"/>
        </w:rPr>
        <w:t>）、可吸入颗粒物（PM</w:t>
      </w:r>
      <w:r>
        <w:rPr>
          <w:rFonts w:hint="eastAsia" w:eastAsia="宋体" w:cs="Times New Roman"/>
          <w:color w:val="auto"/>
          <w:sz w:val="24"/>
          <w:szCs w:val="24"/>
          <w:vertAlign w:val="subscript"/>
        </w:rPr>
        <w:t>10</w:t>
      </w:r>
      <w:r>
        <w:rPr>
          <w:rFonts w:hint="eastAsia" w:eastAsia="宋体" w:cs="Times New Roman"/>
          <w:color w:val="auto"/>
          <w:sz w:val="24"/>
          <w:szCs w:val="24"/>
        </w:rPr>
        <w:t>）年均浓度达到《环境空气质量标准》二级，二氧化氮（NO</w:t>
      </w:r>
      <w:r>
        <w:rPr>
          <w:rFonts w:hint="eastAsia" w:eastAsia="宋体" w:cs="Times New Roman"/>
          <w:color w:val="auto"/>
          <w:sz w:val="24"/>
          <w:szCs w:val="24"/>
          <w:vertAlign w:val="subscript"/>
        </w:rPr>
        <w:t>2</w:t>
      </w:r>
      <w:r>
        <w:rPr>
          <w:rFonts w:hint="eastAsia" w:eastAsia="宋体" w:cs="Times New Roman"/>
          <w:color w:val="auto"/>
          <w:sz w:val="24"/>
          <w:szCs w:val="24"/>
        </w:rPr>
        <w:t>）、臭氧（O</w:t>
      </w:r>
      <w:r>
        <w:rPr>
          <w:rFonts w:hint="eastAsia" w:eastAsia="宋体" w:cs="Times New Roman"/>
          <w:color w:val="auto"/>
          <w:sz w:val="24"/>
          <w:szCs w:val="24"/>
          <w:vertAlign w:val="subscript"/>
        </w:rPr>
        <w:t>3</w:t>
      </w:r>
      <w:r>
        <w:rPr>
          <w:rFonts w:hint="eastAsia" w:eastAsia="宋体" w:cs="Times New Roman"/>
          <w:color w:val="auto"/>
          <w:sz w:val="24"/>
          <w:szCs w:val="24"/>
        </w:rPr>
        <w:t>）年均浓度持续改善，二氧化硫（SO</w:t>
      </w:r>
      <w:r>
        <w:rPr>
          <w:rFonts w:hint="eastAsia" w:eastAsia="宋体" w:cs="Times New Roman"/>
          <w:color w:val="auto"/>
          <w:sz w:val="24"/>
          <w:szCs w:val="24"/>
          <w:vertAlign w:val="subscript"/>
        </w:rPr>
        <w:t>2</w:t>
      </w:r>
      <w:r>
        <w:rPr>
          <w:rFonts w:hint="eastAsia" w:eastAsia="宋体" w:cs="Times New Roman"/>
          <w:color w:val="auto"/>
          <w:sz w:val="24"/>
          <w:szCs w:val="24"/>
        </w:rPr>
        <w:t>）年均浓度不超过一级标准限值，空气质量优良率不低于80.1%，重污染天数不</w:t>
      </w:r>
      <w:r>
        <w:rPr>
          <w:rFonts w:hint="eastAsia" w:ascii="Times New Roman" w:hAnsi="Times New Roman" w:eastAsia="宋体" w:cs="Times New Roman"/>
          <w:color w:val="auto"/>
          <w:sz w:val="24"/>
          <w:szCs w:val="24"/>
        </w:rPr>
        <w:t>超过4天。重点任务：优化结构与布局、优化能源消费结构与布局、优化运输结构与布局、优化国土空间开发布局、强化工业污染综合防治、提高移动源污染防治水平、加强面源污染综合防治、健全大气环境管理体系。</w:t>
      </w:r>
    </w:p>
    <w:bookmarkEnd w:id="127"/>
    <w:bookmarkEnd w:id="128"/>
    <w:bookmarkEnd w:id="129"/>
    <w:p>
      <w:pPr>
        <w:pStyle w:val="9"/>
        <w:tabs>
          <w:tab w:val="left" w:pos="432"/>
          <w:tab w:val="left" w:pos="900"/>
          <w:tab w:val="left" w:pos="1021"/>
          <w:tab w:val="left" w:pos="1571"/>
        </w:tabs>
        <w:ind w:firstLine="0" w:firstLineChars="0"/>
        <w:rPr>
          <w:rFonts w:hint="eastAsia" w:eastAsia="黑体"/>
          <w:bCs w:val="0"/>
          <w:color w:val="auto"/>
          <w:szCs w:val="24"/>
          <w:lang w:eastAsia="zh-CN"/>
        </w:rPr>
      </w:pPr>
      <w:bookmarkStart w:id="130" w:name="_Toc405999537"/>
      <w:bookmarkStart w:id="131" w:name="_Toc77098077"/>
      <w:bookmarkStart w:id="132" w:name="_Toc20701"/>
      <w:r>
        <w:rPr>
          <w:rFonts w:hint="eastAsia"/>
          <w:bCs w:val="0"/>
          <w:color w:val="auto"/>
          <w:szCs w:val="24"/>
        </w:rPr>
        <w:t>4</w:t>
      </w:r>
      <w:r>
        <w:rPr>
          <w:bCs w:val="0"/>
          <w:color w:val="auto"/>
          <w:szCs w:val="24"/>
        </w:rPr>
        <w:t>.</w:t>
      </w:r>
      <w:r>
        <w:rPr>
          <w:rFonts w:hint="eastAsia"/>
          <w:bCs w:val="0"/>
          <w:color w:val="auto"/>
          <w:szCs w:val="24"/>
          <w:lang w:val="en-US" w:eastAsia="zh-CN"/>
        </w:rPr>
        <w:t>1</w:t>
      </w:r>
      <w:r>
        <w:rPr>
          <w:bCs w:val="0"/>
          <w:color w:val="auto"/>
          <w:szCs w:val="24"/>
        </w:rPr>
        <w:t>.</w:t>
      </w:r>
      <w:r>
        <w:rPr>
          <w:rFonts w:hint="eastAsia"/>
          <w:bCs w:val="0"/>
          <w:color w:val="auto"/>
          <w:szCs w:val="24"/>
          <w:lang w:val="en-US" w:eastAsia="zh-CN"/>
        </w:rPr>
        <w:t>2</w:t>
      </w:r>
      <w:r>
        <w:rPr>
          <w:bCs w:val="0"/>
          <w:color w:val="auto"/>
          <w:szCs w:val="24"/>
        </w:rPr>
        <w:t xml:space="preserve"> </w:t>
      </w:r>
      <w:r>
        <w:rPr>
          <w:rFonts w:hint="eastAsia"/>
          <w:bCs w:val="0"/>
          <w:color w:val="auto"/>
          <w:szCs w:val="24"/>
          <w:lang w:eastAsia="zh-CN"/>
        </w:rPr>
        <w:t>补充</w:t>
      </w:r>
      <w:r>
        <w:rPr>
          <w:bCs w:val="0"/>
          <w:color w:val="auto"/>
          <w:szCs w:val="24"/>
        </w:rPr>
        <w:t>监测</w:t>
      </w:r>
      <w:bookmarkEnd w:id="130"/>
      <w:bookmarkEnd w:id="131"/>
      <w:bookmarkEnd w:id="132"/>
      <w:r>
        <w:rPr>
          <w:rFonts w:hint="eastAsia"/>
          <w:bCs w:val="0"/>
          <w:color w:val="auto"/>
          <w:szCs w:val="24"/>
          <w:lang w:eastAsia="zh-CN"/>
        </w:rPr>
        <w:t>内容</w:t>
      </w:r>
    </w:p>
    <w:p>
      <w:pPr>
        <w:widowControl w:val="0"/>
        <w:numPr>
          <w:ilvl w:val="0"/>
          <w:numId w:val="0"/>
        </w:numPr>
        <w:adjustRightInd/>
        <w:ind w:leftChars="200"/>
        <w:jc w:val="both"/>
        <w:rPr>
          <w:rFonts w:hint="eastAsia"/>
          <w:color w:val="auto"/>
          <w:lang w:eastAsia="zh-CN"/>
        </w:rPr>
      </w:pPr>
      <w:r>
        <w:rPr>
          <w:rFonts w:hint="eastAsia"/>
          <w:color w:val="auto"/>
          <w:lang w:val="en-US" w:eastAsia="zh-CN"/>
        </w:rPr>
        <w:t>1、</w:t>
      </w:r>
      <w:r>
        <w:rPr>
          <w:color w:val="auto"/>
        </w:rPr>
        <w:t>监测</w:t>
      </w:r>
      <w:r>
        <w:rPr>
          <w:rFonts w:hint="eastAsia"/>
          <w:color w:val="auto"/>
          <w:lang w:eastAsia="zh-CN"/>
        </w:rPr>
        <w:t>布点</w:t>
      </w:r>
    </w:p>
    <w:p>
      <w:pPr>
        <w:autoSpaceDE w:val="0"/>
        <w:autoSpaceDN w:val="0"/>
        <w:ind w:firstLine="480"/>
        <w:rPr>
          <w:rFonts w:hint="eastAsia"/>
          <w:color w:val="auto"/>
          <w:lang w:val="en-US" w:eastAsia="zh-CN"/>
        </w:rPr>
      </w:pPr>
      <w:r>
        <w:rPr>
          <w:rFonts w:hint="eastAsia"/>
          <w:color w:val="auto"/>
          <w:lang w:eastAsia="zh-CN"/>
        </w:rPr>
        <w:t>考虑项目周围环境、保护目标、评价等级和气象条件等，在项目所在厂区布设1个监测点位。具体位置见图</w:t>
      </w:r>
      <w:r>
        <w:rPr>
          <w:rFonts w:hint="eastAsia"/>
          <w:color w:val="auto"/>
          <w:lang w:val="en-US" w:eastAsia="zh-CN"/>
        </w:rPr>
        <w:t>4.1-1。</w:t>
      </w:r>
    </w:p>
    <w:p>
      <w:pPr>
        <w:widowControl w:val="0"/>
        <w:adjustRightInd/>
        <w:ind w:firstLine="480"/>
        <w:jc w:val="both"/>
        <w:rPr>
          <w:rFonts w:hint="eastAsia"/>
          <w:color w:val="auto"/>
          <w:lang w:val="en-US" w:eastAsia="zh-CN"/>
        </w:rPr>
      </w:pPr>
      <w:r>
        <w:rPr>
          <w:rFonts w:hint="eastAsia"/>
          <w:color w:val="auto"/>
          <w:lang w:val="en-US" w:eastAsia="zh-CN"/>
        </w:rPr>
        <w:t>2、</w:t>
      </w:r>
      <w:r>
        <w:rPr>
          <w:rFonts w:hint="eastAsia"/>
          <w:color w:val="auto"/>
          <w:lang w:eastAsia="zh-CN"/>
        </w:rPr>
        <w:t>监测</w:t>
      </w:r>
      <w:r>
        <w:rPr>
          <w:rFonts w:hint="eastAsia"/>
          <w:color w:val="auto"/>
          <w:lang w:val="en-US" w:eastAsia="zh-CN"/>
        </w:rPr>
        <w:t>项目及分析方法</w:t>
      </w:r>
    </w:p>
    <w:p>
      <w:pPr>
        <w:widowControl w:val="0"/>
        <w:adjustRightInd/>
        <w:ind w:firstLine="480"/>
        <w:jc w:val="both"/>
        <w:rPr>
          <w:rFonts w:hint="eastAsia"/>
          <w:color w:val="auto"/>
        </w:rPr>
      </w:pPr>
      <w:r>
        <w:rPr>
          <w:rFonts w:hint="eastAsia"/>
          <w:color w:val="auto"/>
          <w:lang w:eastAsia="zh-CN"/>
        </w:rPr>
        <w:t>监测项目</w:t>
      </w:r>
      <w:r>
        <w:rPr>
          <w:rFonts w:hint="eastAsia"/>
          <w:color w:val="auto"/>
        </w:rPr>
        <w:t>：VOCs、臭气浓度</w:t>
      </w:r>
    </w:p>
    <w:p>
      <w:pPr>
        <w:widowControl w:val="0"/>
        <w:adjustRightInd/>
        <w:ind w:firstLine="480"/>
        <w:jc w:val="both"/>
        <w:rPr>
          <w:rFonts w:hint="eastAsia"/>
          <w:color w:val="auto"/>
          <w:lang w:val="en-US" w:eastAsia="zh-CN"/>
        </w:rPr>
      </w:pPr>
      <w:r>
        <w:rPr>
          <w:rFonts w:hint="eastAsia"/>
          <w:color w:val="auto"/>
          <w:lang w:eastAsia="zh-CN"/>
        </w:rPr>
        <w:t>各监测项目的分析方法见表</w:t>
      </w:r>
      <w:r>
        <w:rPr>
          <w:rFonts w:hint="eastAsia"/>
          <w:color w:val="auto"/>
          <w:lang w:val="en-US" w:eastAsia="zh-CN"/>
        </w:rPr>
        <w:t>4.1-2。</w:t>
      </w: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rFonts w:hint="eastAsia"/>
          <w:bCs/>
          <w:color w:val="auto"/>
          <w:szCs w:val="21"/>
        </w:rPr>
      </w:pPr>
      <w:r>
        <w:rPr>
          <w:bCs/>
          <w:color w:val="auto"/>
          <w:szCs w:val="21"/>
        </w:rPr>
        <w:t>表</w:t>
      </w:r>
      <w:r>
        <w:rPr>
          <w:rFonts w:hint="eastAsia"/>
          <w:bCs/>
          <w:color w:val="auto"/>
          <w:szCs w:val="21"/>
        </w:rPr>
        <w:t>4.</w:t>
      </w:r>
      <w:r>
        <w:rPr>
          <w:rFonts w:hint="eastAsia"/>
          <w:bCs/>
          <w:color w:val="auto"/>
          <w:szCs w:val="21"/>
          <w:lang w:val="en-US" w:eastAsia="zh-CN"/>
        </w:rPr>
        <w:t>1</w:t>
      </w:r>
      <w:r>
        <w:rPr>
          <w:bCs/>
          <w:color w:val="auto"/>
          <w:szCs w:val="21"/>
        </w:rPr>
        <w:t>-</w:t>
      </w:r>
      <w:r>
        <w:rPr>
          <w:rFonts w:hint="eastAsia"/>
          <w:bCs/>
          <w:color w:val="auto"/>
          <w:szCs w:val="21"/>
          <w:lang w:val="en-US" w:eastAsia="zh-CN"/>
        </w:rPr>
        <w:t xml:space="preserve">2    </w:t>
      </w:r>
      <w:r>
        <w:rPr>
          <w:bCs/>
          <w:color w:val="auto"/>
          <w:szCs w:val="21"/>
        </w:rPr>
        <w:t>环境空气质量分析方法与使用仪器</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691"/>
        <w:gridCol w:w="2627"/>
        <w:gridCol w:w="18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85" w:type="dxa"/>
            <w:noWrap w:val="0"/>
            <w:vAlign w:val="center"/>
          </w:tcPr>
          <w:p>
            <w:pPr>
              <w:spacing w:line="240" w:lineRule="auto"/>
              <w:ind w:firstLine="0" w:firstLineChars="0"/>
              <w:jc w:val="center"/>
              <w:rPr>
                <w:b w:val="0"/>
                <w:bCs/>
                <w:color w:val="auto"/>
                <w:sz w:val="21"/>
              </w:rPr>
            </w:pPr>
            <w:r>
              <w:rPr>
                <w:b w:val="0"/>
                <w:bCs/>
                <w:color w:val="auto"/>
                <w:sz w:val="21"/>
              </w:rPr>
              <w:t>监测项目</w:t>
            </w:r>
          </w:p>
        </w:tc>
        <w:tc>
          <w:tcPr>
            <w:tcW w:w="2691" w:type="dxa"/>
            <w:noWrap w:val="0"/>
            <w:vAlign w:val="center"/>
          </w:tcPr>
          <w:p>
            <w:pPr>
              <w:spacing w:line="240" w:lineRule="auto"/>
              <w:ind w:firstLine="0" w:firstLineChars="0"/>
              <w:jc w:val="center"/>
              <w:rPr>
                <w:b w:val="0"/>
                <w:bCs/>
                <w:color w:val="auto"/>
                <w:sz w:val="21"/>
              </w:rPr>
            </w:pPr>
            <w:r>
              <w:rPr>
                <w:b w:val="0"/>
                <w:bCs/>
                <w:color w:val="auto"/>
                <w:sz w:val="21"/>
              </w:rPr>
              <w:t>分析方法</w:t>
            </w:r>
          </w:p>
        </w:tc>
        <w:tc>
          <w:tcPr>
            <w:tcW w:w="2627" w:type="dxa"/>
            <w:noWrap w:val="0"/>
            <w:vAlign w:val="center"/>
          </w:tcPr>
          <w:p>
            <w:pPr>
              <w:spacing w:line="240" w:lineRule="auto"/>
              <w:ind w:firstLine="0" w:firstLineChars="0"/>
              <w:jc w:val="center"/>
              <w:rPr>
                <w:b w:val="0"/>
                <w:bCs/>
                <w:color w:val="auto"/>
                <w:sz w:val="21"/>
              </w:rPr>
            </w:pPr>
            <w:r>
              <w:rPr>
                <w:b w:val="0"/>
                <w:bCs/>
                <w:color w:val="auto"/>
                <w:sz w:val="21"/>
              </w:rPr>
              <w:t>方法来源</w:t>
            </w:r>
          </w:p>
        </w:tc>
        <w:tc>
          <w:tcPr>
            <w:tcW w:w="1825" w:type="dxa"/>
            <w:noWrap w:val="0"/>
            <w:vAlign w:val="center"/>
          </w:tcPr>
          <w:p>
            <w:pPr>
              <w:spacing w:line="240" w:lineRule="auto"/>
              <w:ind w:firstLine="0" w:firstLineChars="0"/>
              <w:jc w:val="center"/>
              <w:rPr>
                <w:b w:val="0"/>
                <w:bCs/>
                <w:color w:val="auto"/>
                <w:sz w:val="21"/>
              </w:rPr>
            </w:pPr>
            <w:r>
              <w:rPr>
                <w:b w:val="0"/>
                <w:bCs/>
                <w:color w:val="auto"/>
                <w:sz w:val="21"/>
              </w:rPr>
              <w:t>检出限（mg/m</w:t>
            </w:r>
            <w:r>
              <w:rPr>
                <w:b w:val="0"/>
                <w:bCs/>
                <w:color w:val="auto"/>
                <w:sz w:val="21"/>
                <w:vertAlign w:val="superscript"/>
              </w:rPr>
              <w:t>3</w:t>
            </w:r>
            <w:r>
              <w:rPr>
                <w:b w:val="0"/>
                <w:bCs/>
                <w:color w:val="auto"/>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85" w:type="dxa"/>
            <w:noWrap w:val="0"/>
            <w:vAlign w:val="center"/>
          </w:tcPr>
          <w:p>
            <w:pPr>
              <w:spacing w:line="240" w:lineRule="auto"/>
              <w:ind w:firstLine="0" w:firstLineChars="0"/>
              <w:jc w:val="center"/>
              <w:rPr>
                <w:color w:val="auto"/>
                <w:sz w:val="21"/>
              </w:rPr>
            </w:pPr>
            <w:r>
              <w:rPr>
                <w:rFonts w:hint="eastAsia"/>
                <w:color w:val="auto"/>
                <w:sz w:val="21"/>
              </w:rPr>
              <w:t>VOCs</w:t>
            </w:r>
          </w:p>
        </w:tc>
        <w:tc>
          <w:tcPr>
            <w:tcW w:w="2691" w:type="dxa"/>
            <w:noWrap w:val="0"/>
            <w:vAlign w:val="center"/>
          </w:tcPr>
          <w:p>
            <w:pPr>
              <w:spacing w:line="240" w:lineRule="auto"/>
              <w:ind w:firstLine="0" w:firstLineChars="0"/>
              <w:jc w:val="center"/>
              <w:rPr>
                <w:color w:val="auto"/>
                <w:sz w:val="21"/>
              </w:rPr>
            </w:pPr>
            <w:r>
              <w:rPr>
                <w:rFonts w:hint="eastAsia"/>
                <w:color w:val="auto"/>
                <w:sz w:val="21"/>
                <w:lang w:eastAsia="zh-CN"/>
              </w:rPr>
              <w:t>固相</w:t>
            </w:r>
            <w:r>
              <w:rPr>
                <w:color w:val="auto"/>
                <w:sz w:val="21"/>
              </w:rPr>
              <w:t>吸附–热脱附/气相色谱-质谱法</w:t>
            </w:r>
          </w:p>
        </w:tc>
        <w:tc>
          <w:tcPr>
            <w:tcW w:w="2627" w:type="dxa"/>
            <w:noWrap w:val="0"/>
            <w:vAlign w:val="center"/>
          </w:tcPr>
          <w:p>
            <w:pPr>
              <w:suppressLineNumbers/>
              <w:autoSpaceDE w:val="0"/>
              <w:autoSpaceDN w:val="0"/>
              <w:spacing w:line="240" w:lineRule="auto"/>
              <w:ind w:firstLine="0" w:firstLineChars="0"/>
              <w:jc w:val="center"/>
              <w:textAlignment w:val="bottom"/>
              <w:rPr>
                <w:color w:val="auto"/>
                <w:sz w:val="21"/>
              </w:rPr>
            </w:pPr>
            <w:r>
              <w:rPr>
                <w:color w:val="auto"/>
                <w:sz w:val="21"/>
              </w:rPr>
              <w:t xml:space="preserve">HJ 644-2013 </w:t>
            </w:r>
          </w:p>
        </w:tc>
        <w:tc>
          <w:tcPr>
            <w:tcW w:w="1825" w:type="dxa"/>
            <w:noWrap w:val="0"/>
            <w:vAlign w:val="center"/>
          </w:tcPr>
          <w:p>
            <w:pPr>
              <w:spacing w:line="240" w:lineRule="auto"/>
              <w:ind w:firstLine="0" w:firstLineChars="0"/>
              <w:jc w:val="center"/>
              <w:rPr>
                <w:color w:val="auto"/>
                <w:sz w:val="21"/>
              </w:rPr>
            </w:pPr>
            <w:r>
              <w:rPr>
                <w:rFonts w:hint="eastAsia"/>
                <w:color w:val="auto"/>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85" w:type="dxa"/>
            <w:noWrap w:val="0"/>
            <w:vAlign w:val="center"/>
          </w:tcPr>
          <w:p>
            <w:pPr>
              <w:spacing w:line="240" w:lineRule="auto"/>
              <w:ind w:firstLine="0" w:firstLineChars="0"/>
              <w:jc w:val="center"/>
              <w:rPr>
                <w:color w:val="auto"/>
                <w:sz w:val="21"/>
              </w:rPr>
            </w:pPr>
            <w:r>
              <w:rPr>
                <w:color w:val="auto"/>
                <w:sz w:val="21"/>
              </w:rPr>
              <w:t>臭气浓度</w:t>
            </w:r>
          </w:p>
        </w:tc>
        <w:tc>
          <w:tcPr>
            <w:tcW w:w="2691" w:type="dxa"/>
            <w:noWrap w:val="0"/>
            <w:vAlign w:val="center"/>
          </w:tcPr>
          <w:p>
            <w:pPr>
              <w:spacing w:line="240" w:lineRule="auto"/>
              <w:ind w:firstLine="0" w:firstLineChars="0"/>
              <w:jc w:val="center"/>
              <w:rPr>
                <w:color w:val="auto"/>
                <w:sz w:val="21"/>
              </w:rPr>
            </w:pPr>
            <w:r>
              <w:rPr>
                <w:rFonts w:hint="eastAsia" w:ascii="宋体" w:hAnsi="宋体" w:cs="宋体"/>
                <w:bCs/>
                <w:color w:val="auto"/>
                <w:sz w:val="21"/>
              </w:rPr>
              <w:t>三点比较式臭袋法</w:t>
            </w:r>
          </w:p>
        </w:tc>
        <w:tc>
          <w:tcPr>
            <w:tcW w:w="2627" w:type="dxa"/>
            <w:noWrap w:val="0"/>
            <w:vAlign w:val="center"/>
          </w:tcPr>
          <w:p>
            <w:pPr>
              <w:suppressLineNumbers/>
              <w:autoSpaceDE w:val="0"/>
              <w:autoSpaceDN w:val="0"/>
              <w:spacing w:line="240" w:lineRule="auto"/>
              <w:ind w:firstLine="0" w:firstLineChars="0"/>
              <w:jc w:val="center"/>
              <w:textAlignment w:val="bottom"/>
              <w:rPr>
                <w:color w:val="auto"/>
                <w:sz w:val="21"/>
              </w:rPr>
            </w:pPr>
            <w:r>
              <w:rPr>
                <w:color w:val="auto"/>
                <w:sz w:val="21"/>
              </w:rPr>
              <w:t>GB/T14675-1993</w:t>
            </w:r>
          </w:p>
        </w:tc>
        <w:tc>
          <w:tcPr>
            <w:tcW w:w="1825" w:type="dxa"/>
            <w:noWrap w:val="0"/>
            <w:vAlign w:val="center"/>
          </w:tcPr>
          <w:p>
            <w:pPr>
              <w:spacing w:line="240" w:lineRule="auto"/>
              <w:ind w:firstLine="0" w:firstLineChars="0"/>
              <w:jc w:val="center"/>
              <w:rPr>
                <w:color w:val="auto"/>
                <w:sz w:val="21"/>
              </w:rPr>
            </w:pPr>
            <w:r>
              <w:rPr>
                <w:color w:val="auto"/>
                <w:sz w:val="21"/>
              </w:rPr>
              <w:t>10，无量纲</w:t>
            </w:r>
          </w:p>
        </w:tc>
      </w:tr>
    </w:tbl>
    <w:p>
      <w:pPr>
        <w:adjustRightInd/>
        <w:ind w:firstLine="480"/>
        <w:rPr>
          <w:color w:val="auto"/>
        </w:rPr>
      </w:pPr>
      <w:r>
        <w:rPr>
          <w:rFonts w:hint="eastAsia"/>
          <w:color w:val="auto"/>
          <w:lang w:val="en-US" w:eastAsia="zh-CN"/>
        </w:rPr>
        <w:t>3、</w:t>
      </w:r>
      <w:r>
        <w:rPr>
          <w:color w:val="auto"/>
        </w:rPr>
        <w:t>监测</w:t>
      </w:r>
      <w:r>
        <w:rPr>
          <w:rFonts w:hint="eastAsia"/>
          <w:color w:val="auto"/>
          <w:lang w:eastAsia="zh-CN"/>
        </w:rPr>
        <w:t>机构、</w:t>
      </w:r>
      <w:r>
        <w:rPr>
          <w:color w:val="auto"/>
        </w:rPr>
        <w:t>监测时间和频次</w:t>
      </w:r>
    </w:p>
    <w:p>
      <w:pPr>
        <w:ind w:firstLine="480"/>
        <w:jc w:val="both"/>
        <w:rPr>
          <w:rFonts w:hint="eastAsia" w:eastAsia="宋体"/>
          <w:color w:val="auto"/>
          <w:lang w:eastAsia="zh-CN"/>
        </w:rPr>
      </w:pPr>
      <w:r>
        <w:rPr>
          <w:rFonts w:hint="eastAsia"/>
          <w:color w:val="auto"/>
          <w:lang w:eastAsia="zh-CN"/>
        </w:rPr>
        <w:t>监测机构及监测时间（臭气浓度）：</w:t>
      </w:r>
      <w:r>
        <w:rPr>
          <w:rFonts w:hint="eastAsia"/>
          <w:color w:val="auto"/>
        </w:rPr>
        <w:t>青岛聚东环境检测有限公司</w:t>
      </w:r>
      <w:r>
        <w:rPr>
          <w:rFonts w:hint="eastAsia"/>
          <w:color w:val="auto"/>
          <w:lang w:eastAsia="zh-CN"/>
        </w:rPr>
        <w:t>，</w:t>
      </w:r>
      <w:r>
        <w:rPr>
          <w:rFonts w:hint="eastAsia"/>
          <w:color w:val="auto"/>
        </w:rPr>
        <w:t>2019</w:t>
      </w:r>
      <w:r>
        <w:rPr>
          <w:rFonts w:hint="eastAsia"/>
          <w:color w:val="auto"/>
          <w:lang w:eastAsia="zh-CN"/>
        </w:rPr>
        <w:t>年</w:t>
      </w:r>
      <w:r>
        <w:rPr>
          <w:rFonts w:hint="eastAsia"/>
          <w:color w:val="auto"/>
        </w:rPr>
        <w:t>4</w:t>
      </w:r>
      <w:r>
        <w:rPr>
          <w:rFonts w:hint="eastAsia"/>
          <w:color w:val="auto"/>
          <w:lang w:eastAsia="zh-CN"/>
        </w:rPr>
        <w:t>月</w:t>
      </w:r>
      <w:r>
        <w:rPr>
          <w:rFonts w:hint="eastAsia"/>
          <w:color w:val="auto"/>
        </w:rPr>
        <w:t>27</w:t>
      </w:r>
      <w:r>
        <w:rPr>
          <w:rFonts w:hint="eastAsia"/>
          <w:color w:val="auto"/>
          <w:lang w:eastAsia="zh-CN"/>
        </w:rPr>
        <w:t>日</w:t>
      </w:r>
      <w:r>
        <w:rPr>
          <w:rFonts w:hint="eastAsia"/>
          <w:color w:val="auto"/>
        </w:rPr>
        <w:t>~2019</w:t>
      </w:r>
      <w:r>
        <w:rPr>
          <w:rFonts w:hint="eastAsia"/>
          <w:color w:val="auto"/>
          <w:lang w:eastAsia="zh-CN"/>
        </w:rPr>
        <w:t>年</w:t>
      </w:r>
      <w:r>
        <w:rPr>
          <w:rFonts w:hint="eastAsia"/>
          <w:color w:val="auto"/>
        </w:rPr>
        <w:t>5</w:t>
      </w:r>
      <w:r>
        <w:rPr>
          <w:rFonts w:hint="eastAsia"/>
          <w:color w:val="auto"/>
          <w:lang w:eastAsia="zh-CN"/>
        </w:rPr>
        <w:t>月</w:t>
      </w:r>
      <w:r>
        <w:rPr>
          <w:rFonts w:hint="eastAsia"/>
          <w:color w:val="auto"/>
        </w:rPr>
        <w:t>3</w:t>
      </w:r>
      <w:r>
        <w:rPr>
          <w:rFonts w:hint="eastAsia"/>
          <w:color w:val="auto"/>
          <w:lang w:eastAsia="zh-CN"/>
        </w:rPr>
        <w:t>日）。</w:t>
      </w:r>
    </w:p>
    <w:p>
      <w:pPr>
        <w:ind w:firstLine="480"/>
        <w:jc w:val="both"/>
        <w:rPr>
          <w:rFonts w:hint="eastAsia" w:eastAsia="宋体"/>
          <w:color w:val="auto"/>
          <w:lang w:val="en-US" w:eastAsia="zh-CN"/>
        </w:rPr>
      </w:pPr>
      <w:r>
        <w:rPr>
          <w:rFonts w:hint="eastAsia"/>
          <w:color w:val="auto"/>
          <w:lang w:eastAsia="zh-CN"/>
        </w:rPr>
        <w:t>监测机构及监测时间（</w:t>
      </w:r>
      <w:r>
        <w:rPr>
          <w:rFonts w:hint="eastAsia"/>
          <w:color w:val="auto"/>
          <w:lang w:val="en-US" w:eastAsia="zh-CN"/>
        </w:rPr>
        <w:t>VOCs</w:t>
      </w:r>
      <w:r>
        <w:rPr>
          <w:rFonts w:hint="eastAsia"/>
          <w:color w:val="auto"/>
          <w:lang w:eastAsia="zh-CN"/>
        </w:rPr>
        <w:t>）：</w:t>
      </w:r>
      <w:r>
        <w:rPr>
          <w:rFonts w:hint="eastAsia" w:ascii="Times New Roman" w:cs="Times New Roman"/>
          <w:color w:val="auto"/>
          <w:szCs w:val="24"/>
        </w:rPr>
        <w:t>青岛衡立检测有限公司</w:t>
      </w:r>
      <w:r>
        <w:rPr>
          <w:rFonts w:hint="eastAsia" w:ascii="Times New Roman" w:cs="Times New Roman"/>
          <w:color w:val="auto"/>
          <w:szCs w:val="24"/>
          <w:lang w:eastAsia="zh-CN"/>
        </w:rPr>
        <w:t>，</w:t>
      </w:r>
      <w:r>
        <w:rPr>
          <w:rFonts w:hint="eastAsia" w:ascii="Times New Roman" w:cs="Times New Roman"/>
          <w:color w:val="auto"/>
          <w:szCs w:val="24"/>
          <w:lang w:val="en-US" w:eastAsia="zh-CN"/>
        </w:rPr>
        <w:t>2019年5月8日~</w:t>
      </w:r>
      <w:r>
        <w:rPr>
          <w:rFonts w:hint="eastAsia"/>
          <w:color w:val="auto"/>
        </w:rPr>
        <w:t>2019</w:t>
      </w:r>
      <w:r>
        <w:rPr>
          <w:rFonts w:hint="eastAsia"/>
          <w:color w:val="auto"/>
          <w:lang w:eastAsia="zh-CN"/>
        </w:rPr>
        <w:t>年</w:t>
      </w:r>
      <w:r>
        <w:rPr>
          <w:rFonts w:hint="eastAsia"/>
          <w:color w:val="auto"/>
        </w:rPr>
        <w:t>5</w:t>
      </w:r>
      <w:r>
        <w:rPr>
          <w:rFonts w:hint="eastAsia"/>
          <w:color w:val="auto"/>
          <w:lang w:eastAsia="zh-CN"/>
        </w:rPr>
        <w:t>月</w:t>
      </w:r>
      <w:r>
        <w:rPr>
          <w:rFonts w:hint="eastAsia"/>
          <w:color w:val="auto"/>
          <w:lang w:val="en-US" w:eastAsia="zh-CN"/>
        </w:rPr>
        <w:t>14</w:t>
      </w:r>
      <w:r>
        <w:rPr>
          <w:rFonts w:hint="eastAsia"/>
          <w:color w:val="auto"/>
          <w:lang w:eastAsia="zh-CN"/>
        </w:rPr>
        <w:t>日）。</w:t>
      </w:r>
    </w:p>
    <w:p>
      <w:pPr>
        <w:ind w:firstLine="480"/>
        <w:jc w:val="both"/>
        <w:rPr>
          <w:rFonts w:hint="eastAsia"/>
          <w:color w:val="auto"/>
          <w:kern w:val="2"/>
          <w:szCs w:val="21"/>
          <w:lang w:eastAsia="zh-CN"/>
        </w:rPr>
      </w:pPr>
      <w:r>
        <w:rPr>
          <w:rFonts w:hint="eastAsia"/>
          <w:color w:val="auto"/>
          <w:kern w:val="2"/>
          <w:szCs w:val="21"/>
          <w:lang w:eastAsia="zh-CN"/>
        </w:rPr>
        <w:t>监测频次：</w:t>
      </w:r>
      <w:r>
        <w:rPr>
          <w:rFonts w:hint="eastAsia"/>
          <w:color w:val="auto"/>
          <w:lang w:val="en-US" w:eastAsia="zh-CN"/>
        </w:rPr>
        <w:t>VOCs和</w:t>
      </w:r>
      <w:r>
        <w:rPr>
          <w:rFonts w:hint="eastAsia"/>
          <w:color w:val="auto"/>
          <w:lang w:eastAsia="zh-CN"/>
        </w:rPr>
        <w:t>臭气浓度均</w:t>
      </w:r>
      <w:r>
        <w:rPr>
          <w:rFonts w:hint="eastAsia"/>
          <w:color w:val="auto"/>
          <w:kern w:val="2"/>
          <w:szCs w:val="21"/>
          <w:lang w:eastAsia="zh-CN"/>
        </w:rPr>
        <w:t>连续监测7天，每天采样4次（02：00、08：00、14：00、20：00），每次采样60分钟。</w:t>
      </w:r>
    </w:p>
    <w:p>
      <w:pPr>
        <w:ind w:firstLine="480"/>
        <w:jc w:val="both"/>
        <w:rPr>
          <w:rFonts w:hint="eastAsia"/>
          <w:color w:val="auto"/>
        </w:rPr>
      </w:pPr>
      <w:r>
        <w:rPr>
          <w:rFonts w:hint="eastAsia"/>
          <w:color w:val="auto"/>
          <w:kern w:val="2"/>
          <w:szCs w:val="21"/>
        </w:rPr>
        <w:t>监测</w:t>
      </w:r>
      <w:r>
        <w:rPr>
          <w:rFonts w:hint="eastAsia"/>
          <w:color w:val="auto"/>
          <w:kern w:val="2"/>
          <w:szCs w:val="21"/>
          <w:lang w:eastAsia="zh-CN"/>
        </w:rPr>
        <w:t>时同步观测</w:t>
      </w:r>
      <w:r>
        <w:rPr>
          <w:rFonts w:hint="eastAsia"/>
          <w:color w:val="auto"/>
          <w:kern w:val="2"/>
          <w:szCs w:val="21"/>
        </w:rPr>
        <w:t>气温、气压、风速、风向、总云量、低云量等气象资料</w:t>
      </w:r>
      <w:r>
        <w:rPr>
          <w:rFonts w:hint="eastAsia"/>
          <w:color w:val="auto"/>
          <w:kern w:val="2"/>
          <w:szCs w:val="21"/>
          <w:lang w:eastAsia="zh-CN"/>
        </w:rPr>
        <w:t>。</w:t>
      </w:r>
    </w:p>
    <w:p>
      <w:pPr>
        <w:numPr>
          <w:ilvl w:val="0"/>
          <w:numId w:val="7"/>
        </w:numPr>
        <w:ind w:firstLine="480"/>
        <w:rPr>
          <w:rFonts w:hint="eastAsia"/>
          <w:color w:val="auto"/>
          <w:lang w:val="en-US" w:eastAsia="zh-CN"/>
        </w:rPr>
      </w:pPr>
      <w:r>
        <w:rPr>
          <w:rFonts w:hint="eastAsia"/>
          <w:color w:val="auto"/>
          <w:lang w:val="en-US" w:eastAsia="zh-CN"/>
        </w:rPr>
        <w:t>监测与评价结果</w:t>
      </w:r>
    </w:p>
    <w:p>
      <w:pPr>
        <w:ind w:firstLine="480"/>
        <w:rPr>
          <w:color w:val="auto"/>
        </w:rPr>
      </w:pPr>
      <w:r>
        <w:rPr>
          <w:color w:val="auto"/>
        </w:rPr>
        <w:t>采用单项标准指数法</w:t>
      </w:r>
      <w:r>
        <w:rPr>
          <w:rFonts w:hint="eastAsia"/>
          <w:color w:val="auto"/>
          <w:lang w:eastAsia="zh-CN"/>
        </w:rPr>
        <w:t>进行评价</w:t>
      </w:r>
      <w:r>
        <w:rPr>
          <w:color w:val="auto"/>
        </w:rPr>
        <w:t>，即：</w:t>
      </w:r>
    </w:p>
    <w:p>
      <w:pPr>
        <w:ind w:firstLine="0" w:firstLineChars="0"/>
        <w:jc w:val="center"/>
        <w:rPr>
          <w:color w:val="auto"/>
          <w:vertAlign w:val="subscript"/>
        </w:rPr>
      </w:pPr>
      <w:r>
        <w:rPr>
          <w:rFonts w:hint="eastAsia"/>
          <w:color w:val="auto"/>
          <w:lang w:val="en-US" w:eastAsia="zh-CN"/>
        </w:rPr>
        <w:t>P</w:t>
      </w:r>
      <w:r>
        <w:rPr>
          <w:color w:val="auto"/>
          <w:vertAlign w:val="subscript"/>
        </w:rPr>
        <w:t>ij</w:t>
      </w:r>
      <w:r>
        <w:rPr>
          <w:color w:val="auto"/>
        </w:rPr>
        <w:t>=C</w:t>
      </w:r>
      <w:r>
        <w:rPr>
          <w:color w:val="auto"/>
          <w:vertAlign w:val="subscript"/>
        </w:rPr>
        <w:t>ij</w:t>
      </w:r>
      <w:r>
        <w:rPr>
          <w:color w:val="auto"/>
        </w:rPr>
        <w:t>/C</w:t>
      </w:r>
      <w:r>
        <w:rPr>
          <w:color w:val="auto"/>
          <w:vertAlign w:val="subscript"/>
        </w:rPr>
        <w:t>sj</w:t>
      </w:r>
    </w:p>
    <w:p>
      <w:pPr>
        <w:ind w:firstLine="480"/>
        <w:rPr>
          <w:color w:val="auto"/>
        </w:rPr>
      </w:pPr>
      <w:r>
        <w:rPr>
          <w:color w:val="auto"/>
        </w:rPr>
        <w:t xml:space="preserve"> 式中：</w:t>
      </w:r>
      <w:r>
        <w:rPr>
          <w:rFonts w:hint="eastAsia"/>
          <w:color w:val="auto"/>
          <w:lang w:val="en-US" w:eastAsia="zh-CN"/>
        </w:rPr>
        <w:t>P</w:t>
      </w:r>
      <w:r>
        <w:rPr>
          <w:color w:val="auto"/>
          <w:vertAlign w:val="subscript"/>
        </w:rPr>
        <w:t>ij</w:t>
      </w:r>
      <w:r>
        <w:rPr>
          <w:rFonts w:hint="eastAsia"/>
          <w:color w:val="auto"/>
        </w:rPr>
        <w:t>——</w:t>
      </w:r>
      <w:r>
        <w:rPr>
          <w:color w:val="auto"/>
        </w:rPr>
        <w:t>第i种污染物在第j点的标准指数；</w:t>
      </w:r>
    </w:p>
    <w:p>
      <w:pPr>
        <w:ind w:firstLine="480"/>
        <w:rPr>
          <w:color w:val="auto"/>
        </w:rPr>
      </w:pPr>
      <w:r>
        <w:rPr>
          <w:color w:val="auto"/>
        </w:rPr>
        <w:t xml:space="preserve">       C</w:t>
      </w:r>
      <w:r>
        <w:rPr>
          <w:color w:val="auto"/>
          <w:vertAlign w:val="subscript"/>
        </w:rPr>
        <w:t>ij</w:t>
      </w:r>
      <w:r>
        <w:rPr>
          <w:rFonts w:hint="eastAsia"/>
          <w:color w:val="auto"/>
        </w:rPr>
        <w:t>——</w:t>
      </w:r>
      <w:r>
        <w:rPr>
          <w:color w:val="auto"/>
        </w:rPr>
        <w:t>第i种污染物在第j点的监测平均值，mg/m</w:t>
      </w:r>
      <w:r>
        <w:rPr>
          <w:color w:val="auto"/>
          <w:vertAlign w:val="superscript"/>
        </w:rPr>
        <w:t>3</w:t>
      </w:r>
      <w:r>
        <w:rPr>
          <w:color w:val="auto"/>
        </w:rPr>
        <w:t>；</w:t>
      </w:r>
    </w:p>
    <w:p>
      <w:pPr>
        <w:ind w:firstLine="480"/>
        <w:rPr>
          <w:color w:val="auto"/>
        </w:rPr>
      </w:pPr>
      <w:r>
        <w:rPr>
          <w:color w:val="auto"/>
        </w:rPr>
        <w:t xml:space="preserve">       C</w:t>
      </w:r>
      <w:r>
        <w:rPr>
          <w:color w:val="auto"/>
          <w:vertAlign w:val="subscript"/>
        </w:rPr>
        <w:t>Sj</w:t>
      </w:r>
      <w:r>
        <w:rPr>
          <w:rFonts w:hint="eastAsia"/>
          <w:color w:val="auto"/>
        </w:rPr>
        <w:t>——</w:t>
      </w:r>
      <w:r>
        <w:rPr>
          <w:color w:val="auto"/>
        </w:rPr>
        <w:t>第i种污染物的评价标准，mg/m</w:t>
      </w:r>
      <w:r>
        <w:rPr>
          <w:color w:val="auto"/>
          <w:vertAlign w:val="superscript"/>
        </w:rPr>
        <w:t>3</w:t>
      </w:r>
      <w:r>
        <w:rPr>
          <w:color w:val="auto"/>
        </w:rPr>
        <w:t>。</w:t>
      </w:r>
    </w:p>
    <w:p>
      <w:pPr>
        <w:ind w:firstLine="480"/>
        <w:rPr>
          <w:rFonts w:hint="eastAsia"/>
          <w:color w:val="auto"/>
          <w:kern w:val="2"/>
          <w:szCs w:val="21"/>
        </w:rPr>
      </w:pPr>
      <w:r>
        <w:rPr>
          <w:rFonts w:hint="eastAsia"/>
          <w:color w:val="auto"/>
          <w:kern w:val="2"/>
          <w:szCs w:val="21"/>
        </w:rPr>
        <w:t>VOCs参照《环境影响评价技术导则 大气环境》（HJ2.2-2018）附录D中“TVOC”8小时平均浓度的2倍（1.2mg/m</w:t>
      </w:r>
      <w:r>
        <w:rPr>
          <w:rFonts w:hint="eastAsia"/>
          <w:color w:val="auto"/>
          <w:kern w:val="2"/>
          <w:szCs w:val="21"/>
          <w:vertAlign w:val="superscript"/>
        </w:rPr>
        <w:t>3</w:t>
      </w:r>
      <w:r>
        <w:rPr>
          <w:rFonts w:hint="eastAsia"/>
          <w:color w:val="auto"/>
          <w:kern w:val="2"/>
          <w:szCs w:val="21"/>
        </w:rPr>
        <w:t>）。</w:t>
      </w:r>
    </w:p>
    <w:p>
      <w:pPr>
        <w:ind w:firstLine="480"/>
        <w:rPr>
          <w:color w:val="auto"/>
        </w:rPr>
      </w:pPr>
      <w:r>
        <w:rPr>
          <w:rFonts w:hint="eastAsia"/>
          <w:color w:val="auto"/>
          <w:kern w:val="2"/>
          <w:szCs w:val="21"/>
          <w:lang w:eastAsia="zh-CN"/>
        </w:rPr>
        <w:t>根据监测结果，计算各污染物的标准指数，其结果列于</w:t>
      </w:r>
      <w:r>
        <w:rPr>
          <w:color w:val="auto"/>
        </w:rPr>
        <w:t>表</w:t>
      </w:r>
      <w:r>
        <w:rPr>
          <w:rFonts w:hint="eastAsia"/>
          <w:color w:val="auto"/>
        </w:rPr>
        <w:t>4.</w:t>
      </w:r>
      <w:r>
        <w:rPr>
          <w:rFonts w:hint="eastAsia"/>
          <w:color w:val="auto"/>
          <w:lang w:val="en-US" w:eastAsia="zh-CN"/>
        </w:rPr>
        <w:t>1</w:t>
      </w:r>
      <w:r>
        <w:rPr>
          <w:color w:val="auto"/>
        </w:rPr>
        <w:t>-</w:t>
      </w:r>
      <w:r>
        <w:rPr>
          <w:rFonts w:hint="eastAsia"/>
          <w:color w:val="auto"/>
          <w:lang w:val="en-US" w:eastAsia="zh-CN"/>
        </w:rPr>
        <w:t>3</w:t>
      </w:r>
      <w:r>
        <w:rPr>
          <w:color w:val="auto"/>
        </w:rPr>
        <w:t>。</w:t>
      </w:r>
    </w:p>
    <w:p>
      <w:pPr>
        <w:pStyle w:val="2"/>
        <w:rPr>
          <w:color w:val="auto"/>
        </w:rPr>
      </w:pPr>
    </w:p>
    <w:p>
      <w:pPr>
        <w:rPr>
          <w:rFonts w:hint="eastAsia"/>
          <w:color w:val="auto"/>
        </w:rPr>
      </w:pP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rFonts w:hint="eastAsia"/>
          <w:bCs/>
          <w:color w:val="auto"/>
          <w:szCs w:val="21"/>
        </w:rPr>
      </w:pPr>
      <w:r>
        <w:rPr>
          <w:bCs/>
          <w:color w:val="auto"/>
          <w:szCs w:val="21"/>
        </w:rPr>
        <w:t>表</w:t>
      </w:r>
      <w:r>
        <w:rPr>
          <w:rFonts w:hint="eastAsia"/>
          <w:bCs/>
          <w:color w:val="auto"/>
          <w:szCs w:val="21"/>
        </w:rPr>
        <w:t>4.</w:t>
      </w:r>
      <w:r>
        <w:rPr>
          <w:rFonts w:hint="eastAsia"/>
          <w:bCs/>
          <w:color w:val="auto"/>
          <w:szCs w:val="21"/>
          <w:lang w:val="en-US" w:eastAsia="zh-CN"/>
        </w:rPr>
        <w:t>1</w:t>
      </w:r>
      <w:r>
        <w:rPr>
          <w:bCs/>
          <w:color w:val="auto"/>
          <w:szCs w:val="21"/>
        </w:rPr>
        <w:t>-</w:t>
      </w:r>
      <w:r>
        <w:rPr>
          <w:rFonts w:hint="eastAsia"/>
          <w:bCs/>
          <w:color w:val="auto"/>
          <w:szCs w:val="21"/>
          <w:lang w:val="en-US" w:eastAsia="zh-CN"/>
        </w:rPr>
        <w:t>3</w:t>
      </w:r>
      <w:r>
        <w:rPr>
          <w:bCs/>
          <w:color w:val="auto"/>
          <w:szCs w:val="21"/>
        </w:rPr>
        <w:t xml:space="preserve"> 评价区大气监测项目统计结果  单位：mg/m</w:t>
      </w:r>
      <w:r>
        <w:rPr>
          <w:bCs/>
          <w:color w:val="auto"/>
          <w:szCs w:val="21"/>
          <w:vertAlign w:val="superscript"/>
        </w:rPr>
        <w:t>3</w:t>
      </w:r>
    </w:p>
    <w:tbl>
      <w:tblPr>
        <w:tblStyle w:val="54"/>
        <w:tblW w:w="8878" w:type="dxa"/>
        <w:jc w:val="center"/>
        <w:tblInd w:w="-17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160"/>
        <w:gridCol w:w="640"/>
        <w:gridCol w:w="1133"/>
        <w:gridCol w:w="2027"/>
        <w:gridCol w:w="826"/>
        <w:gridCol w:w="1294"/>
        <w:gridCol w:w="7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1033" w:type="dxa"/>
            <w:noWrap w:val="0"/>
            <w:vAlign w:val="center"/>
          </w:tcPr>
          <w:p>
            <w:pPr>
              <w:snapToGrid w:val="0"/>
              <w:spacing w:line="240" w:lineRule="auto"/>
              <w:ind w:firstLine="0" w:firstLineChars="0"/>
              <w:jc w:val="center"/>
              <w:rPr>
                <w:bCs/>
                <w:color w:val="auto"/>
                <w:sz w:val="21"/>
              </w:rPr>
            </w:pPr>
            <w:r>
              <w:rPr>
                <w:rFonts w:hint="eastAsia" w:ascii="宋体" w:hAnsi="宋体" w:cs="宋体"/>
                <w:bCs/>
                <w:color w:val="auto"/>
                <w:sz w:val="21"/>
              </w:rPr>
              <w:t>点位</w:t>
            </w:r>
          </w:p>
        </w:tc>
        <w:tc>
          <w:tcPr>
            <w:tcW w:w="1160" w:type="dxa"/>
            <w:noWrap w:val="0"/>
            <w:vAlign w:val="center"/>
          </w:tcPr>
          <w:p>
            <w:pPr>
              <w:snapToGrid w:val="0"/>
              <w:spacing w:line="240" w:lineRule="auto"/>
              <w:ind w:firstLine="0" w:firstLineChars="0"/>
              <w:jc w:val="center"/>
              <w:rPr>
                <w:bCs/>
                <w:color w:val="auto"/>
                <w:sz w:val="21"/>
              </w:rPr>
            </w:pPr>
            <w:r>
              <w:rPr>
                <w:rFonts w:hint="eastAsia" w:ascii="宋体" w:hAnsi="宋体" w:cs="宋体"/>
                <w:bCs/>
                <w:color w:val="auto"/>
                <w:sz w:val="21"/>
                <w:lang w:eastAsia="zh-CN"/>
              </w:rPr>
              <w:t>监测</w:t>
            </w:r>
            <w:r>
              <w:rPr>
                <w:rFonts w:hint="eastAsia" w:ascii="宋体" w:hAnsi="宋体" w:cs="宋体"/>
                <w:bCs/>
                <w:color w:val="auto"/>
                <w:sz w:val="21"/>
              </w:rPr>
              <w:t>项目</w:t>
            </w:r>
          </w:p>
        </w:tc>
        <w:tc>
          <w:tcPr>
            <w:tcW w:w="640" w:type="dxa"/>
            <w:noWrap w:val="0"/>
            <w:vAlign w:val="center"/>
          </w:tcPr>
          <w:p>
            <w:pPr>
              <w:snapToGrid w:val="0"/>
              <w:spacing w:line="240" w:lineRule="auto"/>
              <w:ind w:firstLine="0" w:firstLineChars="0"/>
              <w:jc w:val="center"/>
              <w:rPr>
                <w:rFonts w:hint="eastAsia" w:eastAsia="宋体"/>
                <w:bCs/>
                <w:color w:val="auto"/>
                <w:sz w:val="21"/>
                <w:lang w:eastAsia="zh-CN"/>
              </w:rPr>
            </w:pPr>
            <w:r>
              <w:rPr>
                <w:rFonts w:hint="eastAsia"/>
                <w:bCs/>
                <w:color w:val="auto"/>
                <w:sz w:val="21"/>
              </w:rPr>
              <w:t>平均</w:t>
            </w:r>
            <w:r>
              <w:rPr>
                <w:rFonts w:hint="eastAsia"/>
                <w:bCs/>
                <w:color w:val="auto"/>
                <w:sz w:val="21"/>
                <w:lang w:eastAsia="zh-CN"/>
              </w:rPr>
              <w:t>时间</w:t>
            </w:r>
          </w:p>
        </w:tc>
        <w:tc>
          <w:tcPr>
            <w:tcW w:w="1133" w:type="dxa"/>
            <w:noWrap w:val="0"/>
            <w:vAlign w:val="center"/>
          </w:tcPr>
          <w:p>
            <w:pPr>
              <w:snapToGrid w:val="0"/>
              <w:spacing w:line="240" w:lineRule="auto"/>
              <w:ind w:firstLine="0" w:firstLineChars="0"/>
              <w:jc w:val="center"/>
              <w:rPr>
                <w:rFonts w:hint="eastAsia" w:eastAsia="宋体"/>
                <w:bCs/>
                <w:color w:val="auto"/>
                <w:sz w:val="21"/>
                <w:lang w:eastAsia="zh-CN"/>
              </w:rPr>
            </w:pPr>
            <w:r>
              <w:rPr>
                <w:rFonts w:hint="eastAsia"/>
                <w:bCs/>
                <w:color w:val="auto"/>
                <w:sz w:val="21"/>
                <w:lang w:eastAsia="zh-CN"/>
              </w:rPr>
              <w:t>评价标准（</w:t>
            </w:r>
            <w:r>
              <w:rPr>
                <w:bCs/>
                <w:color w:val="auto"/>
                <w:sz w:val="21"/>
              </w:rPr>
              <w:t>mg/m</w:t>
            </w:r>
            <w:r>
              <w:rPr>
                <w:bCs/>
                <w:color w:val="auto"/>
                <w:sz w:val="21"/>
                <w:vertAlign w:val="superscript"/>
              </w:rPr>
              <w:t>3</w:t>
            </w:r>
            <w:r>
              <w:rPr>
                <w:rFonts w:hint="eastAsia"/>
                <w:bCs/>
                <w:color w:val="auto"/>
                <w:sz w:val="21"/>
                <w:lang w:eastAsia="zh-CN"/>
              </w:rPr>
              <w:t>）</w:t>
            </w:r>
          </w:p>
        </w:tc>
        <w:tc>
          <w:tcPr>
            <w:tcW w:w="2027" w:type="dxa"/>
            <w:noWrap w:val="0"/>
            <w:vAlign w:val="center"/>
          </w:tcPr>
          <w:p>
            <w:pPr>
              <w:snapToGrid w:val="0"/>
              <w:spacing w:line="240" w:lineRule="auto"/>
              <w:ind w:firstLine="0" w:firstLineChars="0"/>
              <w:jc w:val="center"/>
              <w:rPr>
                <w:bCs/>
                <w:color w:val="auto"/>
                <w:sz w:val="21"/>
              </w:rPr>
            </w:pPr>
            <w:r>
              <w:rPr>
                <w:rFonts w:hint="eastAsia"/>
                <w:bCs/>
                <w:color w:val="auto"/>
                <w:sz w:val="21"/>
                <w:lang w:eastAsia="zh-CN"/>
              </w:rPr>
              <w:t>监测</w:t>
            </w:r>
            <w:r>
              <w:rPr>
                <w:bCs/>
                <w:color w:val="auto"/>
                <w:sz w:val="21"/>
              </w:rPr>
              <w:t>浓度范围（mg/m</w:t>
            </w:r>
            <w:r>
              <w:rPr>
                <w:bCs/>
                <w:color w:val="auto"/>
                <w:sz w:val="21"/>
                <w:vertAlign w:val="superscript"/>
              </w:rPr>
              <w:t>3</w:t>
            </w:r>
            <w:r>
              <w:rPr>
                <w:bCs/>
                <w:color w:val="auto"/>
                <w:sz w:val="21"/>
              </w:rPr>
              <w:t>）</w:t>
            </w:r>
          </w:p>
        </w:tc>
        <w:tc>
          <w:tcPr>
            <w:tcW w:w="826" w:type="dxa"/>
            <w:noWrap w:val="0"/>
            <w:vAlign w:val="center"/>
          </w:tcPr>
          <w:p>
            <w:pPr>
              <w:snapToGrid w:val="0"/>
              <w:spacing w:line="240" w:lineRule="auto"/>
              <w:ind w:firstLine="0" w:firstLineChars="0"/>
              <w:jc w:val="center"/>
              <w:rPr>
                <w:rFonts w:hint="eastAsia" w:eastAsia="宋体"/>
                <w:bCs/>
                <w:color w:val="auto"/>
                <w:sz w:val="21"/>
                <w:lang w:eastAsia="zh-CN"/>
              </w:rPr>
            </w:pPr>
            <w:r>
              <w:rPr>
                <w:bCs/>
                <w:color w:val="auto"/>
                <w:sz w:val="21"/>
              </w:rPr>
              <w:t>超标率</w:t>
            </w:r>
            <w:r>
              <w:rPr>
                <w:rFonts w:hint="eastAsia"/>
                <w:bCs/>
                <w:color w:val="auto"/>
                <w:sz w:val="21"/>
                <w:lang w:eastAsia="zh-CN"/>
              </w:rPr>
              <w:t>（</w:t>
            </w:r>
            <w:r>
              <w:rPr>
                <w:rFonts w:hint="eastAsia"/>
                <w:bCs/>
                <w:color w:val="auto"/>
                <w:sz w:val="21"/>
                <w:lang w:val="en-US" w:eastAsia="zh-CN"/>
              </w:rPr>
              <w:t>%</w:t>
            </w:r>
            <w:r>
              <w:rPr>
                <w:rFonts w:hint="eastAsia"/>
                <w:bCs/>
                <w:color w:val="auto"/>
                <w:sz w:val="21"/>
                <w:lang w:eastAsia="zh-CN"/>
              </w:rPr>
              <w:t>）</w:t>
            </w:r>
          </w:p>
        </w:tc>
        <w:tc>
          <w:tcPr>
            <w:tcW w:w="1294" w:type="dxa"/>
            <w:noWrap w:val="0"/>
            <w:vAlign w:val="center"/>
          </w:tcPr>
          <w:p>
            <w:pPr>
              <w:snapToGrid w:val="0"/>
              <w:spacing w:line="240" w:lineRule="auto"/>
              <w:ind w:firstLine="0" w:firstLineChars="0"/>
              <w:jc w:val="center"/>
              <w:rPr>
                <w:bCs/>
                <w:color w:val="auto"/>
                <w:sz w:val="21"/>
              </w:rPr>
            </w:pPr>
            <w:r>
              <w:rPr>
                <w:rFonts w:hint="eastAsia"/>
                <w:bCs/>
                <w:color w:val="auto"/>
                <w:sz w:val="21"/>
                <w:lang w:eastAsia="zh-CN"/>
              </w:rPr>
              <w:t>最大浓度占标率（</w:t>
            </w:r>
            <w:r>
              <w:rPr>
                <w:rFonts w:hint="eastAsia"/>
                <w:bCs/>
                <w:color w:val="auto"/>
                <w:sz w:val="21"/>
                <w:lang w:val="en-US" w:eastAsia="zh-CN"/>
              </w:rPr>
              <w:t>%</w:t>
            </w:r>
            <w:r>
              <w:rPr>
                <w:rFonts w:hint="eastAsia"/>
                <w:bCs/>
                <w:color w:val="auto"/>
                <w:sz w:val="21"/>
                <w:lang w:eastAsia="zh-CN"/>
              </w:rPr>
              <w:t>）</w:t>
            </w:r>
          </w:p>
        </w:tc>
        <w:tc>
          <w:tcPr>
            <w:tcW w:w="765" w:type="dxa"/>
            <w:noWrap w:val="0"/>
            <w:vAlign w:val="center"/>
          </w:tcPr>
          <w:p>
            <w:pPr>
              <w:snapToGrid w:val="0"/>
              <w:spacing w:line="240" w:lineRule="auto"/>
              <w:ind w:firstLine="0" w:firstLineChars="0"/>
              <w:jc w:val="center"/>
              <w:rPr>
                <w:rFonts w:hint="eastAsia"/>
                <w:bCs/>
                <w:color w:val="auto"/>
                <w:sz w:val="21"/>
                <w:lang w:eastAsia="zh-CN"/>
              </w:rPr>
            </w:pPr>
            <w:r>
              <w:rPr>
                <w:rFonts w:hint="eastAsia"/>
                <w:bCs/>
                <w:color w:val="auto"/>
                <w:sz w:val="21"/>
                <w:lang w:eastAsia="zh-CN"/>
              </w:rPr>
              <w:t>达标</w:t>
            </w:r>
          </w:p>
          <w:p>
            <w:pPr>
              <w:snapToGrid w:val="0"/>
              <w:spacing w:line="240" w:lineRule="auto"/>
              <w:ind w:firstLine="0" w:firstLineChars="0"/>
              <w:jc w:val="center"/>
              <w:rPr>
                <w:rFonts w:hint="eastAsia" w:eastAsia="宋体"/>
                <w:bCs/>
                <w:color w:val="auto"/>
                <w:sz w:val="21"/>
                <w:lang w:eastAsia="zh-CN"/>
              </w:rPr>
            </w:pPr>
            <w:r>
              <w:rPr>
                <w:rFonts w:hint="eastAsia"/>
                <w:bCs/>
                <w:color w:val="auto"/>
                <w:sz w:val="21"/>
                <w:lang w:eastAsia="zh-CN"/>
              </w:rPr>
              <w:t>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3" w:type="dxa"/>
            <w:vMerge w:val="restart"/>
            <w:noWrap w:val="0"/>
            <w:vAlign w:val="center"/>
          </w:tcPr>
          <w:p>
            <w:pPr>
              <w:snapToGrid w:val="0"/>
              <w:spacing w:line="240" w:lineRule="auto"/>
              <w:ind w:firstLine="0" w:firstLineChars="0"/>
              <w:jc w:val="center"/>
              <w:rPr>
                <w:rFonts w:hint="eastAsia"/>
                <w:color w:val="auto"/>
                <w:sz w:val="21"/>
              </w:rPr>
            </w:pPr>
            <w:r>
              <w:rPr>
                <w:rFonts w:hint="eastAsia"/>
                <w:color w:val="auto"/>
                <w:sz w:val="21"/>
              </w:rPr>
              <w:t>G1</w:t>
            </w:r>
            <w:r>
              <w:rPr>
                <w:rFonts w:hint="eastAsia"/>
                <w:bCs/>
                <w:color w:val="auto"/>
                <w:sz w:val="21"/>
                <w:szCs w:val="21"/>
              </w:rPr>
              <w:t>项目所在地</w:t>
            </w:r>
          </w:p>
        </w:tc>
        <w:tc>
          <w:tcPr>
            <w:tcW w:w="1160" w:type="dxa"/>
            <w:noWrap w:val="0"/>
            <w:vAlign w:val="center"/>
          </w:tcPr>
          <w:p>
            <w:pPr>
              <w:tabs>
                <w:tab w:val="left" w:pos="420"/>
              </w:tabs>
              <w:snapToGrid w:val="0"/>
              <w:spacing w:line="240" w:lineRule="auto"/>
              <w:ind w:firstLine="0" w:firstLineChars="0"/>
              <w:jc w:val="center"/>
              <w:rPr>
                <w:color w:val="auto"/>
                <w:sz w:val="21"/>
              </w:rPr>
            </w:pPr>
            <w:r>
              <w:rPr>
                <w:color w:val="auto"/>
                <w:sz w:val="21"/>
              </w:rPr>
              <w:t>VOC</w:t>
            </w:r>
            <w:r>
              <w:rPr>
                <w:color w:val="auto"/>
                <w:sz w:val="21"/>
                <w:vertAlign w:val="subscript"/>
              </w:rPr>
              <w:t>s</w:t>
            </w:r>
          </w:p>
        </w:tc>
        <w:tc>
          <w:tcPr>
            <w:tcW w:w="640" w:type="dxa"/>
            <w:vMerge w:val="restart"/>
            <w:noWrap w:val="0"/>
            <w:vAlign w:val="center"/>
          </w:tcPr>
          <w:p>
            <w:pPr>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小时平均</w:t>
            </w:r>
          </w:p>
        </w:tc>
        <w:tc>
          <w:tcPr>
            <w:tcW w:w="1133" w:type="dxa"/>
            <w:noWrap w:val="0"/>
            <w:vAlign w:val="center"/>
          </w:tcPr>
          <w:p>
            <w:pPr>
              <w:snapToGrid w:val="0"/>
              <w:spacing w:line="240" w:lineRule="auto"/>
              <w:ind w:firstLine="0" w:firstLineChars="0"/>
              <w:jc w:val="center"/>
              <w:rPr>
                <w:rFonts w:hint="eastAsia" w:eastAsia="宋体"/>
                <w:color w:val="auto"/>
                <w:sz w:val="21"/>
                <w:lang w:val="en-US" w:eastAsia="zh-CN"/>
              </w:rPr>
            </w:pPr>
            <w:r>
              <w:rPr>
                <w:rFonts w:hint="eastAsia"/>
                <w:color w:val="auto"/>
                <w:sz w:val="21"/>
                <w:szCs w:val="21"/>
                <w:lang w:val="en-US" w:eastAsia="zh-CN"/>
              </w:rPr>
              <w:t>1.2</w:t>
            </w:r>
          </w:p>
        </w:tc>
        <w:tc>
          <w:tcPr>
            <w:tcW w:w="2027" w:type="dxa"/>
            <w:noWrap w:val="0"/>
            <w:vAlign w:val="center"/>
          </w:tcPr>
          <w:p>
            <w:pPr>
              <w:tabs>
                <w:tab w:val="left" w:pos="2977"/>
              </w:tabs>
              <w:snapToGrid w:val="0"/>
              <w:spacing w:line="240" w:lineRule="auto"/>
              <w:ind w:firstLine="0" w:firstLineChars="0"/>
              <w:jc w:val="center"/>
              <w:rPr>
                <w:rFonts w:hint="eastAsia" w:eastAsia="宋体"/>
                <w:color w:val="auto"/>
                <w:sz w:val="21"/>
                <w:lang w:val="en-US" w:eastAsia="zh-CN"/>
              </w:rPr>
            </w:pPr>
            <w:r>
              <w:rPr>
                <w:rFonts w:hint="eastAsia" w:eastAsia="宋体"/>
                <w:color w:val="auto"/>
                <w:sz w:val="21"/>
                <w:lang w:val="en-US" w:eastAsia="zh-CN"/>
              </w:rPr>
              <w:t>未检出~0.873</w:t>
            </w:r>
          </w:p>
        </w:tc>
        <w:tc>
          <w:tcPr>
            <w:tcW w:w="826" w:type="dxa"/>
            <w:noWrap w:val="0"/>
            <w:vAlign w:val="center"/>
          </w:tcPr>
          <w:p>
            <w:pPr>
              <w:tabs>
                <w:tab w:val="left" w:pos="2977"/>
              </w:tabs>
              <w:snapToGrid w:val="0"/>
              <w:spacing w:line="240" w:lineRule="auto"/>
              <w:ind w:firstLine="0" w:firstLineChars="0"/>
              <w:jc w:val="center"/>
              <w:rPr>
                <w:color w:val="auto"/>
                <w:sz w:val="21"/>
              </w:rPr>
            </w:pPr>
            <w:r>
              <w:rPr>
                <w:rFonts w:hint="eastAsia"/>
                <w:color w:val="auto"/>
                <w:sz w:val="21"/>
                <w:szCs w:val="21"/>
              </w:rPr>
              <w:t>0</w:t>
            </w:r>
          </w:p>
        </w:tc>
        <w:tc>
          <w:tcPr>
            <w:tcW w:w="1294" w:type="dxa"/>
            <w:noWrap w:val="0"/>
            <w:vAlign w:val="center"/>
          </w:tcPr>
          <w:p>
            <w:pPr>
              <w:tabs>
                <w:tab w:val="left" w:pos="2977"/>
              </w:tabs>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72.75</w:t>
            </w:r>
          </w:p>
        </w:tc>
        <w:tc>
          <w:tcPr>
            <w:tcW w:w="765" w:type="dxa"/>
            <w:noWrap w:val="0"/>
            <w:vAlign w:val="center"/>
          </w:tcPr>
          <w:p>
            <w:pPr>
              <w:tabs>
                <w:tab w:val="left" w:pos="2977"/>
              </w:tabs>
              <w:snapToGrid w:val="0"/>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33" w:type="dxa"/>
            <w:vMerge w:val="continue"/>
            <w:noWrap w:val="0"/>
            <w:vAlign w:val="center"/>
          </w:tcPr>
          <w:p>
            <w:pPr>
              <w:snapToGrid w:val="0"/>
              <w:spacing w:line="240" w:lineRule="auto"/>
              <w:ind w:firstLine="0" w:firstLineChars="0"/>
              <w:jc w:val="center"/>
              <w:rPr>
                <w:rFonts w:hint="eastAsia"/>
                <w:color w:val="auto"/>
                <w:sz w:val="21"/>
              </w:rPr>
            </w:pPr>
          </w:p>
        </w:tc>
        <w:tc>
          <w:tcPr>
            <w:tcW w:w="1160" w:type="dxa"/>
            <w:noWrap w:val="0"/>
            <w:vAlign w:val="center"/>
          </w:tcPr>
          <w:p>
            <w:pPr>
              <w:tabs>
                <w:tab w:val="left" w:pos="420"/>
              </w:tabs>
              <w:snapToGrid w:val="0"/>
              <w:spacing w:line="240" w:lineRule="auto"/>
              <w:ind w:firstLine="0" w:firstLineChars="0"/>
              <w:jc w:val="center"/>
              <w:rPr>
                <w:rFonts w:hint="eastAsia" w:ascii="宋体" w:hAnsi="宋体" w:cs="宋体"/>
                <w:color w:val="auto"/>
                <w:sz w:val="21"/>
              </w:rPr>
            </w:pPr>
            <w:r>
              <w:rPr>
                <w:rFonts w:hint="eastAsia" w:ascii="宋体" w:hAnsi="宋体" w:cs="宋体"/>
                <w:color w:val="auto"/>
                <w:sz w:val="21"/>
              </w:rPr>
              <w:t>臭气浓度</w:t>
            </w:r>
          </w:p>
        </w:tc>
        <w:tc>
          <w:tcPr>
            <w:tcW w:w="640" w:type="dxa"/>
            <w:vMerge w:val="continue"/>
            <w:noWrap w:val="0"/>
            <w:vAlign w:val="center"/>
          </w:tcPr>
          <w:p>
            <w:pPr>
              <w:snapToGrid w:val="0"/>
              <w:spacing w:line="240" w:lineRule="auto"/>
              <w:ind w:firstLine="0" w:firstLineChars="0"/>
              <w:jc w:val="center"/>
              <w:rPr>
                <w:color w:val="auto"/>
                <w:sz w:val="21"/>
                <w:szCs w:val="21"/>
              </w:rPr>
            </w:pPr>
          </w:p>
        </w:tc>
        <w:tc>
          <w:tcPr>
            <w:tcW w:w="1133"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w:t>
            </w:r>
          </w:p>
        </w:tc>
        <w:tc>
          <w:tcPr>
            <w:tcW w:w="2027" w:type="dxa"/>
            <w:noWrap w:val="0"/>
            <w:vAlign w:val="center"/>
          </w:tcPr>
          <w:p>
            <w:pPr>
              <w:snapToGrid w:val="0"/>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eastAsia="zh-CN"/>
              </w:rPr>
              <w:t>未检出</w:t>
            </w:r>
            <w:r>
              <w:rPr>
                <w:rFonts w:hint="eastAsia"/>
                <w:color w:val="auto"/>
                <w:sz w:val="21"/>
                <w:szCs w:val="21"/>
                <w:lang w:val="en-US" w:eastAsia="zh-CN"/>
              </w:rPr>
              <w:t>~14（无量纲）</w:t>
            </w:r>
          </w:p>
        </w:tc>
        <w:tc>
          <w:tcPr>
            <w:tcW w:w="826" w:type="dxa"/>
            <w:noWrap w:val="0"/>
            <w:vAlign w:val="center"/>
          </w:tcPr>
          <w:p>
            <w:pPr>
              <w:snapToGrid w:val="0"/>
              <w:spacing w:line="240" w:lineRule="auto"/>
              <w:ind w:firstLine="420" w:firstLineChars="200"/>
              <w:jc w:val="both"/>
              <w:rPr>
                <w:rFonts w:hint="eastAsia" w:eastAsia="宋体"/>
                <w:color w:val="auto"/>
                <w:sz w:val="21"/>
                <w:szCs w:val="21"/>
                <w:lang w:val="en-US" w:eastAsia="zh-CN"/>
              </w:rPr>
            </w:pPr>
            <w:r>
              <w:rPr>
                <w:rFonts w:hint="eastAsia"/>
                <w:color w:val="auto"/>
                <w:sz w:val="21"/>
                <w:szCs w:val="21"/>
                <w:lang w:val="en-US" w:eastAsia="zh-CN"/>
              </w:rPr>
              <w:t>/</w:t>
            </w:r>
          </w:p>
        </w:tc>
        <w:tc>
          <w:tcPr>
            <w:tcW w:w="1294" w:type="dxa"/>
            <w:noWrap w:val="0"/>
            <w:vAlign w:val="center"/>
          </w:tcPr>
          <w:p>
            <w:pPr>
              <w:snapToGrid w:val="0"/>
              <w:spacing w:line="240" w:lineRule="auto"/>
              <w:ind w:firstLine="420" w:firstLineChars="200"/>
              <w:jc w:val="both"/>
              <w:rPr>
                <w:color w:val="auto"/>
                <w:sz w:val="21"/>
                <w:szCs w:val="21"/>
              </w:rPr>
            </w:pPr>
            <w:r>
              <w:rPr>
                <w:rFonts w:hint="eastAsia"/>
                <w:color w:val="auto"/>
                <w:sz w:val="21"/>
                <w:szCs w:val="21"/>
                <w:lang w:val="en-US" w:eastAsia="zh-CN"/>
              </w:rPr>
              <w:t>/</w:t>
            </w:r>
          </w:p>
        </w:tc>
        <w:tc>
          <w:tcPr>
            <w:tcW w:w="765" w:type="dxa"/>
            <w:noWrap w:val="0"/>
            <w:vAlign w:val="center"/>
          </w:tcPr>
          <w:p>
            <w:pPr>
              <w:snapToGrid w:val="0"/>
              <w:spacing w:line="240" w:lineRule="auto"/>
              <w:ind w:left="0" w:leftChars="0" w:firstLine="0" w:firstLineChars="0"/>
              <w:jc w:val="center"/>
              <w:rPr>
                <w:color w:val="auto"/>
                <w:sz w:val="21"/>
                <w:szCs w:val="21"/>
              </w:rPr>
            </w:pPr>
            <w:r>
              <w:rPr>
                <w:rFonts w:hint="eastAsia"/>
                <w:color w:val="auto"/>
                <w:sz w:val="21"/>
                <w:szCs w:val="21"/>
                <w:lang w:val="en-US" w:eastAsia="zh-CN"/>
              </w:rPr>
              <w:t>/</w:t>
            </w:r>
          </w:p>
        </w:tc>
      </w:tr>
    </w:tbl>
    <w:p>
      <w:pPr>
        <w:pStyle w:val="34"/>
        <w:adjustRightInd/>
        <w:ind w:firstLine="480"/>
        <w:rPr>
          <w:rFonts w:hint="eastAsia"/>
          <w:color w:val="auto"/>
        </w:rPr>
      </w:pPr>
      <w:bookmarkStart w:id="133" w:name="_Toc91297937"/>
      <w:bookmarkStart w:id="134" w:name="_Toc27772"/>
      <w:r>
        <w:rPr>
          <w:rFonts w:hint="eastAsia"/>
          <w:color w:val="auto"/>
        </w:rPr>
        <w:t>根据表4.</w:t>
      </w:r>
      <w:r>
        <w:rPr>
          <w:rFonts w:hint="eastAsia"/>
          <w:color w:val="auto"/>
          <w:lang w:val="en-US" w:eastAsia="zh-CN"/>
        </w:rPr>
        <w:t>1</w:t>
      </w:r>
      <w:r>
        <w:rPr>
          <w:rFonts w:hint="eastAsia"/>
          <w:color w:val="auto"/>
        </w:rPr>
        <w:t>-</w:t>
      </w:r>
      <w:r>
        <w:rPr>
          <w:rFonts w:hint="eastAsia"/>
          <w:color w:val="auto"/>
          <w:lang w:val="en-US" w:eastAsia="zh-CN"/>
        </w:rPr>
        <w:t>3</w:t>
      </w:r>
      <w:r>
        <w:rPr>
          <w:rFonts w:hint="eastAsia"/>
          <w:color w:val="auto"/>
        </w:rPr>
        <w:t>可知，</w:t>
      </w:r>
      <w:r>
        <w:rPr>
          <w:color w:val="auto"/>
        </w:rPr>
        <w:t>监测期间，</w:t>
      </w:r>
      <w:r>
        <w:rPr>
          <w:rFonts w:hint="eastAsia"/>
          <w:color w:val="auto"/>
          <w:lang w:eastAsia="zh-CN"/>
        </w:rPr>
        <w:t>项目所在厂区</w:t>
      </w:r>
      <w:r>
        <w:rPr>
          <w:color w:val="auto"/>
        </w:rPr>
        <w:t>G1</w:t>
      </w:r>
      <w:r>
        <w:rPr>
          <w:rFonts w:hint="eastAsia"/>
          <w:color w:val="auto"/>
        </w:rPr>
        <w:t>监测点位VOCs</w:t>
      </w:r>
      <w:r>
        <w:rPr>
          <w:rFonts w:hint="eastAsia"/>
          <w:color w:val="auto"/>
          <w:lang w:val="en-US" w:eastAsia="zh-CN"/>
        </w:rPr>
        <w:t>1小时监测浓度</w:t>
      </w:r>
      <w:r>
        <w:rPr>
          <w:rFonts w:hint="eastAsia"/>
          <w:color w:val="auto"/>
        </w:rPr>
        <w:t>满足《环境影响评价技术导则 大气环境》（HJ2.2-2018）附录D中“TVOC”8小时平均浓度的2倍（1.2mg/m</w:t>
      </w:r>
      <w:r>
        <w:rPr>
          <w:rFonts w:hint="eastAsia"/>
          <w:color w:val="auto"/>
          <w:vertAlign w:val="superscript"/>
        </w:rPr>
        <w:t>3</w:t>
      </w:r>
      <w:r>
        <w:rPr>
          <w:rFonts w:hint="eastAsia"/>
          <w:color w:val="auto"/>
        </w:rPr>
        <w:t>）</w:t>
      </w:r>
      <w:r>
        <w:rPr>
          <w:rFonts w:hint="eastAsia"/>
          <w:color w:val="auto"/>
          <w:sz w:val="24"/>
          <w:szCs w:val="24"/>
        </w:rPr>
        <w:t>要求，臭气浓度小于1</w:t>
      </w:r>
      <w:r>
        <w:rPr>
          <w:rFonts w:hint="eastAsia"/>
          <w:color w:val="auto"/>
          <w:sz w:val="24"/>
          <w:szCs w:val="24"/>
          <w:lang w:val="en-US" w:eastAsia="zh-CN"/>
        </w:rPr>
        <w:t>4</w:t>
      </w:r>
      <w:r>
        <w:rPr>
          <w:rFonts w:hint="eastAsia"/>
          <w:color w:val="auto"/>
          <w:sz w:val="24"/>
          <w:szCs w:val="24"/>
        </w:rPr>
        <w:t>（无量纲）。</w:t>
      </w:r>
    </w:p>
    <w:p>
      <w:pPr>
        <w:pStyle w:val="8"/>
        <w:adjustRightInd/>
        <w:ind w:firstLine="0" w:firstLineChars="0"/>
        <w:rPr>
          <w:color w:val="auto"/>
          <w:szCs w:val="24"/>
        </w:rPr>
      </w:pPr>
      <w:bookmarkStart w:id="135" w:name="_Toc77098092"/>
      <w:bookmarkStart w:id="136" w:name="_Toc405999552"/>
      <w:bookmarkStart w:id="137" w:name="_Toc30655"/>
      <w:r>
        <w:rPr>
          <w:rFonts w:hint="eastAsia"/>
          <w:color w:val="auto"/>
          <w:szCs w:val="24"/>
        </w:rPr>
        <w:t>4.</w:t>
      </w:r>
      <w:r>
        <w:rPr>
          <w:rFonts w:hint="eastAsia"/>
          <w:color w:val="auto"/>
          <w:szCs w:val="24"/>
          <w:lang w:val="en-US" w:eastAsia="zh-CN"/>
        </w:rPr>
        <w:t>2</w:t>
      </w:r>
      <w:r>
        <w:rPr>
          <w:rFonts w:hint="eastAsia"/>
          <w:color w:val="auto"/>
          <w:szCs w:val="24"/>
        </w:rPr>
        <w:t xml:space="preserve"> </w:t>
      </w:r>
      <w:r>
        <w:rPr>
          <w:rFonts w:hint="eastAsia"/>
          <w:color w:val="auto"/>
          <w:szCs w:val="24"/>
          <w:lang w:val="en-US" w:eastAsia="zh-CN"/>
        </w:rPr>
        <w:t xml:space="preserve"> </w:t>
      </w:r>
      <w:r>
        <w:rPr>
          <w:color w:val="auto"/>
          <w:szCs w:val="24"/>
        </w:rPr>
        <w:t>地下水环境质量现状评价</w:t>
      </w:r>
      <w:bookmarkEnd w:id="135"/>
      <w:bookmarkEnd w:id="136"/>
      <w:bookmarkEnd w:id="137"/>
    </w:p>
    <w:p>
      <w:pPr>
        <w:ind w:firstLine="480"/>
        <w:jc w:val="both"/>
        <w:rPr>
          <w:rFonts w:hint="eastAsia"/>
          <w:color w:val="auto"/>
          <w:lang w:val="en-US" w:eastAsia="zh-CN"/>
        </w:rPr>
      </w:pPr>
      <w:r>
        <w:rPr>
          <w:rFonts w:hint="eastAsia"/>
          <w:color w:val="auto"/>
          <w:lang w:val="en-US" w:eastAsia="zh-CN"/>
        </w:rPr>
        <w:t>1、点位布设</w:t>
      </w:r>
    </w:p>
    <w:p>
      <w:pPr>
        <w:ind w:firstLine="480"/>
        <w:jc w:val="both"/>
        <w:rPr>
          <w:rFonts w:hint="eastAsia"/>
          <w:color w:val="auto"/>
          <w:lang w:val="en-US" w:eastAsia="zh-CN"/>
        </w:rPr>
      </w:pPr>
      <w:r>
        <w:rPr>
          <w:rFonts w:hint="eastAsia"/>
          <w:color w:val="auto"/>
          <w:lang w:val="en-US" w:eastAsia="zh-CN"/>
        </w:rPr>
        <w:t>布设3个监测点位：1#点位位于项目厂址，2#点位位于项目北侧760m处的徐家大村，3#点位位于项目西侧1080m处的丙村，具体见图4.1-1。</w:t>
      </w:r>
    </w:p>
    <w:p>
      <w:pPr>
        <w:numPr>
          <w:ilvl w:val="0"/>
          <w:numId w:val="8"/>
        </w:numPr>
        <w:ind w:firstLine="480"/>
        <w:jc w:val="both"/>
        <w:rPr>
          <w:rFonts w:hint="eastAsia"/>
          <w:color w:val="auto"/>
          <w:lang w:val="en-US" w:eastAsia="zh-CN"/>
        </w:rPr>
      </w:pPr>
      <w:r>
        <w:rPr>
          <w:rFonts w:hint="eastAsia"/>
          <w:color w:val="auto"/>
          <w:lang w:val="en-US" w:eastAsia="zh-CN"/>
        </w:rPr>
        <w:t>监测指标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lang w:eastAsia="zh-CN"/>
        </w:rPr>
      </w:pPr>
      <w:r>
        <w:rPr>
          <w:rFonts w:hint="eastAsia"/>
          <w:color w:val="auto"/>
        </w:rPr>
        <w:t>pH、耗氧量、亚硝酸盐、硝酸盐、溶解性总固体、氯化物、硫酸盐、氨氮、挥发性酚类、总硬度、铁、锰、总大肠菌群、氟化物、菌落总数共15项</w:t>
      </w:r>
      <w:r>
        <w:rPr>
          <w:rFonts w:hint="eastAsia"/>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rPr>
      </w:pPr>
      <w:r>
        <w:rPr>
          <w:color w:val="auto"/>
          <w:sz w:val="24"/>
        </w:rPr>
        <w:t>同时测量井深、水温、地下水埋深</w:t>
      </w:r>
      <w:r>
        <w:rPr>
          <w:rFonts w:hint="eastAsia"/>
          <w:color w:val="auto"/>
          <w:sz w:val="24"/>
          <w:lang w:val="en-US" w:eastAsia="zh-CN"/>
        </w:rPr>
        <w:t>。</w:t>
      </w:r>
    </w:p>
    <w:p>
      <w:pPr>
        <w:numPr>
          <w:ilvl w:val="0"/>
          <w:numId w:val="8"/>
        </w:numPr>
        <w:ind w:firstLine="480"/>
        <w:jc w:val="both"/>
        <w:rPr>
          <w:rFonts w:hint="eastAsia"/>
          <w:color w:val="auto"/>
        </w:rPr>
      </w:pPr>
      <w:r>
        <w:rPr>
          <w:rFonts w:hint="eastAsia"/>
          <w:color w:val="auto"/>
          <w:lang w:eastAsia="zh-CN"/>
        </w:rPr>
        <w:t>监测机构、监测时间及频次</w:t>
      </w:r>
    </w:p>
    <w:p>
      <w:pPr>
        <w:ind w:firstLine="480"/>
        <w:jc w:val="both"/>
        <w:rPr>
          <w:rFonts w:hint="eastAsia"/>
          <w:color w:val="auto"/>
          <w:lang w:eastAsia="zh-CN"/>
        </w:rPr>
      </w:pPr>
      <w:r>
        <w:rPr>
          <w:rFonts w:hint="eastAsia"/>
          <w:color w:val="auto"/>
          <w:lang w:eastAsia="zh-CN"/>
        </w:rPr>
        <w:t>监测机构：</w:t>
      </w:r>
      <w:r>
        <w:rPr>
          <w:rFonts w:hint="eastAsia"/>
          <w:color w:val="auto"/>
        </w:rPr>
        <w:t>青岛聚东环境检测有限公司</w:t>
      </w:r>
    </w:p>
    <w:p>
      <w:pPr>
        <w:ind w:firstLine="480"/>
        <w:jc w:val="both"/>
        <w:rPr>
          <w:rFonts w:hint="eastAsia" w:eastAsia="宋体"/>
          <w:color w:val="auto"/>
          <w:lang w:eastAsia="zh-CN"/>
        </w:rPr>
      </w:pPr>
      <w:r>
        <w:rPr>
          <w:rFonts w:hint="eastAsia"/>
          <w:color w:val="auto"/>
          <w:lang w:eastAsia="zh-CN"/>
        </w:rPr>
        <w:t>监测时间：</w:t>
      </w:r>
      <w:r>
        <w:rPr>
          <w:rFonts w:hint="eastAsia"/>
          <w:color w:val="auto"/>
        </w:rPr>
        <w:t>2019</w:t>
      </w:r>
      <w:r>
        <w:rPr>
          <w:rFonts w:hint="eastAsia"/>
          <w:color w:val="auto"/>
          <w:lang w:eastAsia="zh-CN"/>
        </w:rPr>
        <w:t>年</w:t>
      </w:r>
      <w:r>
        <w:rPr>
          <w:rFonts w:hint="eastAsia"/>
          <w:color w:val="auto"/>
        </w:rPr>
        <w:t>4</w:t>
      </w:r>
      <w:r>
        <w:rPr>
          <w:rFonts w:hint="eastAsia"/>
          <w:color w:val="auto"/>
          <w:lang w:eastAsia="zh-CN"/>
        </w:rPr>
        <w:t>月</w:t>
      </w:r>
      <w:r>
        <w:rPr>
          <w:rFonts w:hint="eastAsia"/>
          <w:color w:val="auto"/>
        </w:rPr>
        <w:t>27</w:t>
      </w:r>
      <w:r>
        <w:rPr>
          <w:rFonts w:hint="eastAsia"/>
          <w:color w:val="auto"/>
          <w:lang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color w:val="auto"/>
          <w:lang w:eastAsia="zh-CN"/>
        </w:rPr>
      </w:pPr>
      <w:r>
        <w:rPr>
          <w:rFonts w:hint="eastAsia"/>
          <w:color w:val="auto"/>
          <w:lang w:eastAsia="zh-CN"/>
        </w:rPr>
        <w:t>监测频次：监测1天，各点采样1次。</w:t>
      </w:r>
    </w:p>
    <w:p>
      <w:pPr>
        <w:numPr>
          <w:ilvl w:val="0"/>
          <w:numId w:val="8"/>
        </w:numPr>
        <w:ind w:firstLine="480"/>
        <w:jc w:val="both"/>
        <w:rPr>
          <w:rFonts w:hint="eastAsia"/>
          <w:color w:val="auto"/>
        </w:rPr>
      </w:pPr>
      <w:r>
        <w:rPr>
          <w:rFonts w:hint="eastAsia"/>
          <w:color w:val="auto"/>
          <w:lang w:eastAsia="zh-CN"/>
        </w:rPr>
        <w:t>监测方法</w:t>
      </w: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rFonts w:hint="eastAsia" w:eastAsia="黑体"/>
          <w:bCs/>
          <w:color w:val="auto"/>
          <w:szCs w:val="21"/>
          <w:lang w:eastAsia="zh-CN"/>
        </w:rPr>
      </w:pPr>
      <w:r>
        <w:rPr>
          <w:bCs/>
          <w:color w:val="auto"/>
          <w:szCs w:val="21"/>
        </w:rPr>
        <w:t>表</w:t>
      </w:r>
      <w:r>
        <w:rPr>
          <w:rFonts w:hint="eastAsia"/>
          <w:bCs/>
          <w:color w:val="auto"/>
          <w:szCs w:val="21"/>
        </w:rPr>
        <w:t>4.</w:t>
      </w:r>
      <w:r>
        <w:rPr>
          <w:rFonts w:hint="eastAsia"/>
          <w:bCs/>
          <w:color w:val="auto"/>
          <w:szCs w:val="21"/>
          <w:lang w:val="en-US" w:eastAsia="zh-CN"/>
        </w:rPr>
        <w:t>2</w:t>
      </w:r>
      <w:r>
        <w:rPr>
          <w:bCs/>
          <w:color w:val="auto"/>
          <w:szCs w:val="21"/>
        </w:rPr>
        <w:t>-</w:t>
      </w:r>
      <w:r>
        <w:rPr>
          <w:rFonts w:hint="eastAsia"/>
          <w:bCs/>
          <w:color w:val="auto"/>
          <w:szCs w:val="21"/>
          <w:lang w:val="en-US" w:eastAsia="zh-CN"/>
        </w:rPr>
        <w:t>1</w:t>
      </w:r>
      <w:r>
        <w:rPr>
          <w:bCs/>
          <w:color w:val="auto"/>
          <w:szCs w:val="21"/>
        </w:rPr>
        <w:t xml:space="preserve"> </w:t>
      </w:r>
      <w:r>
        <w:rPr>
          <w:rFonts w:hint="eastAsia"/>
          <w:bCs/>
          <w:color w:val="auto"/>
          <w:szCs w:val="21"/>
          <w:lang w:eastAsia="zh-CN"/>
        </w:rPr>
        <w:t>地下水水质</w:t>
      </w:r>
      <w:r>
        <w:rPr>
          <w:bCs/>
          <w:color w:val="auto"/>
          <w:szCs w:val="21"/>
        </w:rPr>
        <w:t>监测项目</w:t>
      </w:r>
      <w:r>
        <w:rPr>
          <w:rFonts w:hint="eastAsia"/>
          <w:bCs/>
          <w:color w:val="auto"/>
          <w:szCs w:val="21"/>
          <w:lang w:eastAsia="zh-CN"/>
        </w:rPr>
        <w:t>和分析方法</w:t>
      </w:r>
      <w:r>
        <w:rPr>
          <w:bCs/>
          <w:color w:val="auto"/>
          <w:szCs w:val="21"/>
        </w:rPr>
        <w:t xml:space="preserve">  单位：mg/</w:t>
      </w:r>
      <w:r>
        <w:rPr>
          <w:rFonts w:hint="eastAsia"/>
          <w:bCs/>
          <w:color w:val="auto"/>
          <w:szCs w:val="21"/>
          <w:lang w:val="en-US" w:eastAsia="zh-CN"/>
        </w:rPr>
        <w:t>L</w:t>
      </w:r>
    </w:p>
    <w:tbl>
      <w:tblPr>
        <w:tblStyle w:val="54"/>
        <w:tblW w:w="904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395"/>
        <w:gridCol w:w="2037"/>
        <w:gridCol w:w="1696"/>
        <w:gridCol w:w="2106"/>
        <w:gridCol w:w="126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序号</w:t>
            </w:r>
          </w:p>
        </w:tc>
        <w:tc>
          <w:tcPr>
            <w:tcW w:w="1395"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lang w:eastAsia="zh-CN"/>
              </w:rPr>
              <w:t>监测</w:t>
            </w:r>
            <w:r>
              <w:rPr>
                <w:bCs/>
                <w:color w:val="auto"/>
                <w:sz w:val="21"/>
              </w:rPr>
              <w:t>项目</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分析仪器</w:t>
            </w:r>
          </w:p>
        </w:tc>
        <w:tc>
          <w:tcPr>
            <w:tcW w:w="169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分析方法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方法来源</w:t>
            </w:r>
          </w:p>
        </w:tc>
        <w:tc>
          <w:tcPr>
            <w:tcW w:w="1261"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1</w:t>
            </w:r>
          </w:p>
        </w:tc>
        <w:tc>
          <w:tcPr>
            <w:tcW w:w="1395"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pH</w:t>
            </w:r>
          </w:p>
        </w:tc>
        <w:tc>
          <w:tcPr>
            <w:tcW w:w="2037"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便携式pH计 QDJD-YQ-073</w:t>
            </w:r>
          </w:p>
        </w:tc>
        <w:tc>
          <w:tcPr>
            <w:tcW w:w="1696"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玻璃电极法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5750.4-2006</w:t>
            </w:r>
          </w:p>
        </w:tc>
        <w:tc>
          <w:tcPr>
            <w:tcW w:w="1261"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2</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bCs/>
                <w:color w:val="auto"/>
                <w:sz w:val="21"/>
              </w:rPr>
              <w:t>溶解性总固体</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电子天平(1/10000) QDJD-YQ-021</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重量法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5750.4-2006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3</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default"/>
                <w:bCs/>
                <w:color w:val="auto"/>
                <w:sz w:val="21"/>
              </w:rPr>
              <w:t>总硬度（以</w:t>
            </w:r>
            <w:r>
              <w:rPr>
                <w:bCs/>
                <w:color w:val="auto"/>
                <w:sz w:val="21"/>
              </w:rPr>
              <w:t>CaCO</w:t>
            </w:r>
            <w:r>
              <w:rPr>
                <w:bCs/>
                <w:color w:val="auto"/>
                <w:sz w:val="21"/>
                <w:vertAlign w:val="subscript"/>
              </w:rPr>
              <w:t>3</w:t>
            </w:r>
            <w:r>
              <w:rPr>
                <w:rFonts w:hint="default"/>
                <w:bCs/>
                <w:color w:val="auto"/>
                <w:sz w:val="21"/>
              </w:rPr>
              <w:t>计）</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乙二胺四乙酸二钠滴定法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5750.4-2006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1.0</w:t>
            </w:r>
            <w:r>
              <w:rPr>
                <w:bCs/>
                <w:color w:val="auto"/>
                <w:sz w:val="21"/>
              </w:rPr>
              <w:t xml:space="preserve"> </w:t>
            </w:r>
            <w:r>
              <w:rPr>
                <w:rFonts w:hint="eastAsia"/>
                <w:bCs/>
                <w:color w:val="auto"/>
                <w:sz w:val="21"/>
              </w:rPr>
              <w:t>mg</w:t>
            </w:r>
            <w:r>
              <w:rPr>
                <w:bCs/>
                <w:color w:val="auto"/>
                <w:sz w:val="21"/>
              </w:rPr>
              <w:t>/L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4</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耗氧量（COD</w:t>
            </w:r>
            <w:r>
              <w:rPr>
                <w:rFonts w:hint="eastAsia"/>
                <w:bCs/>
                <w:color w:val="auto"/>
                <w:sz w:val="21"/>
                <w:vertAlign w:val="subscript"/>
              </w:rPr>
              <w:t>Mn</w:t>
            </w:r>
            <w:r>
              <w:rPr>
                <w:rFonts w:hint="eastAsia"/>
                <w:bCs/>
                <w:color w:val="auto"/>
                <w:sz w:val="21"/>
              </w:rPr>
              <w:t>）</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数显恒温水浴锅 QDJD-YQ-025</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酸性高锰酸钾滴定法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5750.7-2006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0.05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5</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氟化物</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离子色谱仪 QDJD-YQ-006</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bCs/>
                <w:color w:val="auto"/>
                <w:sz w:val="21"/>
              </w:rPr>
              <w:t>0.1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6</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氯化物</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离子色谱仪 QDJD-YQ-006</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0.15</w:t>
            </w:r>
            <w:r>
              <w:rPr>
                <w:bCs/>
                <w:color w:val="auto"/>
                <w:sz w:val="21"/>
              </w:rPr>
              <w:t xml:space="preserve"> </w:t>
            </w:r>
            <w:r>
              <w:rPr>
                <w:rFonts w:hint="eastAsia"/>
                <w:bCs/>
                <w:color w:val="auto"/>
                <w:sz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7</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硝酸盐氮（以N计）</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离子色谱仪 QDJD-YQ-006</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GB/T 5750.5-2006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0.15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8</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硫酸盐</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离子色谱仪 QDJD-YQ-006</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离子色谱法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0.75</w:t>
            </w:r>
            <w:r>
              <w:rPr>
                <w:bCs/>
                <w:color w:val="auto"/>
                <w:sz w:val="21"/>
              </w:rPr>
              <w:t xml:space="preserve"> </w:t>
            </w:r>
            <w:r>
              <w:rPr>
                <w:rFonts w:hint="eastAsia"/>
                <w:bCs/>
                <w:color w:val="auto"/>
                <w:sz w:val="21"/>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9</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菌落总数</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生化培养箱 QDJD-YQ-041</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平皿计数法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bCs/>
                <w:color w:val="auto"/>
                <w:sz w:val="21"/>
              </w:rPr>
              <w:t>GB/T 5750.12-2006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 CFU/mL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10</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总大肠菌群</w:t>
            </w:r>
          </w:p>
        </w:tc>
        <w:tc>
          <w:tcPr>
            <w:tcW w:w="2037"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生化培养箱 QDJD-YQ-041</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多管发酵法</w:t>
            </w:r>
          </w:p>
        </w:tc>
        <w:tc>
          <w:tcPr>
            <w:tcW w:w="2106" w:type="dxa"/>
            <w:tcBorders>
              <w:tl2br w:val="nil"/>
              <w:tr2bl w:val="nil"/>
            </w:tcBorders>
            <w:noWrap w:val="0"/>
            <w:vAlign w:val="center"/>
          </w:tcPr>
          <w:p>
            <w:pPr>
              <w:snapToGrid w:val="0"/>
              <w:spacing w:line="240" w:lineRule="auto"/>
              <w:ind w:firstLine="0" w:firstLineChars="0"/>
              <w:jc w:val="center"/>
              <w:rPr>
                <w:bCs/>
                <w:color w:val="auto"/>
                <w:sz w:val="21"/>
              </w:rPr>
            </w:pPr>
            <w:r>
              <w:rPr>
                <w:rFonts w:hint="eastAsia"/>
                <w:bCs/>
                <w:color w:val="auto"/>
                <w:sz w:val="21"/>
              </w:rPr>
              <w:t>GB/T 5750.12-2006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2 MPN/100mL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11</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挥发性酚类（以苯酚计）</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紫外可见分光光度计 QDJD-YQ-004</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4-氨基安替比林三氯甲烷萃取分光光度法</w:t>
            </w:r>
          </w:p>
        </w:tc>
        <w:tc>
          <w:tcPr>
            <w:tcW w:w="210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GB/T 5750.4-2006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0.002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12</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铁</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原子吸收分光光度计 QDJD-YQ-002</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原子吸收分光光度法</w:t>
            </w:r>
          </w:p>
        </w:tc>
        <w:tc>
          <w:tcPr>
            <w:tcW w:w="210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GB/T 5750.6-2006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0.3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13</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锰</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原子吸收分光光度计 QDJD-YQ-002</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原子吸收分光光度法</w:t>
            </w:r>
          </w:p>
        </w:tc>
        <w:tc>
          <w:tcPr>
            <w:tcW w:w="210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GB/T 5750.6-2006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0.1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14</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亚硝酸盐氮（以N计）</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紫外可见分光光度计 QDJD-YQ-004</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重氮偶合分光光度法</w:t>
            </w:r>
          </w:p>
        </w:tc>
        <w:tc>
          <w:tcPr>
            <w:tcW w:w="210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GB/T 5750.5-2006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0.001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8"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15</w:t>
            </w:r>
          </w:p>
        </w:tc>
        <w:tc>
          <w:tcPr>
            <w:tcW w:w="1395"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氨氮</w:t>
            </w:r>
          </w:p>
          <w:p>
            <w:pPr>
              <w:snapToGrid w:val="0"/>
              <w:spacing w:line="240" w:lineRule="auto"/>
              <w:ind w:firstLine="0" w:firstLineChars="0"/>
              <w:jc w:val="center"/>
              <w:rPr>
                <w:rFonts w:hint="eastAsia"/>
                <w:bCs/>
                <w:color w:val="auto"/>
                <w:sz w:val="21"/>
              </w:rPr>
            </w:pPr>
            <w:r>
              <w:rPr>
                <w:rFonts w:hint="eastAsia"/>
                <w:bCs/>
                <w:color w:val="auto"/>
                <w:sz w:val="21"/>
              </w:rPr>
              <w:t>（以N计）</w:t>
            </w:r>
          </w:p>
        </w:tc>
        <w:tc>
          <w:tcPr>
            <w:tcW w:w="2037"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紫外可见分光光度计 QDJD-YQ-004</w:t>
            </w:r>
          </w:p>
        </w:tc>
        <w:tc>
          <w:tcPr>
            <w:tcW w:w="169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纳氏试剂分光光度法</w:t>
            </w:r>
          </w:p>
        </w:tc>
        <w:tc>
          <w:tcPr>
            <w:tcW w:w="2106"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GB/T 5750. 5-2006</w:t>
            </w:r>
          </w:p>
        </w:tc>
        <w:tc>
          <w:tcPr>
            <w:tcW w:w="1261" w:type="dxa"/>
            <w:tcBorders>
              <w:tl2br w:val="nil"/>
              <w:tr2bl w:val="nil"/>
            </w:tcBorders>
            <w:noWrap w:val="0"/>
            <w:vAlign w:val="center"/>
          </w:tcPr>
          <w:p>
            <w:pPr>
              <w:snapToGrid w:val="0"/>
              <w:spacing w:line="240" w:lineRule="auto"/>
              <w:ind w:firstLine="0" w:firstLineChars="0"/>
              <w:jc w:val="center"/>
              <w:rPr>
                <w:rFonts w:hint="eastAsia"/>
                <w:bCs/>
                <w:color w:val="auto"/>
                <w:sz w:val="21"/>
              </w:rPr>
            </w:pPr>
            <w:r>
              <w:rPr>
                <w:rFonts w:hint="eastAsia"/>
                <w:bCs/>
                <w:color w:val="auto"/>
                <w:sz w:val="21"/>
              </w:rPr>
              <w:t>0.02 mg/L</w:t>
            </w:r>
          </w:p>
        </w:tc>
      </w:tr>
    </w:tbl>
    <w:p>
      <w:pPr>
        <w:numPr>
          <w:ilvl w:val="0"/>
          <w:numId w:val="8"/>
        </w:numPr>
        <w:ind w:firstLine="480"/>
        <w:jc w:val="both"/>
        <w:rPr>
          <w:rFonts w:hint="eastAsia"/>
          <w:color w:val="auto"/>
        </w:rPr>
      </w:pPr>
      <w:r>
        <w:rPr>
          <w:rFonts w:hint="eastAsia"/>
          <w:color w:val="auto"/>
          <w:lang w:eastAsia="zh-CN"/>
        </w:rPr>
        <w:t>评价方法</w:t>
      </w:r>
    </w:p>
    <w:p>
      <w:pPr>
        <w:spacing w:line="360" w:lineRule="auto"/>
        <w:ind w:firstLine="480" w:firstLineChars="200"/>
        <w:rPr>
          <w:rFonts w:ascii="Times New Roman" w:eastAsia="宋体"/>
          <w:color w:val="auto"/>
          <w:sz w:val="24"/>
        </w:rPr>
      </w:pPr>
      <w:r>
        <w:rPr>
          <w:rFonts w:ascii="Times New Roman" w:eastAsia="宋体"/>
          <w:color w:val="auto"/>
          <w:sz w:val="24"/>
        </w:rPr>
        <w:t>采用单项污染指数法评价水环境现状质量，计算公式为：</w:t>
      </w:r>
    </w:p>
    <w:p>
      <w:pPr>
        <w:ind w:firstLine="199" w:firstLineChars="83"/>
        <w:jc w:val="center"/>
        <w:rPr>
          <w:rFonts w:ascii="Times New Roman" w:eastAsia="宋体"/>
          <w:color w:val="auto"/>
          <w:sz w:val="24"/>
        </w:rPr>
      </w:pPr>
      <w:r>
        <w:rPr>
          <w:rFonts w:ascii="Times New Roman" w:eastAsia="宋体"/>
          <w:color w:val="auto"/>
          <w:position w:val="-36"/>
          <w:sz w:val="24"/>
        </w:rPr>
        <w:drawing>
          <wp:inline distT="0" distB="0" distL="114300" distR="114300">
            <wp:extent cx="685800" cy="419100"/>
            <wp:effectExtent l="0" t="0" r="0" b="6350"/>
            <wp:docPr id="80" name="图片 83"/>
            <wp:cNvGraphicFramePr/>
            <a:graphic xmlns:a="http://schemas.openxmlformats.org/drawingml/2006/main">
              <a:graphicData uri="http://schemas.openxmlformats.org/drawingml/2006/picture">
                <pic:pic xmlns:pic="http://schemas.openxmlformats.org/drawingml/2006/picture">
                  <pic:nvPicPr>
                    <pic:cNvPr id="80" name="图片 83"/>
                    <pic:cNvPicPr preferRelativeResize="0"/>
                  </pic:nvPicPr>
                  <pic:blipFill>
                    <a:blip r:embed="rId42"/>
                    <a:stretch>
                      <a:fillRect/>
                    </a:stretch>
                  </pic:blipFill>
                  <pic:spPr>
                    <a:xfrm>
                      <a:off x="0" y="0"/>
                      <a:ext cx="685800" cy="419100"/>
                    </a:xfrm>
                    <a:prstGeom prst="rect">
                      <a:avLst/>
                    </a:prstGeom>
                    <a:noFill/>
                    <a:ln w="9525">
                      <a:noFill/>
                    </a:ln>
                  </pic:spPr>
                </pic:pic>
              </a:graphicData>
            </a:graphic>
          </wp:inline>
        </w:drawing>
      </w:r>
    </w:p>
    <w:p>
      <w:pPr>
        <w:spacing w:line="360" w:lineRule="auto"/>
        <w:ind w:firstLine="480" w:firstLineChars="200"/>
        <w:rPr>
          <w:rFonts w:ascii="Times New Roman" w:eastAsia="宋体"/>
          <w:color w:val="auto"/>
          <w:sz w:val="24"/>
        </w:rPr>
      </w:pPr>
      <w:r>
        <w:rPr>
          <w:rFonts w:ascii="Times New Roman" w:eastAsia="宋体"/>
          <w:color w:val="auto"/>
          <w:sz w:val="24"/>
        </w:rPr>
        <w:t>式中：S</w:t>
      </w:r>
      <w:r>
        <w:rPr>
          <w:rFonts w:ascii="Times New Roman" w:eastAsia="宋体"/>
          <w:color w:val="auto"/>
          <w:sz w:val="24"/>
          <w:vertAlign w:val="subscript"/>
        </w:rPr>
        <w:t>i</w:t>
      </w:r>
      <w:r>
        <w:rPr>
          <w:rFonts w:ascii="Times New Roman" w:eastAsia="宋体"/>
          <w:color w:val="auto"/>
          <w:sz w:val="24"/>
        </w:rPr>
        <w:t>— 第i种污染物的标准指数；</w:t>
      </w:r>
    </w:p>
    <w:p>
      <w:pPr>
        <w:spacing w:line="360" w:lineRule="auto"/>
        <w:ind w:firstLine="480" w:firstLineChars="200"/>
        <w:rPr>
          <w:rFonts w:ascii="Times New Roman" w:eastAsia="宋体"/>
          <w:color w:val="auto"/>
          <w:sz w:val="24"/>
        </w:rPr>
      </w:pPr>
      <w:r>
        <w:rPr>
          <w:rFonts w:ascii="Times New Roman" w:eastAsia="宋体"/>
          <w:color w:val="auto"/>
          <w:sz w:val="24"/>
        </w:rPr>
        <w:t>c</w:t>
      </w:r>
      <w:r>
        <w:rPr>
          <w:rFonts w:ascii="Times New Roman" w:eastAsia="宋体"/>
          <w:color w:val="auto"/>
          <w:sz w:val="24"/>
          <w:vertAlign w:val="subscript"/>
        </w:rPr>
        <w:t>i</w:t>
      </w:r>
      <w:r>
        <w:rPr>
          <w:rFonts w:ascii="Times New Roman" w:eastAsia="宋体"/>
          <w:color w:val="auto"/>
          <w:sz w:val="24"/>
        </w:rPr>
        <w:t>—第i种污染物的监测平均值（mg/L）；</w:t>
      </w:r>
    </w:p>
    <w:p>
      <w:pPr>
        <w:spacing w:line="360" w:lineRule="auto"/>
        <w:ind w:firstLine="480" w:firstLineChars="200"/>
        <w:rPr>
          <w:rFonts w:ascii="Times New Roman" w:eastAsia="宋体"/>
          <w:color w:val="auto"/>
          <w:sz w:val="24"/>
        </w:rPr>
      </w:pPr>
      <w:r>
        <w:rPr>
          <w:rFonts w:ascii="Times New Roman" w:eastAsia="宋体"/>
          <w:color w:val="auto"/>
          <w:sz w:val="24"/>
        </w:rPr>
        <w:t>c</w:t>
      </w:r>
      <w:r>
        <w:rPr>
          <w:rFonts w:ascii="Times New Roman" w:eastAsia="宋体"/>
          <w:color w:val="auto"/>
          <w:sz w:val="24"/>
          <w:vertAlign w:val="subscript"/>
        </w:rPr>
        <w:t>0i</w:t>
      </w:r>
      <w:r>
        <w:rPr>
          <w:rFonts w:ascii="Times New Roman" w:eastAsia="宋体"/>
          <w:color w:val="auto"/>
          <w:sz w:val="24"/>
        </w:rPr>
        <w:t>—第i种污染物的评价标准（mg/L）。</w:t>
      </w:r>
    </w:p>
    <w:p>
      <w:pPr>
        <w:spacing w:line="360" w:lineRule="auto"/>
        <w:ind w:firstLine="480" w:firstLineChars="200"/>
        <w:rPr>
          <w:rFonts w:ascii="Times New Roman" w:eastAsia="宋体"/>
          <w:color w:val="auto"/>
          <w:sz w:val="24"/>
        </w:rPr>
      </w:pPr>
      <w:r>
        <w:rPr>
          <w:rFonts w:ascii="Times New Roman" w:eastAsia="宋体"/>
          <w:color w:val="auto"/>
          <w:sz w:val="24"/>
        </w:rPr>
        <w:t>pH的标准指数计算公式为：</w:t>
      </w:r>
    </w:p>
    <w:p>
      <w:pPr>
        <w:ind w:firstLine="2280" w:firstLineChars="950"/>
        <w:rPr>
          <w:rFonts w:ascii="Times New Roman" w:eastAsia="宋体"/>
          <w:color w:val="auto"/>
          <w:sz w:val="24"/>
        </w:rPr>
      </w:pPr>
      <w:r>
        <w:rPr>
          <w:rFonts w:ascii="Times New Roman" w:eastAsia="宋体"/>
          <w:color w:val="auto"/>
          <w:position w:val="-36"/>
          <w:sz w:val="24"/>
        </w:rPr>
        <w:drawing>
          <wp:inline distT="0" distB="0" distL="114300" distR="114300">
            <wp:extent cx="1417320" cy="450215"/>
            <wp:effectExtent l="0" t="0" r="0" b="6350"/>
            <wp:docPr id="81" name="图片 84"/>
            <wp:cNvGraphicFramePr/>
            <a:graphic xmlns:a="http://schemas.openxmlformats.org/drawingml/2006/main">
              <a:graphicData uri="http://schemas.openxmlformats.org/drawingml/2006/picture">
                <pic:pic xmlns:pic="http://schemas.openxmlformats.org/drawingml/2006/picture">
                  <pic:nvPicPr>
                    <pic:cNvPr id="81" name="图片 84"/>
                    <pic:cNvPicPr/>
                  </pic:nvPicPr>
                  <pic:blipFill>
                    <a:blip r:embed="rId43"/>
                    <a:stretch>
                      <a:fillRect/>
                    </a:stretch>
                  </pic:blipFill>
                  <pic:spPr>
                    <a:xfrm>
                      <a:off x="0" y="0"/>
                      <a:ext cx="1417320" cy="450215"/>
                    </a:xfrm>
                    <a:prstGeom prst="rect">
                      <a:avLst/>
                    </a:prstGeom>
                    <a:noFill/>
                    <a:ln w="9525">
                      <a:noFill/>
                    </a:ln>
                  </pic:spPr>
                </pic:pic>
              </a:graphicData>
            </a:graphic>
          </wp:inline>
        </w:drawing>
      </w:r>
      <w:r>
        <w:rPr>
          <w:rFonts w:ascii="Times New Roman" w:eastAsia="宋体"/>
          <w:color w:val="auto"/>
          <w:sz w:val="24"/>
        </w:rPr>
        <w:t xml:space="preserve">     </w:t>
      </w:r>
      <w:r>
        <w:rPr>
          <w:rFonts w:ascii="Times New Roman" w:eastAsia="宋体"/>
          <w:color w:val="auto"/>
          <w:position w:val="-12"/>
          <w:sz w:val="24"/>
        </w:rPr>
        <w:drawing>
          <wp:inline distT="0" distB="0" distL="114300" distR="114300">
            <wp:extent cx="588645" cy="195580"/>
            <wp:effectExtent l="0" t="0" r="5715" b="2540"/>
            <wp:docPr id="82" name="图片 85"/>
            <wp:cNvGraphicFramePr/>
            <a:graphic xmlns:a="http://schemas.openxmlformats.org/drawingml/2006/main">
              <a:graphicData uri="http://schemas.openxmlformats.org/drawingml/2006/picture">
                <pic:pic xmlns:pic="http://schemas.openxmlformats.org/drawingml/2006/picture">
                  <pic:nvPicPr>
                    <pic:cNvPr id="82" name="图片 85"/>
                    <pic:cNvPicPr/>
                  </pic:nvPicPr>
                  <pic:blipFill>
                    <a:blip r:embed="rId44"/>
                    <a:stretch>
                      <a:fillRect/>
                    </a:stretch>
                  </pic:blipFill>
                  <pic:spPr>
                    <a:xfrm>
                      <a:off x="0" y="0"/>
                      <a:ext cx="588645" cy="195580"/>
                    </a:xfrm>
                    <a:prstGeom prst="rect">
                      <a:avLst/>
                    </a:prstGeom>
                    <a:noFill/>
                    <a:ln w="9525">
                      <a:noFill/>
                    </a:ln>
                  </pic:spPr>
                </pic:pic>
              </a:graphicData>
            </a:graphic>
          </wp:inline>
        </w:drawing>
      </w:r>
    </w:p>
    <w:p>
      <w:pPr>
        <w:ind w:firstLine="2280" w:firstLineChars="950"/>
        <w:rPr>
          <w:rFonts w:ascii="Times New Roman" w:eastAsia="宋体"/>
          <w:color w:val="auto"/>
          <w:sz w:val="24"/>
        </w:rPr>
      </w:pPr>
      <w:r>
        <w:rPr>
          <w:rFonts w:ascii="Times New Roman" w:eastAsia="宋体"/>
          <w:color w:val="auto"/>
          <w:position w:val="-36"/>
          <w:sz w:val="24"/>
        </w:rPr>
        <w:drawing>
          <wp:inline distT="0" distB="0" distL="114300" distR="114300">
            <wp:extent cx="1303020" cy="434340"/>
            <wp:effectExtent l="0" t="0" r="0" b="6985"/>
            <wp:docPr id="83" name="图片 86"/>
            <wp:cNvGraphicFramePr/>
            <a:graphic xmlns:a="http://schemas.openxmlformats.org/drawingml/2006/main">
              <a:graphicData uri="http://schemas.openxmlformats.org/drawingml/2006/picture">
                <pic:pic xmlns:pic="http://schemas.openxmlformats.org/drawingml/2006/picture">
                  <pic:nvPicPr>
                    <pic:cNvPr id="83" name="图片 86"/>
                    <pic:cNvPicPr/>
                  </pic:nvPicPr>
                  <pic:blipFill>
                    <a:blip r:embed="rId45"/>
                    <a:stretch>
                      <a:fillRect/>
                    </a:stretch>
                  </pic:blipFill>
                  <pic:spPr>
                    <a:xfrm>
                      <a:off x="0" y="0"/>
                      <a:ext cx="1303020" cy="434340"/>
                    </a:xfrm>
                    <a:prstGeom prst="rect">
                      <a:avLst/>
                    </a:prstGeom>
                    <a:noFill/>
                    <a:ln w="9525">
                      <a:noFill/>
                    </a:ln>
                  </pic:spPr>
                </pic:pic>
              </a:graphicData>
            </a:graphic>
          </wp:inline>
        </w:drawing>
      </w:r>
      <w:r>
        <w:rPr>
          <w:rFonts w:ascii="Times New Roman" w:eastAsia="宋体"/>
          <w:color w:val="auto"/>
          <w:sz w:val="24"/>
        </w:rPr>
        <w:t xml:space="preserve">      </w:t>
      </w:r>
      <w:r>
        <w:rPr>
          <w:rFonts w:ascii="Times New Roman" w:eastAsia="宋体"/>
          <w:color w:val="auto"/>
          <w:position w:val="-12"/>
          <w:sz w:val="24"/>
        </w:rPr>
        <w:drawing>
          <wp:inline distT="0" distB="0" distL="114300" distR="114300">
            <wp:extent cx="550545" cy="227330"/>
            <wp:effectExtent l="0" t="0" r="13335" b="1270"/>
            <wp:docPr id="84" name="图片 87"/>
            <wp:cNvGraphicFramePr/>
            <a:graphic xmlns:a="http://schemas.openxmlformats.org/drawingml/2006/main">
              <a:graphicData uri="http://schemas.openxmlformats.org/drawingml/2006/picture">
                <pic:pic xmlns:pic="http://schemas.openxmlformats.org/drawingml/2006/picture">
                  <pic:nvPicPr>
                    <pic:cNvPr id="84" name="图片 87"/>
                    <pic:cNvPicPr/>
                  </pic:nvPicPr>
                  <pic:blipFill>
                    <a:blip r:embed="rId46"/>
                    <a:stretch>
                      <a:fillRect/>
                    </a:stretch>
                  </pic:blipFill>
                  <pic:spPr>
                    <a:xfrm>
                      <a:off x="0" y="0"/>
                      <a:ext cx="550545" cy="227330"/>
                    </a:xfrm>
                    <a:prstGeom prst="rect">
                      <a:avLst/>
                    </a:prstGeom>
                    <a:noFill/>
                    <a:ln w="9525">
                      <a:noFill/>
                    </a:ln>
                  </pic:spPr>
                </pic:pic>
              </a:graphicData>
            </a:graphic>
          </wp:inline>
        </w:drawing>
      </w:r>
    </w:p>
    <w:p>
      <w:pPr>
        <w:spacing w:line="360" w:lineRule="auto"/>
        <w:ind w:firstLine="480"/>
        <w:rPr>
          <w:rFonts w:ascii="Times New Roman" w:eastAsia="宋体"/>
          <w:color w:val="auto"/>
          <w:sz w:val="24"/>
        </w:rPr>
      </w:pPr>
      <w:r>
        <w:rPr>
          <w:rFonts w:ascii="Times New Roman" w:eastAsia="宋体"/>
          <w:color w:val="auto"/>
          <w:sz w:val="24"/>
        </w:rPr>
        <w:t>式中：pH</w:t>
      </w:r>
      <w:r>
        <w:rPr>
          <w:rFonts w:ascii="Times New Roman" w:eastAsia="宋体"/>
          <w:color w:val="auto"/>
          <w:sz w:val="24"/>
          <w:vertAlign w:val="subscript"/>
        </w:rPr>
        <w:t>j</w:t>
      </w:r>
      <w:r>
        <w:rPr>
          <w:rFonts w:ascii="Times New Roman" w:eastAsia="宋体"/>
          <w:color w:val="auto"/>
          <w:sz w:val="24"/>
        </w:rPr>
        <w:t>—第j点的监测平均值；</w:t>
      </w:r>
    </w:p>
    <w:p>
      <w:pPr>
        <w:spacing w:line="360" w:lineRule="auto"/>
        <w:ind w:firstLine="1200" w:firstLineChars="500"/>
        <w:rPr>
          <w:rFonts w:ascii="Times New Roman" w:eastAsia="宋体"/>
          <w:color w:val="auto"/>
          <w:sz w:val="24"/>
        </w:rPr>
      </w:pPr>
      <w:r>
        <w:rPr>
          <w:rFonts w:ascii="Times New Roman" w:eastAsia="宋体"/>
          <w:color w:val="auto"/>
          <w:sz w:val="24"/>
        </w:rPr>
        <w:t>pH</w:t>
      </w:r>
      <w:r>
        <w:rPr>
          <w:rFonts w:ascii="Times New Roman" w:eastAsia="宋体"/>
          <w:color w:val="auto"/>
          <w:sz w:val="24"/>
          <w:vertAlign w:val="subscript"/>
        </w:rPr>
        <w:t>sd</w:t>
      </w:r>
      <w:r>
        <w:rPr>
          <w:rFonts w:ascii="Times New Roman" w:eastAsia="宋体"/>
          <w:color w:val="auto"/>
          <w:sz w:val="24"/>
        </w:rPr>
        <w:t>—水质标准中规定的下限；</w:t>
      </w:r>
    </w:p>
    <w:p>
      <w:pPr>
        <w:pStyle w:val="2"/>
        <w:rPr>
          <w:rFonts w:hint="eastAsia"/>
          <w:color w:val="auto"/>
        </w:rPr>
      </w:pPr>
      <w:r>
        <w:rPr>
          <w:rFonts w:ascii="Times New Roman" w:eastAsia="宋体"/>
          <w:color w:val="auto"/>
          <w:sz w:val="24"/>
        </w:rPr>
        <w:t>pH</w:t>
      </w:r>
      <w:r>
        <w:rPr>
          <w:rFonts w:ascii="Times New Roman" w:eastAsia="宋体"/>
          <w:color w:val="auto"/>
          <w:sz w:val="24"/>
          <w:vertAlign w:val="subscript"/>
        </w:rPr>
        <w:t>su</w:t>
      </w:r>
      <w:r>
        <w:rPr>
          <w:rFonts w:ascii="Times New Roman" w:eastAsia="宋体"/>
          <w:color w:val="auto"/>
          <w:sz w:val="24"/>
        </w:rPr>
        <w:t>—水质标准中规定的上限。</w:t>
      </w:r>
    </w:p>
    <w:p>
      <w:pPr>
        <w:numPr>
          <w:ilvl w:val="0"/>
          <w:numId w:val="8"/>
        </w:numPr>
        <w:ind w:firstLine="480"/>
        <w:jc w:val="both"/>
        <w:rPr>
          <w:rFonts w:hint="eastAsia"/>
          <w:color w:val="auto"/>
        </w:rPr>
      </w:pPr>
      <w:r>
        <w:rPr>
          <w:rFonts w:hint="eastAsia"/>
          <w:color w:val="auto"/>
          <w:lang w:eastAsia="zh-CN"/>
        </w:rPr>
        <w:t>监测结果与评价</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color w:val="auto"/>
          <w:lang w:eastAsia="zh-CN"/>
        </w:rPr>
        <w:sectPr>
          <w:headerReference r:id="rId18"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r>
        <w:rPr>
          <w:rFonts w:hint="eastAsia"/>
          <w:color w:val="auto"/>
        </w:rPr>
        <w:t>地下水</w:t>
      </w:r>
      <w:r>
        <w:rPr>
          <w:rFonts w:hint="eastAsia"/>
          <w:color w:val="auto"/>
          <w:lang w:eastAsia="zh-CN"/>
        </w:rPr>
        <w:t>环境</w:t>
      </w:r>
      <w:r>
        <w:rPr>
          <w:rFonts w:hint="eastAsia"/>
          <w:color w:val="auto"/>
        </w:rPr>
        <w:t>质量监测</w:t>
      </w:r>
      <w:r>
        <w:rPr>
          <w:rFonts w:hint="eastAsia"/>
          <w:color w:val="auto"/>
          <w:lang w:eastAsia="zh-CN"/>
        </w:rPr>
        <w:t>统计及</w:t>
      </w:r>
      <w:r>
        <w:rPr>
          <w:rFonts w:hint="eastAsia"/>
          <w:color w:val="auto"/>
        </w:rPr>
        <w:t>评价结果见表</w:t>
      </w:r>
      <w:r>
        <w:rPr>
          <w:rFonts w:hint="eastAsia"/>
          <w:color w:val="auto"/>
          <w:lang w:val="en-US" w:eastAsia="zh-CN"/>
        </w:rPr>
        <w:t>4</w:t>
      </w:r>
      <w:r>
        <w:rPr>
          <w:rFonts w:hint="eastAsia"/>
          <w:color w:val="auto"/>
        </w:rPr>
        <w:t>.2-2</w:t>
      </w:r>
      <w:r>
        <w:rPr>
          <w:rFonts w:hint="eastAsia"/>
          <w:color w:val="auto"/>
          <w:lang w:eastAsia="zh-CN"/>
        </w:rPr>
        <w:t>。</w:t>
      </w:r>
    </w:p>
    <w:tbl>
      <w:tblPr>
        <w:tblStyle w:val="54"/>
        <w:tblpPr w:leftFromText="180" w:rightFromText="180" w:vertAnchor="text" w:horzAnchor="page" w:tblpX="1355" w:tblpY="277"/>
        <w:tblOverlap w:val="never"/>
        <w:tblW w:w="14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5"/>
        <w:gridCol w:w="1199"/>
        <w:gridCol w:w="953"/>
        <w:gridCol w:w="951"/>
        <w:gridCol w:w="952"/>
        <w:gridCol w:w="951"/>
        <w:gridCol w:w="2"/>
        <w:gridCol w:w="949"/>
        <w:gridCol w:w="945"/>
        <w:gridCol w:w="944"/>
        <w:gridCol w:w="930"/>
        <w:gridCol w:w="13"/>
        <w:gridCol w:w="944"/>
        <w:gridCol w:w="935"/>
        <w:gridCol w:w="914"/>
        <w:gridCol w:w="901"/>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2" w:type="dxa"/>
          <w:trHeight w:val="340" w:hRule="atLeast"/>
        </w:trPr>
        <w:tc>
          <w:tcPr>
            <w:tcW w:w="2884" w:type="dxa"/>
            <w:gridSpan w:val="2"/>
            <w:tcBorders>
              <w:top w:val="single" w:color="auto" w:sz="12" w:space="0"/>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监测</w:t>
            </w:r>
            <w:r>
              <w:rPr>
                <w:rFonts w:hint="eastAsia"/>
                <w:bCs/>
                <w:color w:val="auto"/>
                <w:sz w:val="21"/>
              </w:rPr>
              <w:t>点位</w:t>
            </w:r>
          </w:p>
        </w:tc>
        <w:tc>
          <w:tcPr>
            <w:tcW w:w="3807" w:type="dxa"/>
            <w:gridSpan w:val="4"/>
            <w:tcBorders>
              <w:top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eastAsia="zh-CN"/>
              </w:rPr>
            </w:pPr>
            <w:r>
              <w:rPr>
                <w:rFonts w:hint="eastAsia"/>
                <w:bCs/>
                <w:color w:val="auto"/>
                <w:sz w:val="21"/>
                <w:lang w:val="en-US" w:eastAsia="zh-CN"/>
              </w:rPr>
              <w:t>1#</w:t>
            </w:r>
            <w:r>
              <w:rPr>
                <w:rFonts w:hint="eastAsia"/>
                <w:bCs/>
                <w:color w:val="auto"/>
                <w:sz w:val="21"/>
              </w:rPr>
              <w:t>项目厂址</w:t>
            </w:r>
          </w:p>
        </w:tc>
        <w:tc>
          <w:tcPr>
            <w:tcW w:w="3770" w:type="dxa"/>
            <w:gridSpan w:val="5"/>
            <w:tcBorders>
              <w:top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eastAsia="zh-CN"/>
              </w:rPr>
            </w:pPr>
            <w:r>
              <w:rPr>
                <w:rFonts w:hint="eastAsia"/>
                <w:bCs/>
                <w:color w:val="auto"/>
                <w:sz w:val="21"/>
                <w:lang w:val="en-US" w:eastAsia="zh-CN"/>
              </w:rPr>
              <w:t>2#</w:t>
            </w:r>
            <w:r>
              <w:rPr>
                <w:rFonts w:hint="eastAsia"/>
                <w:bCs/>
                <w:color w:val="auto"/>
                <w:sz w:val="21"/>
              </w:rPr>
              <w:t>徐家大村</w:t>
            </w:r>
          </w:p>
        </w:tc>
        <w:tc>
          <w:tcPr>
            <w:tcW w:w="3707" w:type="dxa"/>
            <w:gridSpan w:val="5"/>
            <w:tcBorders>
              <w:top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eastAsia="zh-CN"/>
              </w:rPr>
            </w:pPr>
            <w:r>
              <w:rPr>
                <w:rFonts w:hint="eastAsia"/>
                <w:bCs/>
                <w:color w:val="auto"/>
                <w:sz w:val="21"/>
                <w:lang w:val="en-US" w:eastAsia="zh-CN"/>
              </w:rPr>
              <w:t>3#</w:t>
            </w:r>
            <w:r>
              <w:rPr>
                <w:rFonts w:hint="eastAsia"/>
                <w:bCs/>
                <w:color w:val="auto"/>
                <w:sz w:val="21"/>
              </w:rPr>
              <w:t>丙村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eastAsia="zh-CN"/>
              </w:rPr>
            </w:pPr>
            <w:r>
              <w:rPr>
                <w:rFonts w:hint="eastAsia"/>
                <w:bCs/>
                <w:color w:val="auto"/>
                <w:sz w:val="21"/>
                <w:lang w:eastAsia="zh-CN"/>
              </w:rPr>
              <w:t>监测</w:t>
            </w:r>
            <w:r>
              <w:rPr>
                <w:rFonts w:hint="eastAsia"/>
                <w:bCs/>
                <w:color w:val="auto"/>
                <w:sz w:val="21"/>
              </w:rPr>
              <w:t>项目</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eastAsia="宋体"/>
                <w:bCs/>
                <w:color w:val="auto"/>
                <w:sz w:val="21"/>
                <w:lang w:eastAsia="zh-CN"/>
              </w:rPr>
            </w:pPr>
            <w:r>
              <w:rPr>
                <w:rFonts w:hint="eastAsia"/>
                <w:bCs/>
                <w:color w:val="auto"/>
                <w:sz w:val="21"/>
                <w:lang w:eastAsia="zh-CN"/>
              </w:rPr>
              <w:t>标准值</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监测</w:t>
            </w:r>
            <w:r>
              <w:rPr>
                <w:rFonts w:hint="eastAsia"/>
                <w:bCs/>
                <w:color w:val="auto"/>
                <w:sz w:val="21"/>
              </w:rPr>
              <w:t>结果</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eastAsia="宋体"/>
                <w:bCs/>
                <w:color w:val="auto"/>
                <w:sz w:val="21"/>
                <w:lang w:eastAsia="zh-CN"/>
              </w:rPr>
            </w:pPr>
            <w:r>
              <w:rPr>
                <w:rFonts w:hint="eastAsia"/>
                <w:bCs/>
                <w:color w:val="auto"/>
                <w:sz w:val="21"/>
                <w:lang w:eastAsia="zh-CN"/>
              </w:rPr>
              <w:t>标准指数</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eastAsia="zh-CN"/>
              </w:rPr>
              <w:t>超标率（</w:t>
            </w:r>
            <w:r>
              <w:rPr>
                <w:rFonts w:hint="eastAsia"/>
                <w:bCs/>
                <w:color w:val="auto"/>
                <w:sz w:val="21"/>
                <w:lang w:val="en-US" w:eastAsia="zh-CN"/>
              </w:rPr>
              <w:t>%）</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eastAsia="宋体"/>
                <w:bCs/>
                <w:color w:val="auto"/>
                <w:sz w:val="21"/>
                <w:lang w:val="en-US" w:eastAsia="zh-CN"/>
              </w:rPr>
            </w:pPr>
            <w:r>
              <w:rPr>
                <w:rFonts w:hint="eastAsia" w:eastAsia="宋体"/>
                <w:bCs/>
                <w:color w:val="auto"/>
                <w:sz w:val="21"/>
                <w:lang w:val="en-US" w:eastAsia="zh-CN"/>
              </w:rPr>
              <w:t>达标情况</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监测</w:t>
            </w:r>
            <w:r>
              <w:rPr>
                <w:rFonts w:hint="eastAsia"/>
                <w:bCs/>
                <w:color w:val="auto"/>
                <w:sz w:val="21"/>
              </w:rPr>
              <w:t>结果</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标准指数</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超标率（</w:t>
            </w:r>
            <w:r>
              <w:rPr>
                <w:rFonts w:hint="eastAsia"/>
                <w:bCs/>
                <w:color w:val="auto"/>
                <w:sz w:val="21"/>
                <w:lang w:val="en-US" w:eastAsia="zh-CN"/>
              </w:rPr>
              <w:t>%）</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eastAsia="宋体"/>
                <w:bCs/>
                <w:color w:val="auto"/>
                <w:sz w:val="21"/>
                <w:lang w:val="en-US" w:eastAsia="zh-CN"/>
              </w:rPr>
              <w:t>达标情况</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监测</w:t>
            </w:r>
            <w:r>
              <w:rPr>
                <w:rFonts w:hint="eastAsia"/>
                <w:bCs/>
                <w:color w:val="auto"/>
                <w:sz w:val="21"/>
              </w:rPr>
              <w:t>结果</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标准指数</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lang w:eastAsia="zh-CN"/>
              </w:rPr>
              <w:t>超标率（</w:t>
            </w:r>
            <w:r>
              <w:rPr>
                <w:rFonts w:hint="eastAsia"/>
                <w:bCs/>
                <w:color w:val="auto"/>
                <w:sz w:val="21"/>
                <w:lang w:val="en-US" w:eastAsia="zh-CN"/>
              </w:rPr>
              <w:t>%）</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eastAsia="宋体"/>
                <w:bCs/>
                <w:color w:val="auto"/>
                <w:sz w:val="21"/>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pH</w:t>
            </w:r>
            <w:r>
              <w:rPr>
                <w:rFonts w:hint="eastAsia"/>
                <w:bCs/>
                <w:color w:val="auto"/>
                <w:sz w:val="21"/>
                <w:lang w:eastAsia="zh-CN"/>
              </w:rPr>
              <w:t>值</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6.5~8.5</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7.12</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0.08</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7.11</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0.07</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7.24</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0.16</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溶解性总固体</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1000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680</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0.68</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516</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0.52</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492</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0.50</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bCs/>
                <w:color w:val="auto"/>
                <w:sz w:val="21"/>
              </w:rPr>
            </w:pPr>
            <w:r>
              <w:rPr>
                <w:rFonts w:hint="default"/>
                <w:bCs/>
                <w:color w:val="auto"/>
                <w:sz w:val="21"/>
              </w:rPr>
              <w:t>总硬度</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450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308</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0.68</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276</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0.61</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202</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0.45</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耗氧量</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3.0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2.55</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0.85</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1.52</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0.51</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1.13</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0.37</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氟化物</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1.0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0.8 </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0.8</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0.6 </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0.6 </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氯化物</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250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120</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0.48</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54.0 </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0.22</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53.6</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0.21</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硝酸盐氮</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20.0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12.6 </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0.63</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19.8 </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0.99</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 xml:space="preserve">19.1 </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0.96</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硫酸盐</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250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89.8</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0.36</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default"/>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72.1</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0.29</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75.5</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0.30</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菌落总数</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100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3</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0.03</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2</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0.02</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15</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0.15</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总大肠菌群</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3.0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挥发性酚类</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0.002</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铁</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0.3</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锰</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0.10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亚硝酸盐氮</w:t>
            </w:r>
          </w:p>
        </w:tc>
        <w:tc>
          <w:tcPr>
            <w:tcW w:w="1199" w:type="dxa"/>
            <w:tcBorders>
              <w:lef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1.00</w:t>
            </w:r>
          </w:p>
        </w:tc>
        <w:tc>
          <w:tcPr>
            <w:tcW w:w="953"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51" w:type="dxa"/>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52"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4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未检出</w:t>
            </w:r>
          </w:p>
        </w:tc>
        <w:tc>
          <w:tcPr>
            <w:tcW w:w="935"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w:t>
            </w:r>
          </w:p>
        </w:tc>
        <w:tc>
          <w:tcPr>
            <w:tcW w:w="914" w:type="dxa"/>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685" w:type="dxa"/>
            <w:tcBorders>
              <w:left w:val="nil"/>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rPr>
            </w:pPr>
            <w:r>
              <w:rPr>
                <w:rFonts w:hint="eastAsia"/>
                <w:bCs/>
                <w:color w:val="auto"/>
                <w:sz w:val="21"/>
              </w:rPr>
              <w:t>氨氮</w:t>
            </w:r>
          </w:p>
        </w:tc>
        <w:tc>
          <w:tcPr>
            <w:tcW w:w="1199" w:type="dxa"/>
            <w:tcBorders>
              <w:left w:val="nil"/>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default"/>
                <w:bCs/>
                <w:color w:val="auto"/>
                <w:sz w:val="21"/>
                <w:lang w:val="en-US" w:eastAsia="zh-CN"/>
              </w:rPr>
              <w:t>≤</w:t>
            </w:r>
            <w:r>
              <w:rPr>
                <w:rFonts w:hint="eastAsia"/>
                <w:bCs/>
                <w:color w:val="auto"/>
                <w:sz w:val="21"/>
                <w:lang w:val="en-US" w:eastAsia="zh-CN"/>
              </w:rPr>
              <w:t>0.5</w:t>
            </w:r>
          </w:p>
        </w:tc>
        <w:tc>
          <w:tcPr>
            <w:tcW w:w="953" w:type="dxa"/>
            <w:tcBorders>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0.14</w:t>
            </w:r>
          </w:p>
        </w:tc>
        <w:tc>
          <w:tcPr>
            <w:tcW w:w="951" w:type="dxa"/>
            <w:tcBorders>
              <w:bottom w:val="single" w:color="auto" w:sz="12"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0.28</w:t>
            </w:r>
          </w:p>
        </w:tc>
        <w:tc>
          <w:tcPr>
            <w:tcW w:w="952"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53" w:type="dxa"/>
            <w:gridSpan w:val="2"/>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9"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0.16</w:t>
            </w:r>
          </w:p>
        </w:tc>
        <w:tc>
          <w:tcPr>
            <w:tcW w:w="945"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0.32</w:t>
            </w:r>
          </w:p>
        </w:tc>
        <w:tc>
          <w:tcPr>
            <w:tcW w:w="944"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43" w:type="dxa"/>
            <w:gridSpan w:val="2"/>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c>
          <w:tcPr>
            <w:tcW w:w="944"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0.22</w:t>
            </w:r>
          </w:p>
        </w:tc>
        <w:tc>
          <w:tcPr>
            <w:tcW w:w="935"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0.44</w:t>
            </w:r>
          </w:p>
        </w:tc>
        <w:tc>
          <w:tcPr>
            <w:tcW w:w="914" w:type="dxa"/>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0</w:t>
            </w:r>
          </w:p>
        </w:tc>
        <w:tc>
          <w:tcPr>
            <w:tcW w:w="913" w:type="dxa"/>
            <w:gridSpan w:val="2"/>
            <w:tcBorders>
              <w:bottom w:val="single" w:color="auto" w:sz="12"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达标</w:t>
            </w:r>
          </w:p>
        </w:tc>
      </w:tr>
    </w:tbl>
    <w:p>
      <w:pPr>
        <w:pStyle w:val="18"/>
        <w:keepNext w:val="0"/>
        <w:keepLines w:val="0"/>
        <w:pageBreakBefore w:val="0"/>
        <w:widowControl/>
        <w:kinsoku/>
        <w:wordWrap/>
        <w:overflowPunct/>
        <w:topLinePunct w:val="0"/>
        <w:autoSpaceDE/>
        <w:autoSpaceDN/>
        <w:bidi w:val="0"/>
        <w:adjustRightInd w:val="0"/>
        <w:snapToGrid w:val="0"/>
        <w:spacing w:before="167" w:beforeLines="50" w:line="240" w:lineRule="auto"/>
        <w:textAlignment w:val="auto"/>
        <w:outlineLvl w:val="9"/>
        <w:rPr>
          <w:rFonts w:hint="eastAsia" w:eastAsia="黑体"/>
          <w:bCs/>
          <w:color w:val="auto"/>
          <w:szCs w:val="21"/>
          <w:lang w:eastAsia="zh-CN"/>
        </w:rPr>
      </w:pPr>
      <w:r>
        <w:rPr>
          <w:bCs/>
          <w:color w:val="auto"/>
          <w:szCs w:val="21"/>
        </w:rPr>
        <w:t>表</w:t>
      </w:r>
      <w:r>
        <w:rPr>
          <w:rFonts w:hint="eastAsia"/>
          <w:bCs/>
          <w:color w:val="auto"/>
          <w:szCs w:val="21"/>
        </w:rPr>
        <w:t>4.</w:t>
      </w:r>
      <w:r>
        <w:rPr>
          <w:rFonts w:hint="eastAsia"/>
          <w:bCs/>
          <w:color w:val="auto"/>
          <w:szCs w:val="21"/>
          <w:lang w:val="en-US" w:eastAsia="zh-CN"/>
        </w:rPr>
        <w:t>2</w:t>
      </w:r>
      <w:r>
        <w:rPr>
          <w:bCs/>
          <w:color w:val="auto"/>
          <w:szCs w:val="21"/>
        </w:rPr>
        <w:t>-</w:t>
      </w:r>
      <w:r>
        <w:rPr>
          <w:rFonts w:hint="eastAsia"/>
          <w:bCs/>
          <w:color w:val="auto"/>
          <w:szCs w:val="21"/>
          <w:lang w:val="en-US" w:eastAsia="zh-CN"/>
        </w:rPr>
        <w:t>2</w:t>
      </w:r>
      <w:r>
        <w:rPr>
          <w:bCs/>
          <w:color w:val="auto"/>
          <w:szCs w:val="21"/>
        </w:rPr>
        <w:t xml:space="preserve"> </w:t>
      </w:r>
      <w:r>
        <w:rPr>
          <w:rFonts w:hint="eastAsia"/>
          <w:bCs/>
          <w:color w:val="auto"/>
          <w:szCs w:val="21"/>
          <w:lang w:eastAsia="zh-CN"/>
        </w:rPr>
        <w:t>地下水环境质量监测统计及评价表</w:t>
      </w:r>
      <w:r>
        <w:rPr>
          <w:bCs/>
          <w:color w:val="auto"/>
          <w:szCs w:val="21"/>
        </w:rPr>
        <w:t xml:space="preserve">  单位：mg/</w:t>
      </w:r>
      <w:r>
        <w:rPr>
          <w:rFonts w:hint="eastAsia"/>
          <w:bCs/>
          <w:color w:val="auto"/>
          <w:szCs w:val="21"/>
          <w:lang w:val="en-US" w:eastAsia="zh-CN"/>
        </w:rPr>
        <w:t>L</w:t>
      </w:r>
    </w:p>
    <w:p>
      <w:pPr>
        <w:ind w:left="0" w:leftChars="0" w:firstLine="0" w:firstLineChars="0"/>
        <w:rPr>
          <w:rFonts w:hint="eastAsia"/>
          <w:bCs/>
          <w:color w:val="auto"/>
          <w:sz w:val="21"/>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32" w:charSpace="0"/>
        </w:sectPr>
      </w:pPr>
      <w:r>
        <w:rPr>
          <w:rFonts w:hint="eastAsia"/>
          <w:bCs/>
          <w:color w:val="auto"/>
          <w:sz w:val="21"/>
          <w:lang w:eastAsia="zh-CN"/>
        </w:rPr>
        <w:t>注：</w:t>
      </w:r>
      <w:r>
        <w:rPr>
          <w:rFonts w:hint="eastAsia"/>
          <w:bCs/>
          <w:color w:val="auto"/>
          <w:sz w:val="21"/>
          <w:lang w:val="en-US" w:eastAsia="zh-CN"/>
        </w:rPr>
        <w:t>pH值单位：无量纲，</w:t>
      </w:r>
      <w:r>
        <w:rPr>
          <w:rFonts w:hint="eastAsia"/>
          <w:bCs/>
          <w:color w:val="auto"/>
          <w:sz w:val="21"/>
        </w:rPr>
        <w:t>菌落总数</w:t>
      </w:r>
      <w:r>
        <w:rPr>
          <w:rFonts w:hint="eastAsia"/>
          <w:bCs/>
          <w:color w:val="auto"/>
          <w:sz w:val="21"/>
          <w:lang w:eastAsia="zh-CN"/>
        </w:rPr>
        <w:t>单位：</w:t>
      </w:r>
      <w:r>
        <w:rPr>
          <w:rFonts w:hint="eastAsia"/>
          <w:bCs/>
          <w:color w:val="auto"/>
          <w:sz w:val="21"/>
        </w:rPr>
        <w:t>CFU/mL</w:t>
      </w:r>
      <w:r>
        <w:rPr>
          <w:rFonts w:hint="eastAsia"/>
          <w:bCs/>
          <w:color w:val="auto"/>
          <w:sz w:val="21"/>
          <w:lang w:eastAsia="zh-CN"/>
        </w:rPr>
        <w:t>，</w:t>
      </w:r>
      <w:r>
        <w:rPr>
          <w:rFonts w:hint="eastAsia"/>
          <w:bCs/>
          <w:color w:val="auto"/>
          <w:sz w:val="21"/>
          <w:lang w:val="en-US" w:eastAsia="zh-CN"/>
        </w:rPr>
        <w:t>总大肠菌群</w:t>
      </w:r>
      <w:r>
        <w:rPr>
          <w:rFonts w:hint="eastAsia"/>
          <w:bCs/>
          <w:color w:val="auto"/>
          <w:sz w:val="21"/>
          <w:lang w:eastAsia="zh-CN"/>
        </w:rPr>
        <w:t>单位：</w:t>
      </w:r>
      <w:r>
        <w:rPr>
          <w:rFonts w:hint="eastAsia"/>
          <w:bCs/>
          <w:color w:val="auto"/>
          <w:sz w:val="21"/>
        </w:rPr>
        <w:t>CFU/</w:t>
      </w:r>
      <w:r>
        <w:rPr>
          <w:rFonts w:hint="eastAsia"/>
          <w:bCs/>
          <w:color w:val="auto"/>
          <w:sz w:val="21"/>
          <w:lang w:val="en-US" w:eastAsia="zh-CN"/>
        </w:rPr>
        <w:t>100</w:t>
      </w:r>
      <w:r>
        <w:rPr>
          <w:rFonts w:hint="eastAsia"/>
          <w:bCs/>
          <w:color w:val="auto"/>
          <w:sz w:val="21"/>
        </w:rPr>
        <w:t>mL</w:t>
      </w:r>
      <w:r>
        <w:rPr>
          <w:rFonts w:hint="eastAsia"/>
          <w:bCs/>
          <w:color w:val="auto"/>
          <w:sz w:val="21"/>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color w:val="auto"/>
        </w:rPr>
      </w:pPr>
      <w:r>
        <w:rPr>
          <w:rFonts w:hint="eastAsia"/>
          <w:color w:val="auto"/>
          <w:lang w:eastAsia="zh-CN"/>
        </w:rPr>
        <w:t>由表</w:t>
      </w:r>
      <w:r>
        <w:rPr>
          <w:rFonts w:hint="eastAsia"/>
          <w:color w:val="auto"/>
          <w:lang w:val="en-US" w:eastAsia="zh-CN"/>
        </w:rPr>
        <w:t>4.2-2可知，监测期间，项目3个地下水监测点位的各项监测指标均符合</w:t>
      </w:r>
      <w:r>
        <w:rPr>
          <w:color w:val="auto"/>
        </w:rPr>
        <w:t>《地下水质量标准》（GB/T14848</w:t>
      </w:r>
      <w:r>
        <w:rPr>
          <w:rFonts w:hint="eastAsia"/>
          <w:color w:val="auto"/>
        </w:rPr>
        <w:t>-2017</w:t>
      </w:r>
      <w:r>
        <w:rPr>
          <w:color w:val="auto"/>
        </w:rPr>
        <w:t>）中的</w:t>
      </w:r>
      <w:r>
        <w:rPr>
          <w:rFonts w:hint="eastAsia" w:ascii="宋体" w:hAnsi="宋体" w:cs="宋体"/>
          <w:color w:val="auto"/>
        </w:rPr>
        <w:t>Ⅲ</w:t>
      </w:r>
      <w:r>
        <w:rPr>
          <w:color w:val="auto"/>
        </w:rPr>
        <w:t>类标准</w:t>
      </w:r>
      <w:r>
        <w:rPr>
          <w:rFonts w:hint="eastAsia"/>
          <w:color w:val="auto"/>
        </w:rPr>
        <w:t>要求。</w:t>
      </w:r>
    </w:p>
    <w:p>
      <w:pPr>
        <w:pStyle w:val="8"/>
        <w:keepLines/>
        <w:widowControl w:val="0"/>
        <w:adjustRightInd/>
        <w:ind w:firstLine="0" w:firstLineChars="0"/>
        <w:rPr>
          <w:color w:val="auto"/>
          <w:szCs w:val="24"/>
        </w:rPr>
      </w:pPr>
      <w:bookmarkStart w:id="138" w:name="_Toc26780"/>
      <w:r>
        <w:rPr>
          <w:rFonts w:hint="eastAsia"/>
          <w:bCs/>
          <w:color w:val="auto"/>
          <w:szCs w:val="24"/>
        </w:rPr>
        <w:t>4.</w:t>
      </w:r>
      <w:r>
        <w:rPr>
          <w:rFonts w:hint="eastAsia"/>
          <w:bCs/>
          <w:color w:val="auto"/>
          <w:szCs w:val="24"/>
          <w:lang w:val="en-US" w:eastAsia="zh-CN"/>
        </w:rPr>
        <w:t>3</w:t>
      </w:r>
      <w:r>
        <w:rPr>
          <w:rFonts w:hint="eastAsia"/>
          <w:bCs/>
          <w:color w:val="auto"/>
          <w:szCs w:val="24"/>
        </w:rPr>
        <w:t xml:space="preserve"> </w:t>
      </w:r>
      <w:r>
        <w:rPr>
          <w:rFonts w:hint="eastAsia"/>
          <w:bCs/>
          <w:color w:val="auto"/>
          <w:szCs w:val="24"/>
          <w:lang w:val="en-US" w:eastAsia="zh-CN"/>
        </w:rPr>
        <w:t xml:space="preserve"> </w:t>
      </w:r>
      <w:r>
        <w:rPr>
          <w:color w:val="auto"/>
          <w:szCs w:val="24"/>
        </w:rPr>
        <w:t>声环境质量现状调查与评价</w:t>
      </w:r>
      <w:bookmarkEnd w:id="138"/>
    </w:p>
    <w:p>
      <w:pPr>
        <w:pStyle w:val="30"/>
        <w:adjustRightInd/>
        <w:ind w:firstLine="480"/>
        <w:jc w:val="left"/>
        <w:rPr>
          <w:rFonts w:cs="Times New Roman"/>
          <w:color w:val="auto"/>
          <w:sz w:val="24"/>
          <w:szCs w:val="24"/>
        </w:rPr>
      </w:pPr>
      <w:r>
        <w:rPr>
          <w:rFonts w:hint="eastAsia" w:cs="Times New Roman"/>
          <w:color w:val="auto"/>
          <w:sz w:val="24"/>
          <w:szCs w:val="24"/>
          <w:lang w:val="en-US" w:eastAsia="zh-CN"/>
        </w:rPr>
        <w:t>1、</w:t>
      </w:r>
      <w:r>
        <w:rPr>
          <w:rFonts w:cs="Times New Roman"/>
          <w:color w:val="auto"/>
          <w:sz w:val="24"/>
          <w:szCs w:val="24"/>
        </w:rPr>
        <w:t>监测点位</w:t>
      </w:r>
    </w:p>
    <w:p>
      <w:pPr>
        <w:pStyle w:val="90"/>
        <w:adjustRightInd/>
        <w:spacing w:line="360" w:lineRule="auto"/>
        <w:ind w:firstLine="480" w:firstLineChars="200"/>
        <w:rPr>
          <w:rFonts w:hint="eastAsia" w:ascii="Times New Roman" w:eastAsia="宋体" w:cs="Times New Roman"/>
          <w:color w:val="auto"/>
          <w:szCs w:val="24"/>
          <w:lang w:val="en-US" w:eastAsia="zh-CN"/>
        </w:rPr>
      </w:pPr>
      <w:r>
        <w:rPr>
          <w:rFonts w:hint="eastAsia" w:ascii="Times New Roman" w:cs="Times New Roman"/>
          <w:color w:val="auto"/>
          <w:szCs w:val="24"/>
          <w:lang w:eastAsia="zh-CN"/>
        </w:rPr>
        <w:t>布设</w:t>
      </w:r>
      <w:r>
        <w:rPr>
          <w:rFonts w:hint="eastAsia" w:ascii="Times New Roman" w:cs="Times New Roman"/>
          <w:color w:val="auto"/>
          <w:szCs w:val="24"/>
          <w:lang w:val="en-US" w:eastAsia="zh-CN"/>
        </w:rPr>
        <w:t>4个监测点位，分别位于项目所在厂房</w:t>
      </w:r>
      <w:r>
        <w:rPr>
          <w:rFonts w:ascii="Times New Roman" w:cs="Times New Roman"/>
          <w:color w:val="auto"/>
          <w:szCs w:val="24"/>
        </w:rPr>
        <w:t>四周。</w:t>
      </w:r>
      <w:r>
        <w:rPr>
          <w:rFonts w:hint="eastAsia" w:ascii="Times New Roman" w:cs="Times New Roman"/>
          <w:color w:val="auto"/>
          <w:szCs w:val="24"/>
          <w:lang w:eastAsia="zh-CN"/>
        </w:rPr>
        <w:t>具体位置见图</w:t>
      </w:r>
      <w:r>
        <w:rPr>
          <w:rFonts w:hint="eastAsia" w:ascii="Times New Roman" w:cs="Times New Roman"/>
          <w:color w:val="auto"/>
          <w:szCs w:val="24"/>
          <w:lang w:val="en-US" w:eastAsia="zh-CN"/>
        </w:rPr>
        <w:t>4.1-1。</w:t>
      </w:r>
    </w:p>
    <w:p>
      <w:pPr>
        <w:pStyle w:val="90"/>
        <w:adjustRightInd/>
        <w:spacing w:line="360" w:lineRule="auto"/>
        <w:ind w:firstLine="480" w:firstLineChars="200"/>
        <w:rPr>
          <w:rFonts w:ascii="Times New Roman" w:cs="Times New Roman"/>
          <w:bCs/>
          <w:color w:val="auto"/>
          <w:szCs w:val="24"/>
        </w:rPr>
      </w:pPr>
      <w:r>
        <w:rPr>
          <w:rFonts w:hint="eastAsia" w:ascii="Times New Roman" w:cs="Times New Roman"/>
          <w:color w:val="auto"/>
          <w:szCs w:val="24"/>
          <w:lang w:val="en-US" w:eastAsia="zh-CN"/>
        </w:rPr>
        <w:t>2、</w:t>
      </w:r>
      <w:r>
        <w:rPr>
          <w:rFonts w:ascii="Times New Roman" w:cs="Times New Roman"/>
          <w:bCs/>
          <w:color w:val="auto"/>
          <w:szCs w:val="24"/>
        </w:rPr>
        <w:t>监测项目</w:t>
      </w:r>
    </w:p>
    <w:p>
      <w:pPr>
        <w:pStyle w:val="90"/>
        <w:adjustRightInd/>
        <w:spacing w:line="360" w:lineRule="auto"/>
        <w:ind w:firstLine="480" w:firstLineChars="200"/>
        <w:rPr>
          <w:rFonts w:ascii="Times New Roman" w:cs="Times New Roman"/>
          <w:color w:val="auto"/>
          <w:szCs w:val="24"/>
        </w:rPr>
      </w:pPr>
      <w:r>
        <w:rPr>
          <w:rFonts w:ascii="Times New Roman" w:cs="Times New Roman"/>
          <w:color w:val="auto"/>
          <w:szCs w:val="24"/>
        </w:rPr>
        <w:t>等效连续A声级L</w:t>
      </w:r>
      <w:r>
        <w:rPr>
          <w:rFonts w:ascii="Times New Roman" w:cs="Times New Roman"/>
          <w:color w:val="auto"/>
          <w:szCs w:val="24"/>
          <w:vertAlign w:val="subscript"/>
        </w:rPr>
        <w:t>Aeq</w:t>
      </w:r>
      <w:r>
        <w:rPr>
          <w:rFonts w:ascii="Times New Roman" w:cs="Times New Roman"/>
          <w:color w:val="auto"/>
          <w:szCs w:val="24"/>
        </w:rPr>
        <w:t>。</w:t>
      </w:r>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val="en-US" w:eastAsia="zh-CN"/>
        </w:rPr>
        <w:t>3、监测机构、</w:t>
      </w:r>
      <w:r>
        <w:rPr>
          <w:rFonts w:ascii="Times New Roman" w:cs="Times New Roman"/>
          <w:color w:val="auto"/>
          <w:szCs w:val="24"/>
        </w:rPr>
        <w:t>监测时间及频率</w:t>
      </w:r>
    </w:p>
    <w:p>
      <w:pPr>
        <w:pStyle w:val="90"/>
        <w:adjustRightInd/>
        <w:spacing w:line="360" w:lineRule="auto"/>
        <w:ind w:firstLine="480" w:firstLineChars="200"/>
        <w:rPr>
          <w:rFonts w:hint="eastAsia"/>
          <w:color w:val="auto"/>
        </w:rPr>
      </w:pPr>
      <w:r>
        <w:rPr>
          <w:rFonts w:hint="eastAsia"/>
          <w:color w:val="auto"/>
          <w:lang w:eastAsia="zh-CN"/>
        </w:rPr>
        <w:t>监测机构：</w:t>
      </w:r>
      <w:r>
        <w:rPr>
          <w:rFonts w:hint="eastAsia"/>
          <w:color w:val="auto"/>
        </w:rPr>
        <w:t>青岛聚东环境检测有限公司</w:t>
      </w:r>
    </w:p>
    <w:p>
      <w:pPr>
        <w:pStyle w:val="90"/>
        <w:adjustRightInd/>
        <w:spacing w:line="360" w:lineRule="auto"/>
        <w:ind w:firstLine="480" w:firstLineChars="200"/>
        <w:rPr>
          <w:rFonts w:hint="eastAsia" w:ascii="Times New Roman" w:cs="Times New Roman"/>
          <w:color w:val="auto"/>
          <w:szCs w:val="24"/>
          <w:lang w:val="en-US" w:eastAsia="zh-CN"/>
        </w:rPr>
      </w:pPr>
      <w:r>
        <w:rPr>
          <w:rFonts w:hint="eastAsia"/>
          <w:color w:val="auto"/>
          <w:lang w:eastAsia="zh-CN"/>
        </w:rPr>
        <w:t>监测时间</w:t>
      </w:r>
      <w:r>
        <w:rPr>
          <w:rFonts w:hint="eastAsia" w:ascii="Times New Roman" w:cs="Times New Roman"/>
          <w:color w:val="auto"/>
          <w:szCs w:val="24"/>
          <w:lang w:eastAsia="zh-CN"/>
        </w:rPr>
        <w:t>：</w:t>
      </w:r>
      <w:r>
        <w:rPr>
          <w:rFonts w:hint="eastAsia" w:ascii="Times New Roman" w:cs="Times New Roman"/>
          <w:color w:val="auto"/>
          <w:szCs w:val="24"/>
        </w:rPr>
        <w:t>201</w:t>
      </w:r>
      <w:r>
        <w:rPr>
          <w:rFonts w:hint="eastAsia" w:ascii="Times New Roman" w:cs="Times New Roman"/>
          <w:color w:val="auto"/>
          <w:szCs w:val="24"/>
          <w:lang w:val="en-US" w:eastAsia="zh-CN"/>
        </w:rPr>
        <w:t>9</w:t>
      </w:r>
      <w:r>
        <w:rPr>
          <w:rFonts w:hint="eastAsia" w:ascii="Times New Roman" w:cs="Times New Roman"/>
          <w:color w:val="auto"/>
          <w:szCs w:val="24"/>
        </w:rPr>
        <w:t>年</w:t>
      </w:r>
      <w:r>
        <w:rPr>
          <w:rFonts w:hint="eastAsia" w:ascii="Times New Roman" w:cs="Times New Roman"/>
          <w:color w:val="auto"/>
          <w:szCs w:val="24"/>
          <w:lang w:val="en-US" w:eastAsia="zh-CN"/>
        </w:rPr>
        <w:t>4</w:t>
      </w:r>
      <w:r>
        <w:rPr>
          <w:rFonts w:hint="eastAsia" w:ascii="Times New Roman" w:cs="Times New Roman"/>
          <w:color w:val="auto"/>
          <w:szCs w:val="24"/>
        </w:rPr>
        <w:t>月</w:t>
      </w:r>
      <w:r>
        <w:rPr>
          <w:rFonts w:hint="eastAsia" w:ascii="Times New Roman" w:cs="Times New Roman"/>
          <w:color w:val="auto"/>
          <w:szCs w:val="24"/>
          <w:lang w:val="en-US" w:eastAsia="zh-CN"/>
        </w:rPr>
        <w:t>27</w:t>
      </w:r>
      <w:r>
        <w:rPr>
          <w:rFonts w:hint="eastAsia" w:ascii="Times New Roman" w:cs="Times New Roman"/>
          <w:color w:val="auto"/>
          <w:szCs w:val="24"/>
        </w:rPr>
        <w:t>日、</w:t>
      </w:r>
      <w:r>
        <w:rPr>
          <w:rFonts w:hint="eastAsia" w:ascii="Times New Roman" w:cs="Times New Roman"/>
          <w:color w:val="auto"/>
          <w:szCs w:val="24"/>
          <w:lang w:val="en-US" w:eastAsia="zh-CN"/>
        </w:rPr>
        <w:t>28</w:t>
      </w:r>
      <w:r>
        <w:rPr>
          <w:rFonts w:hint="eastAsia" w:ascii="Times New Roman" w:cs="Times New Roman"/>
          <w:color w:val="auto"/>
          <w:szCs w:val="24"/>
        </w:rPr>
        <w:t>日</w:t>
      </w:r>
      <w:r>
        <w:rPr>
          <w:rFonts w:hint="eastAsia" w:ascii="Times New Roman" w:cs="Times New Roman"/>
          <w:color w:val="auto"/>
          <w:szCs w:val="24"/>
          <w:lang w:val="en-US" w:eastAsia="zh-CN"/>
        </w:rPr>
        <w:t>.</w:t>
      </w:r>
    </w:p>
    <w:p>
      <w:pPr>
        <w:pStyle w:val="90"/>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val="en-US" w:eastAsia="zh-CN"/>
        </w:rPr>
        <w:t>监测频次：</w:t>
      </w:r>
      <w:r>
        <w:rPr>
          <w:rFonts w:hint="eastAsia" w:ascii="Times New Roman" w:cs="Times New Roman"/>
          <w:color w:val="auto"/>
          <w:szCs w:val="24"/>
        </w:rPr>
        <w:t>监测两天</w:t>
      </w:r>
      <w:r>
        <w:rPr>
          <w:rFonts w:ascii="Times New Roman" w:cs="Times New Roman"/>
          <w:color w:val="auto"/>
          <w:szCs w:val="24"/>
        </w:rPr>
        <w:t>，昼间、夜间各一次。</w:t>
      </w:r>
    </w:p>
    <w:p>
      <w:pPr>
        <w:adjustRightInd/>
        <w:ind w:firstLine="480"/>
        <w:rPr>
          <w:rFonts w:hint="eastAsia"/>
          <w:color w:val="auto"/>
        </w:rPr>
      </w:pPr>
      <w:r>
        <w:rPr>
          <w:rFonts w:hint="eastAsia"/>
          <w:color w:val="auto"/>
          <w:lang w:val="en-US" w:eastAsia="zh-CN"/>
        </w:rPr>
        <w:t>4、</w:t>
      </w:r>
      <w:r>
        <w:rPr>
          <w:color w:val="auto"/>
        </w:rPr>
        <w:t>监测</w:t>
      </w:r>
      <w:r>
        <w:rPr>
          <w:rFonts w:hint="eastAsia"/>
          <w:color w:val="auto"/>
        </w:rPr>
        <w:t>方法</w:t>
      </w:r>
    </w:p>
    <w:p>
      <w:pPr>
        <w:snapToGrid w:val="0"/>
        <w:ind w:firstLine="480"/>
        <w:jc w:val="both"/>
        <w:rPr>
          <w:color w:val="auto"/>
        </w:rPr>
      </w:pPr>
      <w:r>
        <w:rPr>
          <w:color w:val="auto"/>
        </w:rPr>
        <w:t>按《声环境质量标准》（GB3096-2008）规定的监测方法进行。</w:t>
      </w:r>
    </w:p>
    <w:p>
      <w:pPr>
        <w:snapToGrid w:val="0"/>
        <w:ind w:firstLine="480"/>
        <w:rPr>
          <w:rFonts w:hint="eastAsia" w:eastAsia="宋体"/>
          <w:color w:val="auto"/>
          <w:lang w:eastAsia="zh-CN"/>
        </w:rPr>
      </w:pPr>
      <w:r>
        <w:rPr>
          <w:rFonts w:hint="eastAsia"/>
          <w:color w:val="auto"/>
          <w:lang w:val="en-US" w:eastAsia="zh-CN"/>
        </w:rPr>
        <w:t>5、</w:t>
      </w:r>
      <w:r>
        <w:rPr>
          <w:color w:val="auto"/>
        </w:rPr>
        <w:t>监测结果</w:t>
      </w:r>
      <w:r>
        <w:rPr>
          <w:rFonts w:hint="eastAsia"/>
          <w:color w:val="auto"/>
          <w:lang w:eastAsia="zh-CN"/>
        </w:rPr>
        <w:t>及评价</w:t>
      </w:r>
    </w:p>
    <w:p>
      <w:pPr>
        <w:pStyle w:val="30"/>
        <w:snapToGrid w:val="0"/>
        <w:ind w:firstLine="480"/>
        <w:jc w:val="left"/>
        <w:rPr>
          <w:rFonts w:hint="eastAsia"/>
          <w:color w:val="auto"/>
          <w:sz w:val="24"/>
          <w:szCs w:val="24"/>
        </w:rPr>
      </w:pPr>
      <w:r>
        <w:rPr>
          <w:rFonts w:hint="eastAsia"/>
          <w:color w:val="auto"/>
          <w:sz w:val="24"/>
          <w:szCs w:val="24"/>
          <w:lang w:eastAsia="zh-CN"/>
        </w:rPr>
        <w:t>环境噪声现状</w:t>
      </w:r>
      <w:r>
        <w:rPr>
          <w:color w:val="auto"/>
          <w:sz w:val="24"/>
          <w:szCs w:val="24"/>
        </w:rPr>
        <w:t>监测结果见表</w:t>
      </w:r>
      <w:r>
        <w:rPr>
          <w:rFonts w:hint="eastAsia"/>
          <w:color w:val="auto"/>
          <w:sz w:val="24"/>
          <w:szCs w:val="24"/>
          <w:lang w:val="en-US" w:eastAsia="zh-CN"/>
        </w:rPr>
        <w:t>4.3</w:t>
      </w:r>
      <w:r>
        <w:rPr>
          <w:color w:val="auto"/>
          <w:sz w:val="24"/>
          <w:szCs w:val="24"/>
        </w:rPr>
        <w:t>-</w:t>
      </w:r>
      <w:r>
        <w:rPr>
          <w:rFonts w:hint="eastAsia"/>
          <w:color w:val="auto"/>
          <w:sz w:val="24"/>
          <w:szCs w:val="24"/>
        </w:rPr>
        <w:t>1</w:t>
      </w:r>
      <w:r>
        <w:rPr>
          <w:color w:val="auto"/>
          <w:sz w:val="24"/>
          <w:szCs w:val="24"/>
        </w:rPr>
        <w:t>。</w:t>
      </w:r>
    </w:p>
    <w:p>
      <w:pPr>
        <w:pStyle w:val="18"/>
        <w:keepNext w:val="0"/>
        <w:keepLines w:val="0"/>
        <w:pageBreakBefore w:val="0"/>
        <w:widowControl/>
        <w:kinsoku/>
        <w:wordWrap/>
        <w:overflowPunct/>
        <w:topLinePunct w:val="0"/>
        <w:autoSpaceDE/>
        <w:autoSpaceDN/>
        <w:bidi w:val="0"/>
        <w:adjustRightInd w:val="0"/>
        <w:snapToGrid w:val="0"/>
        <w:spacing w:before="167" w:beforeLines="50" w:line="240" w:lineRule="auto"/>
        <w:textAlignment w:val="auto"/>
        <w:outlineLvl w:val="9"/>
        <w:rPr>
          <w:rFonts w:hint="eastAsia"/>
          <w:bCs/>
          <w:color w:val="auto"/>
          <w:szCs w:val="21"/>
          <w:lang w:eastAsia="zh-CN"/>
        </w:rPr>
      </w:pPr>
      <w:r>
        <w:rPr>
          <w:rFonts w:hint="eastAsia"/>
          <w:bCs/>
          <w:color w:val="auto"/>
          <w:szCs w:val="21"/>
          <w:lang w:eastAsia="zh-CN"/>
        </w:rPr>
        <w:t>表4.</w:t>
      </w:r>
      <w:r>
        <w:rPr>
          <w:rFonts w:hint="eastAsia"/>
          <w:bCs/>
          <w:color w:val="auto"/>
          <w:szCs w:val="21"/>
          <w:lang w:val="en-US" w:eastAsia="zh-CN"/>
        </w:rPr>
        <w:t>3</w:t>
      </w:r>
      <w:r>
        <w:rPr>
          <w:rFonts w:hint="eastAsia"/>
          <w:bCs/>
          <w:color w:val="auto"/>
          <w:szCs w:val="21"/>
          <w:lang w:eastAsia="zh-CN"/>
        </w:rPr>
        <w:t>-1 环境噪声监测结果表  单位：dB（A）</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1"/>
        <w:gridCol w:w="1421"/>
        <w:gridCol w:w="1422"/>
        <w:gridCol w:w="14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842" w:type="dxa"/>
            <w:gridSpan w:val="2"/>
            <w:noWrap w:val="0"/>
            <w:vAlign w:val="center"/>
          </w:tcPr>
          <w:p>
            <w:pPr>
              <w:snapToGrid w:val="0"/>
              <w:spacing w:line="240" w:lineRule="auto"/>
              <w:ind w:firstLine="0" w:firstLineChars="0"/>
              <w:jc w:val="center"/>
              <w:rPr>
                <w:color w:val="auto"/>
                <w:sz w:val="21"/>
                <w:szCs w:val="21"/>
              </w:rPr>
            </w:pPr>
            <w:r>
              <w:rPr>
                <w:color w:val="auto"/>
                <w:sz w:val="21"/>
                <w:szCs w:val="21"/>
              </w:rPr>
              <w:t>监测点位</w:t>
            </w:r>
          </w:p>
        </w:tc>
        <w:tc>
          <w:tcPr>
            <w:tcW w:w="1421" w:type="dxa"/>
            <w:noWrap w:val="0"/>
            <w:vAlign w:val="center"/>
          </w:tcPr>
          <w:p>
            <w:pPr>
              <w:snapToGrid w:val="0"/>
              <w:spacing w:line="240" w:lineRule="auto"/>
              <w:ind w:firstLine="0" w:firstLineChars="0"/>
              <w:jc w:val="center"/>
              <w:rPr>
                <w:rStyle w:val="109"/>
                <w:rFonts w:hint="eastAsia"/>
                <w:color w:val="auto"/>
              </w:rPr>
            </w:pPr>
            <w:r>
              <w:rPr>
                <w:rFonts w:hint="eastAsia"/>
                <w:color w:val="auto"/>
                <w:sz w:val="21"/>
                <w:szCs w:val="21"/>
              </w:rPr>
              <w:t>东</w:t>
            </w:r>
            <w:r>
              <w:rPr>
                <w:color w:val="auto"/>
                <w:sz w:val="21"/>
                <w:szCs w:val="21"/>
              </w:rPr>
              <w:t>厂界（1#）</w:t>
            </w:r>
          </w:p>
        </w:tc>
        <w:tc>
          <w:tcPr>
            <w:tcW w:w="1421" w:type="dxa"/>
            <w:noWrap w:val="0"/>
            <w:vAlign w:val="center"/>
          </w:tcPr>
          <w:p>
            <w:pPr>
              <w:snapToGrid w:val="0"/>
              <w:spacing w:line="240" w:lineRule="auto"/>
              <w:ind w:firstLine="0" w:firstLineChars="0"/>
              <w:jc w:val="center"/>
              <w:rPr>
                <w:rStyle w:val="109"/>
                <w:rFonts w:hint="eastAsia"/>
                <w:color w:val="auto"/>
              </w:rPr>
            </w:pPr>
            <w:r>
              <w:rPr>
                <w:rFonts w:hint="eastAsia"/>
                <w:color w:val="auto"/>
                <w:sz w:val="21"/>
                <w:szCs w:val="21"/>
              </w:rPr>
              <w:t>南</w:t>
            </w:r>
            <w:r>
              <w:rPr>
                <w:color w:val="auto"/>
                <w:sz w:val="21"/>
                <w:szCs w:val="21"/>
              </w:rPr>
              <w:t>厂界</w:t>
            </w:r>
            <w:r>
              <w:rPr>
                <w:rFonts w:hint="eastAsia"/>
                <w:color w:val="auto"/>
                <w:sz w:val="21"/>
                <w:szCs w:val="21"/>
              </w:rPr>
              <w:t>（2#）</w:t>
            </w:r>
          </w:p>
        </w:tc>
        <w:tc>
          <w:tcPr>
            <w:tcW w:w="1422" w:type="dxa"/>
            <w:noWrap w:val="0"/>
            <w:vAlign w:val="center"/>
          </w:tcPr>
          <w:p>
            <w:pPr>
              <w:snapToGrid w:val="0"/>
              <w:spacing w:line="240" w:lineRule="auto"/>
              <w:ind w:firstLine="0" w:firstLineChars="0"/>
              <w:jc w:val="center"/>
              <w:rPr>
                <w:rStyle w:val="109"/>
                <w:rFonts w:hint="eastAsia"/>
                <w:color w:val="auto"/>
              </w:rPr>
            </w:pPr>
            <w:r>
              <w:rPr>
                <w:rFonts w:hint="eastAsia"/>
                <w:color w:val="auto"/>
                <w:sz w:val="21"/>
                <w:szCs w:val="21"/>
              </w:rPr>
              <w:t>西</w:t>
            </w:r>
            <w:r>
              <w:rPr>
                <w:color w:val="auto"/>
                <w:sz w:val="21"/>
                <w:szCs w:val="21"/>
              </w:rPr>
              <w:t>厂界</w:t>
            </w:r>
            <w:r>
              <w:rPr>
                <w:rFonts w:hint="eastAsia"/>
                <w:color w:val="auto"/>
                <w:sz w:val="21"/>
                <w:szCs w:val="21"/>
              </w:rPr>
              <w:t>（3#）</w:t>
            </w:r>
          </w:p>
        </w:tc>
        <w:tc>
          <w:tcPr>
            <w:tcW w:w="1422" w:type="dxa"/>
            <w:noWrap w:val="0"/>
            <w:vAlign w:val="center"/>
          </w:tcPr>
          <w:p>
            <w:pPr>
              <w:snapToGrid w:val="0"/>
              <w:spacing w:line="240" w:lineRule="auto"/>
              <w:ind w:firstLine="0" w:firstLineChars="0"/>
              <w:jc w:val="center"/>
              <w:rPr>
                <w:rStyle w:val="109"/>
                <w:rFonts w:hint="eastAsia"/>
                <w:color w:val="auto"/>
              </w:rPr>
            </w:pPr>
            <w:r>
              <w:rPr>
                <w:rFonts w:hint="eastAsia"/>
                <w:color w:val="auto"/>
                <w:sz w:val="21"/>
                <w:szCs w:val="21"/>
              </w:rPr>
              <w:t>北</w:t>
            </w:r>
            <w:r>
              <w:rPr>
                <w:color w:val="auto"/>
                <w:sz w:val="21"/>
                <w:szCs w:val="21"/>
              </w:rPr>
              <w:t>厂界</w:t>
            </w:r>
            <w:r>
              <w:rPr>
                <w:rFonts w:hint="eastAsia"/>
                <w:color w:val="auto"/>
                <w:sz w:val="21"/>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1" w:type="dxa"/>
            <w:vMerge w:val="restart"/>
            <w:noWrap w:val="0"/>
            <w:vAlign w:val="center"/>
          </w:tcPr>
          <w:p>
            <w:pPr>
              <w:snapToGrid w:val="0"/>
              <w:spacing w:line="240" w:lineRule="auto"/>
              <w:ind w:firstLine="0" w:firstLineChars="0"/>
              <w:jc w:val="center"/>
              <w:rPr>
                <w:rStyle w:val="109"/>
                <w:rFonts w:hint="eastAsia" w:eastAsia="黑体"/>
                <w:color w:val="auto"/>
                <w:lang w:val="en-US" w:eastAsia="zh-CN"/>
              </w:rPr>
            </w:pPr>
            <w:r>
              <w:rPr>
                <w:rStyle w:val="109"/>
                <w:rFonts w:hint="eastAsia" w:eastAsia="黑体"/>
                <w:color w:val="auto"/>
                <w:lang w:val="en-US" w:eastAsia="zh-CN"/>
              </w:rPr>
              <w:t>20190427</w:t>
            </w:r>
          </w:p>
        </w:tc>
        <w:tc>
          <w:tcPr>
            <w:tcW w:w="1421" w:type="dxa"/>
            <w:noWrap w:val="0"/>
            <w:vAlign w:val="center"/>
          </w:tcPr>
          <w:p>
            <w:pPr>
              <w:snapToGrid w:val="0"/>
              <w:spacing w:line="240" w:lineRule="auto"/>
              <w:ind w:firstLine="0" w:firstLineChars="0"/>
              <w:jc w:val="center"/>
              <w:rPr>
                <w:rStyle w:val="109"/>
                <w:rFonts w:eastAsia="宋体" w:cs="Times New Roman"/>
                <w:color w:val="auto"/>
                <w:szCs w:val="21"/>
              </w:rPr>
            </w:pPr>
            <w:r>
              <w:rPr>
                <w:color w:val="auto"/>
                <w:sz w:val="21"/>
                <w:szCs w:val="21"/>
              </w:rPr>
              <w:t>昼间</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49</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50</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54</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1" w:type="dxa"/>
            <w:vMerge w:val="continue"/>
            <w:noWrap w:val="0"/>
            <w:vAlign w:val="center"/>
          </w:tcPr>
          <w:p>
            <w:pPr>
              <w:snapToGrid w:val="0"/>
              <w:spacing w:line="240" w:lineRule="auto"/>
              <w:ind w:firstLine="0" w:firstLineChars="0"/>
              <w:jc w:val="center"/>
              <w:rPr>
                <w:rStyle w:val="109"/>
                <w:rFonts w:hint="eastAsia"/>
                <w:color w:val="auto"/>
              </w:rPr>
            </w:pPr>
          </w:p>
        </w:tc>
        <w:tc>
          <w:tcPr>
            <w:tcW w:w="1421" w:type="dxa"/>
            <w:noWrap w:val="0"/>
            <w:vAlign w:val="center"/>
          </w:tcPr>
          <w:p>
            <w:pPr>
              <w:snapToGrid w:val="0"/>
              <w:spacing w:line="240" w:lineRule="auto"/>
              <w:ind w:firstLine="0" w:firstLineChars="0"/>
              <w:jc w:val="center"/>
              <w:rPr>
                <w:rStyle w:val="109"/>
                <w:rFonts w:eastAsia="宋体" w:cs="Times New Roman"/>
                <w:color w:val="auto"/>
                <w:szCs w:val="21"/>
              </w:rPr>
            </w:pPr>
            <w:r>
              <w:rPr>
                <w:rStyle w:val="109"/>
                <w:rFonts w:eastAsia="宋体" w:cs="Times New Roman"/>
                <w:color w:val="auto"/>
                <w:szCs w:val="21"/>
              </w:rPr>
              <w:t>夜间</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43</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39</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44</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1" w:type="dxa"/>
            <w:vMerge w:val="restart"/>
            <w:noWrap w:val="0"/>
            <w:vAlign w:val="center"/>
          </w:tcPr>
          <w:p>
            <w:pPr>
              <w:snapToGrid w:val="0"/>
              <w:spacing w:line="240" w:lineRule="auto"/>
              <w:ind w:firstLine="0" w:firstLineChars="0"/>
              <w:jc w:val="center"/>
              <w:rPr>
                <w:rStyle w:val="109"/>
                <w:rFonts w:hint="eastAsia"/>
                <w:color w:val="auto"/>
                <w:lang w:val="en-US"/>
              </w:rPr>
            </w:pPr>
            <w:r>
              <w:rPr>
                <w:rStyle w:val="109"/>
                <w:rFonts w:hint="eastAsia" w:eastAsia="黑体"/>
                <w:color w:val="auto"/>
                <w:lang w:val="en-US" w:eastAsia="zh-CN"/>
              </w:rPr>
              <w:t>20190428</w:t>
            </w:r>
          </w:p>
        </w:tc>
        <w:tc>
          <w:tcPr>
            <w:tcW w:w="1421" w:type="dxa"/>
            <w:noWrap w:val="0"/>
            <w:vAlign w:val="center"/>
          </w:tcPr>
          <w:p>
            <w:pPr>
              <w:snapToGrid w:val="0"/>
              <w:spacing w:line="240" w:lineRule="auto"/>
              <w:ind w:firstLine="0" w:firstLineChars="0"/>
              <w:jc w:val="center"/>
              <w:rPr>
                <w:rStyle w:val="109"/>
                <w:rFonts w:eastAsia="宋体" w:cs="Times New Roman"/>
                <w:color w:val="auto"/>
                <w:szCs w:val="21"/>
              </w:rPr>
            </w:pPr>
            <w:r>
              <w:rPr>
                <w:color w:val="auto"/>
                <w:sz w:val="21"/>
                <w:szCs w:val="21"/>
              </w:rPr>
              <w:t>昼间</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49</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49</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54</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57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1" w:type="dxa"/>
            <w:vMerge w:val="continue"/>
            <w:noWrap w:val="0"/>
            <w:vAlign w:val="center"/>
          </w:tcPr>
          <w:p>
            <w:pPr>
              <w:snapToGrid w:val="0"/>
              <w:spacing w:line="240" w:lineRule="auto"/>
              <w:ind w:firstLine="0" w:firstLineChars="0"/>
              <w:jc w:val="center"/>
              <w:rPr>
                <w:rStyle w:val="109"/>
                <w:rFonts w:hint="eastAsia"/>
                <w:color w:val="auto"/>
              </w:rPr>
            </w:pPr>
          </w:p>
        </w:tc>
        <w:tc>
          <w:tcPr>
            <w:tcW w:w="1421" w:type="dxa"/>
            <w:noWrap w:val="0"/>
            <w:vAlign w:val="center"/>
          </w:tcPr>
          <w:p>
            <w:pPr>
              <w:snapToGrid w:val="0"/>
              <w:spacing w:line="240" w:lineRule="auto"/>
              <w:ind w:firstLine="0" w:firstLineChars="0"/>
              <w:jc w:val="center"/>
              <w:rPr>
                <w:rStyle w:val="109"/>
                <w:rFonts w:eastAsia="宋体" w:cs="Times New Roman"/>
                <w:color w:val="auto"/>
                <w:szCs w:val="21"/>
              </w:rPr>
            </w:pPr>
            <w:r>
              <w:rPr>
                <w:rStyle w:val="109"/>
                <w:rFonts w:eastAsia="宋体" w:cs="Times New Roman"/>
                <w:color w:val="auto"/>
                <w:szCs w:val="21"/>
              </w:rPr>
              <w:t>夜间</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42</w:t>
            </w:r>
          </w:p>
        </w:tc>
        <w:tc>
          <w:tcPr>
            <w:tcW w:w="1421"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44</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44</w:t>
            </w:r>
          </w:p>
        </w:tc>
        <w:tc>
          <w:tcPr>
            <w:tcW w:w="1422" w:type="dxa"/>
            <w:noWrap w:val="0"/>
            <w:vAlign w:val="center"/>
          </w:tcPr>
          <w:p>
            <w:pPr>
              <w:snapToGrid w:val="0"/>
              <w:spacing w:line="240" w:lineRule="auto"/>
              <w:ind w:firstLine="0" w:firstLineChars="0"/>
              <w:jc w:val="center"/>
              <w:rPr>
                <w:rStyle w:val="109"/>
                <w:rFonts w:hint="eastAsia" w:eastAsia="黑体"/>
                <w:color w:val="0000FF"/>
                <w:lang w:val="en-US" w:eastAsia="zh-CN"/>
              </w:rPr>
            </w:pPr>
            <w:r>
              <w:rPr>
                <w:rStyle w:val="109"/>
                <w:rFonts w:hint="eastAsia" w:eastAsia="黑体"/>
                <w:color w:val="0000FF"/>
                <w:lang w:val="en-US" w:eastAsia="zh-CN"/>
              </w:rPr>
              <w:t>47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421" w:type="dxa"/>
            <w:noWrap w:val="0"/>
            <w:vAlign w:val="center"/>
          </w:tcPr>
          <w:p>
            <w:pPr>
              <w:snapToGrid w:val="0"/>
              <w:spacing w:line="240" w:lineRule="auto"/>
              <w:ind w:firstLine="0" w:firstLineChars="0"/>
              <w:jc w:val="center"/>
              <w:rPr>
                <w:rStyle w:val="109"/>
                <w:rFonts w:hint="eastAsia" w:eastAsia="宋体" w:cs="Times New Roman"/>
                <w:color w:val="auto"/>
                <w:szCs w:val="21"/>
                <w:lang w:eastAsia="zh-CN"/>
              </w:rPr>
            </w:pPr>
            <w:r>
              <w:rPr>
                <w:rStyle w:val="109"/>
                <w:rFonts w:hint="eastAsia" w:eastAsia="宋体" w:cs="Times New Roman"/>
                <w:color w:val="auto"/>
                <w:szCs w:val="21"/>
                <w:lang w:eastAsia="zh-CN"/>
              </w:rPr>
              <w:t>标准值</w:t>
            </w:r>
          </w:p>
        </w:tc>
        <w:tc>
          <w:tcPr>
            <w:tcW w:w="7107" w:type="dxa"/>
            <w:gridSpan w:val="5"/>
            <w:noWrap w:val="0"/>
            <w:vAlign w:val="center"/>
          </w:tcPr>
          <w:p>
            <w:pPr>
              <w:snapToGrid w:val="0"/>
              <w:spacing w:line="240" w:lineRule="auto"/>
              <w:ind w:firstLine="0" w:firstLineChars="0"/>
              <w:jc w:val="center"/>
              <w:rPr>
                <w:rStyle w:val="109"/>
                <w:rFonts w:hint="eastAsia" w:eastAsia="宋体" w:cs="Times New Roman"/>
                <w:color w:val="auto"/>
                <w:szCs w:val="21"/>
                <w:lang w:val="en-US" w:eastAsia="zh-CN"/>
              </w:rPr>
            </w:pPr>
            <w:r>
              <w:rPr>
                <w:rStyle w:val="109"/>
                <w:rFonts w:hint="eastAsia" w:eastAsia="宋体" w:cs="Times New Roman"/>
                <w:color w:val="auto"/>
                <w:szCs w:val="21"/>
                <w:lang w:eastAsia="zh-CN"/>
              </w:rPr>
              <w:t>昼间：</w:t>
            </w:r>
            <w:r>
              <w:rPr>
                <w:rStyle w:val="109"/>
                <w:rFonts w:hint="eastAsia" w:eastAsia="宋体" w:cs="Times New Roman"/>
                <w:color w:val="auto"/>
                <w:szCs w:val="21"/>
                <w:lang w:val="en-US" w:eastAsia="zh-CN"/>
              </w:rPr>
              <w:t>60 夜间：50</w:t>
            </w:r>
          </w:p>
        </w:tc>
      </w:tr>
    </w:tbl>
    <w:p>
      <w:pPr>
        <w:adjustRightInd/>
        <w:ind w:firstLine="480"/>
        <w:rPr>
          <w:rStyle w:val="50"/>
          <w:color w:val="auto"/>
        </w:rPr>
      </w:pPr>
      <w:r>
        <w:rPr>
          <w:rStyle w:val="50"/>
          <w:color w:val="auto"/>
        </w:rPr>
        <w:t>由表</w:t>
      </w:r>
      <w:r>
        <w:rPr>
          <w:rStyle w:val="50"/>
          <w:rFonts w:hint="eastAsia"/>
          <w:color w:val="auto"/>
        </w:rPr>
        <w:t>4.</w:t>
      </w:r>
      <w:r>
        <w:rPr>
          <w:rStyle w:val="50"/>
          <w:rFonts w:hint="eastAsia"/>
          <w:color w:val="auto"/>
          <w:lang w:val="en-US" w:eastAsia="zh-CN"/>
        </w:rPr>
        <w:t>3</w:t>
      </w:r>
      <w:r>
        <w:rPr>
          <w:rStyle w:val="50"/>
          <w:rFonts w:hint="eastAsia"/>
          <w:color w:val="auto"/>
        </w:rPr>
        <w:t>-1</w:t>
      </w:r>
      <w:r>
        <w:rPr>
          <w:rStyle w:val="50"/>
          <w:color w:val="auto"/>
        </w:rPr>
        <w:t>可知，监测期间，项目所在地区域噪声能满足</w:t>
      </w:r>
      <w:r>
        <w:rPr>
          <w:color w:val="auto"/>
        </w:rPr>
        <w:t>《声环境质量标准》（GB3096-2008）</w:t>
      </w:r>
      <w:r>
        <w:rPr>
          <w:rFonts w:hint="eastAsia"/>
          <w:color w:val="auto"/>
          <w:lang w:val="en-US" w:eastAsia="zh-CN"/>
        </w:rPr>
        <w:t>2</w:t>
      </w:r>
      <w:r>
        <w:rPr>
          <w:rStyle w:val="50"/>
          <w:color w:val="auto"/>
        </w:rPr>
        <w:t>类区标准。</w:t>
      </w:r>
    </w:p>
    <w:p>
      <w:pPr>
        <w:pStyle w:val="8"/>
        <w:keepLines/>
        <w:widowControl w:val="0"/>
        <w:adjustRightInd/>
        <w:ind w:firstLine="0" w:firstLineChars="0"/>
        <w:rPr>
          <w:rFonts w:hint="eastAsia"/>
          <w:color w:val="auto"/>
          <w:szCs w:val="24"/>
        </w:rPr>
      </w:pPr>
      <w:bookmarkStart w:id="139" w:name="_Toc15847"/>
      <w:r>
        <w:rPr>
          <w:rFonts w:hint="eastAsia"/>
          <w:color w:val="auto"/>
          <w:szCs w:val="24"/>
          <w:lang w:val="en-US" w:eastAsia="zh-CN"/>
        </w:rPr>
        <w:t xml:space="preserve">4.4  </w:t>
      </w:r>
      <w:r>
        <w:rPr>
          <w:rFonts w:hint="eastAsia"/>
          <w:color w:val="auto"/>
          <w:szCs w:val="24"/>
        </w:rPr>
        <w:t>土壤环境质量现状评价</w:t>
      </w:r>
      <w:bookmarkEnd w:id="139"/>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val="en-US" w:eastAsia="zh-CN"/>
        </w:rPr>
        <w:t>1、</w:t>
      </w:r>
      <w:r>
        <w:rPr>
          <w:rFonts w:ascii="Times New Roman" w:cs="Times New Roman"/>
          <w:color w:val="auto"/>
          <w:szCs w:val="24"/>
        </w:rPr>
        <w:t>监测点位</w:t>
      </w:r>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eastAsia="zh-CN"/>
        </w:rPr>
        <w:t>在厂址布设</w:t>
      </w:r>
      <w:r>
        <w:rPr>
          <w:rFonts w:hint="eastAsia" w:ascii="Times New Roman" w:cs="Times New Roman"/>
          <w:color w:val="auto"/>
          <w:szCs w:val="24"/>
          <w:lang w:val="en-US" w:eastAsia="zh-CN"/>
        </w:rPr>
        <w:t>1</w:t>
      </w:r>
      <w:r>
        <w:rPr>
          <w:rFonts w:hint="eastAsia" w:ascii="Times New Roman" w:cs="Times New Roman"/>
          <w:color w:val="auto"/>
          <w:szCs w:val="24"/>
          <w:lang w:eastAsia="zh-CN"/>
        </w:rPr>
        <w:t>个土壤环境现状监测点，详见图</w:t>
      </w:r>
      <w:r>
        <w:rPr>
          <w:rFonts w:hint="eastAsia" w:ascii="Times New Roman" w:cs="Times New Roman"/>
          <w:color w:val="auto"/>
          <w:szCs w:val="24"/>
          <w:lang w:val="en-US" w:eastAsia="zh-CN"/>
        </w:rPr>
        <w:t>4.1</w:t>
      </w:r>
      <w:r>
        <w:rPr>
          <w:rFonts w:hint="eastAsia" w:ascii="Times New Roman" w:cs="Times New Roman"/>
          <w:color w:val="auto"/>
          <w:szCs w:val="24"/>
          <w:lang w:eastAsia="zh-CN"/>
        </w:rPr>
        <w:t>-1。</w:t>
      </w:r>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val="en-US" w:eastAsia="zh-CN"/>
        </w:rPr>
        <w:t>2、</w:t>
      </w:r>
      <w:r>
        <w:rPr>
          <w:rFonts w:ascii="Times New Roman" w:cs="Times New Roman"/>
          <w:color w:val="auto"/>
          <w:szCs w:val="24"/>
        </w:rPr>
        <w:t>监测项目</w:t>
      </w:r>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rPr>
        <w:t>镉、汞、砷、铅、铬（六价）、铜、镍</w:t>
      </w:r>
      <w:r>
        <w:rPr>
          <w:rFonts w:hint="eastAsia" w:ascii="Times New Roman" w:cs="Times New Roman"/>
          <w:color w:val="auto"/>
          <w:szCs w:val="24"/>
          <w:lang w:eastAsia="zh-CN"/>
        </w:rPr>
        <w:t>等</w:t>
      </w:r>
      <w:r>
        <w:rPr>
          <w:rFonts w:hint="eastAsia" w:ascii="Times New Roman" w:cs="Times New Roman"/>
          <w:color w:val="auto"/>
          <w:szCs w:val="24"/>
          <w:lang w:val="en-US" w:eastAsia="zh-CN"/>
        </w:rPr>
        <w:t>45</w:t>
      </w:r>
      <w:r>
        <w:rPr>
          <w:rFonts w:hint="eastAsia" w:ascii="Times New Roman" w:cs="Times New Roman"/>
          <w:color w:val="auto"/>
          <w:szCs w:val="24"/>
        </w:rPr>
        <w:t>项。</w:t>
      </w:r>
    </w:p>
    <w:p>
      <w:pPr>
        <w:pStyle w:val="90"/>
        <w:tabs>
          <w:tab w:val="left" w:pos="3376"/>
        </w:tabs>
        <w:adjustRightInd/>
        <w:spacing w:line="360" w:lineRule="auto"/>
        <w:ind w:firstLine="480" w:firstLineChars="200"/>
        <w:rPr>
          <w:rFonts w:ascii="Times New Roman" w:cs="Times New Roman"/>
          <w:color w:val="auto"/>
          <w:szCs w:val="24"/>
        </w:rPr>
      </w:pPr>
      <w:r>
        <w:rPr>
          <w:rFonts w:hint="eastAsia" w:ascii="Times New Roman" w:cs="Times New Roman"/>
          <w:color w:val="auto"/>
          <w:szCs w:val="24"/>
          <w:lang w:val="en-US" w:eastAsia="zh-CN"/>
        </w:rPr>
        <w:t>3、监测机构、</w:t>
      </w:r>
      <w:r>
        <w:rPr>
          <w:rFonts w:ascii="Times New Roman" w:cs="Times New Roman"/>
          <w:color w:val="auto"/>
          <w:szCs w:val="24"/>
        </w:rPr>
        <w:t>监测时间及频率</w:t>
      </w:r>
    </w:p>
    <w:p>
      <w:pPr>
        <w:pStyle w:val="90"/>
        <w:tabs>
          <w:tab w:val="left" w:pos="3376"/>
        </w:tabs>
        <w:adjustRightInd/>
        <w:spacing w:line="360" w:lineRule="auto"/>
        <w:ind w:firstLine="480" w:firstLineChars="200"/>
        <w:rPr>
          <w:rFonts w:hint="eastAsia" w:ascii="Times New Roman" w:cs="Times New Roman"/>
          <w:color w:val="auto"/>
          <w:szCs w:val="24"/>
        </w:rPr>
      </w:pPr>
      <w:r>
        <w:rPr>
          <w:rFonts w:hint="eastAsia" w:ascii="Times New Roman" w:cs="Times New Roman"/>
          <w:color w:val="auto"/>
          <w:szCs w:val="24"/>
          <w:lang w:eastAsia="zh-CN"/>
        </w:rPr>
        <w:t>监测机构：</w:t>
      </w:r>
      <w:r>
        <w:rPr>
          <w:rFonts w:hint="eastAsia" w:ascii="Times New Roman" w:cs="Times New Roman"/>
          <w:color w:val="auto"/>
          <w:szCs w:val="24"/>
        </w:rPr>
        <w:t>青岛衡立检测有限公司</w:t>
      </w:r>
    </w:p>
    <w:p>
      <w:pPr>
        <w:pStyle w:val="90"/>
        <w:tabs>
          <w:tab w:val="left" w:pos="3376"/>
        </w:tabs>
        <w:adjustRightInd/>
        <w:spacing w:line="360" w:lineRule="auto"/>
        <w:ind w:firstLine="480" w:firstLineChars="200"/>
        <w:rPr>
          <w:rFonts w:hint="eastAsia" w:ascii="Times New Roman" w:cs="Times New Roman"/>
          <w:color w:val="auto"/>
          <w:szCs w:val="24"/>
          <w:lang w:eastAsia="zh-CN"/>
        </w:rPr>
      </w:pPr>
      <w:r>
        <w:rPr>
          <w:rFonts w:hint="eastAsia" w:ascii="Times New Roman" w:cs="Times New Roman"/>
          <w:color w:val="auto"/>
          <w:szCs w:val="24"/>
          <w:lang w:eastAsia="zh-CN"/>
        </w:rPr>
        <w:t>监测时间：</w:t>
      </w:r>
      <w:r>
        <w:rPr>
          <w:rFonts w:hint="eastAsia" w:ascii="Times New Roman" w:cs="Times New Roman"/>
          <w:color w:val="auto"/>
          <w:szCs w:val="24"/>
          <w:lang w:val="en-US" w:eastAsia="zh-CN"/>
        </w:rPr>
        <w:t>2019年5月8日。</w:t>
      </w:r>
    </w:p>
    <w:p>
      <w:pPr>
        <w:pStyle w:val="90"/>
        <w:tabs>
          <w:tab w:val="left" w:pos="3376"/>
        </w:tabs>
        <w:adjustRightInd/>
        <w:spacing w:line="360" w:lineRule="auto"/>
        <w:ind w:firstLine="480" w:firstLineChars="200"/>
        <w:rPr>
          <w:rFonts w:hint="eastAsia" w:ascii="Times New Roman" w:cs="Times New Roman"/>
          <w:color w:val="auto"/>
          <w:szCs w:val="24"/>
          <w:lang w:eastAsia="zh-CN"/>
        </w:rPr>
      </w:pPr>
      <w:r>
        <w:rPr>
          <w:rFonts w:hint="eastAsia" w:ascii="Times New Roman" w:cs="Times New Roman"/>
          <w:color w:val="auto"/>
          <w:szCs w:val="24"/>
          <w:lang w:eastAsia="zh-CN"/>
        </w:rPr>
        <w:t>监测频次：监测1天，每天1次。</w:t>
      </w:r>
    </w:p>
    <w:p>
      <w:pPr>
        <w:snapToGrid w:val="0"/>
        <w:ind w:firstLine="480"/>
        <w:jc w:val="both"/>
        <w:rPr>
          <w:rFonts w:hint="eastAsia"/>
          <w:color w:val="auto"/>
        </w:rPr>
      </w:pPr>
      <w:r>
        <w:rPr>
          <w:rFonts w:hint="eastAsia"/>
          <w:color w:val="auto"/>
          <w:lang w:val="en-US" w:eastAsia="zh-CN"/>
        </w:rPr>
        <w:t>4、</w:t>
      </w:r>
      <w:r>
        <w:rPr>
          <w:color w:val="auto"/>
        </w:rPr>
        <w:t>监测</w:t>
      </w:r>
      <w:r>
        <w:rPr>
          <w:rFonts w:hint="eastAsia"/>
          <w:color w:val="auto"/>
        </w:rPr>
        <w:t>方法</w:t>
      </w:r>
    </w:p>
    <w:p>
      <w:pPr>
        <w:snapToGrid w:val="0"/>
        <w:ind w:firstLine="480"/>
        <w:jc w:val="both"/>
        <w:rPr>
          <w:color w:val="auto"/>
        </w:rPr>
      </w:pPr>
      <w:r>
        <w:rPr>
          <w:rFonts w:hint="eastAsia"/>
          <w:color w:val="auto"/>
          <w:lang w:eastAsia="zh-CN"/>
        </w:rPr>
        <w:t>根据</w:t>
      </w:r>
      <w:r>
        <w:rPr>
          <w:rFonts w:hint="eastAsia"/>
          <w:color w:val="auto"/>
        </w:rPr>
        <w:t>《土壤环境质量 建设用地土壤污染风险管控标准（试行）》（GB36600-2018）表3中 土壤污染物分析方法进行</w:t>
      </w:r>
      <w:r>
        <w:rPr>
          <w:color w:val="auto"/>
        </w:rPr>
        <w:t>。</w:t>
      </w:r>
    </w:p>
    <w:p>
      <w:pPr>
        <w:snapToGrid w:val="0"/>
        <w:ind w:firstLine="480"/>
        <w:rPr>
          <w:rFonts w:hint="eastAsia" w:eastAsia="宋体"/>
          <w:color w:val="auto"/>
          <w:lang w:eastAsia="zh-CN"/>
        </w:rPr>
      </w:pPr>
      <w:r>
        <w:rPr>
          <w:rFonts w:hint="eastAsia"/>
          <w:color w:val="auto"/>
          <w:lang w:val="en-US" w:eastAsia="zh-CN"/>
        </w:rPr>
        <w:t>5、</w:t>
      </w:r>
      <w:r>
        <w:rPr>
          <w:color w:val="auto"/>
        </w:rPr>
        <w:t>监测结果</w:t>
      </w:r>
      <w:r>
        <w:rPr>
          <w:rFonts w:hint="eastAsia"/>
          <w:color w:val="auto"/>
          <w:lang w:eastAsia="zh-CN"/>
        </w:rPr>
        <w:t>及评价</w:t>
      </w:r>
    </w:p>
    <w:p>
      <w:pPr>
        <w:snapToGrid w:val="0"/>
        <w:ind w:firstLine="480"/>
        <w:jc w:val="both"/>
        <w:rPr>
          <w:rFonts w:hint="eastAsia"/>
          <w:color w:val="auto"/>
        </w:rPr>
      </w:pPr>
      <w:r>
        <w:rPr>
          <w:rFonts w:hint="eastAsia"/>
          <w:color w:val="auto"/>
        </w:rPr>
        <w:t>土壤现状监测统计结果见表</w:t>
      </w:r>
      <w:r>
        <w:rPr>
          <w:rFonts w:hint="eastAsia"/>
          <w:color w:val="auto"/>
          <w:lang w:val="en-US" w:eastAsia="zh-CN"/>
        </w:rPr>
        <w:t>4.4</w:t>
      </w:r>
      <w:r>
        <w:rPr>
          <w:rFonts w:hint="eastAsia"/>
          <w:color w:val="auto"/>
        </w:rPr>
        <w:t>-1。</w:t>
      </w:r>
    </w:p>
    <w:p>
      <w:pPr>
        <w:pStyle w:val="18"/>
        <w:keepNext w:val="0"/>
        <w:keepLines w:val="0"/>
        <w:pageBreakBefore w:val="0"/>
        <w:widowControl/>
        <w:kinsoku/>
        <w:wordWrap/>
        <w:overflowPunct/>
        <w:topLinePunct w:val="0"/>
        <w:autoSpaceDE/>
        <w:autoSpaceDN/>
        <w:bidi w:val="0"/>
        <w:adjustRightInd w:val="0"/>
        <w:snapToGrid w:val="0"/>
        <w:spacing w:before="167" w:beforeLines="50" w:line="240" w:lineRule="auto"/>
        <w:textAlignment w:val="auto"/>
        <w:outlineLvl w:val="9"/>
        <w:rPr>
          <w:rFonts w:hint="eastAsia"/>
          <w:bCs/>
          <w:color w:val="auto"/>
          <w:szCs w:val="21"/>
          <w:lang w:eastAsia="zh-CN"/>
        </w:rPr>
      </w:pPr>
      <w:r>
        <w:rPr>
          <w:rFonts w:hint="eastAsia"/>
          <w:bCs/>
          <w:color w:val="auto"/>
          <w:szCs w:val="21"/>
          <w:lang w:eastAsia="zh-CN"/>
        </w:rPr>
        <w:t>表4.</w:t>
      </w:r>
      <w:r>
        <w:rPr>
          <w:rFonts w:hint="eastAsia"/>
          <w:bCs/>
          <w:color w:val="auto"/>
          <w:szCs w:val="21"/>
          <w:lang w:val="en-US" w:eastAsia="zh-CN"/>
        </w:rPr>
        <w:t>4</w:t>
      </w:r>
      <w:r>
        <w:rPr>
          <w:rFonts w:hint="eastAsia"/>
          <w:bCs/>
          <w:color w:val="auto"/>
          <w:szCs w:val="21"/>
          <w:lang w:eastAsia="zh-CN"/>
        </w:rPr>
        <w:t>-1 土壤现状监测结果一览表  单位：mg/kg</w:t>
      </w:r>
    </w:p>
    <w:tbl>
      <w:tblPr>
        <w:tblStyle w:val="54"/>
        <w:tblW w:w="9388"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549"/>
        <w:gridCol w:w="1198"/>
        <w:gridCol w:w="1154"/>
        <w:gridCol w:w="593"/>
        <w:gridCol w:w="1627"/>
        <w:gridCol w:w="1008"/>
        <w:gridCol w:w="624"/>
        <w:gridCol w:w="1619"/>
        <w:gridCol w:w="101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tblHeader/>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监测</w:t>
            </w:r>
            <w:r>
              <w:rPr>
                <w:color w:val="auto"/>
                <w:sz w:val="21"/>
              </w:rPr>
              <w:t>项目</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eastAsia="zh-CN"/>
              </w:rPr>
            </w:pPr>
            <w:r>
              <w:rPr>
                <w:rFonts w:hint="eastAsia"/>
                <w:color w:val="auto"/>
                <w:sz w:val="21"/>
                <w:lang w:eastAsia="zh-CN"/>
              </w:rPr>
              <w:t>监测结果</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监测</w:t>
            </w:r>
            <w:r>
              <w:rPr>
                <w:color w:val="auto"/>
                <w:sz w:val="21"/>
              </w:rPr>
              <w:t>项目</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监测结果</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序号</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监测</w:t>
            </w:r>
            <w:r>
              <w:rPr>
                <w:color w:val="auto"/>
                <w:sz w:val="21"/>
              </w:rPr>
              <w:t>项目</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监测结果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10.4</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16</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二氯甲烷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31</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苯乙烯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镉</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0.08</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17</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32</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铬（六价）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18</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1,1,1,2-四氯乙烷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33</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间二甲苯+对二甲苯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铜</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22</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19</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1,1,2,2-四氯乙烷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34</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邻二甲苯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5</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铅</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14.0</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20</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四氯乙烯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35</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硝基苯</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6</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汞</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0.039</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21</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1,1,1-三氯乙烷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36</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苯胺</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7</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镍</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val="en-US" w:eastAsia="zh-CN"/>
              </w:rPr>
            </w:pPr>
            <w:r>
              <w:rPr>
                <w:rFonts w:hint="eastAsia"/>
                <w:color w:val="auto"/>
                <w:sz w:val="21"/>
                <w:lang w:val="en-US" w:eastAsia="zh-CN"/>
              </w:rPr>
              <w:t>38</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22</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1,1,2-三氯乙烷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37</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2-氯酚</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8</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四氯化碳</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lang w:eastAsia="zh-CN"/>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23</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三氯乙烯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38</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苯并[a]蒽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9</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氯仿</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24</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1,2,3-三氯丙烷</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39</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苯并[a]芘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10</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氯甲烷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25</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氯乙烯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40</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苯并[b]荧蒽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1,1-二氯乙烷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26</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41</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苯并[k]荧蒽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1,2-二氯乙烷</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27</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42</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䓛</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13</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1,1-二氯乙烯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28</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1,2-二氯苯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43</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二苯并[a, h]蒽</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14</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顺-1,2-二氯乙烯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29</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1,4-二氯苯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44</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茚并[1,2,3-cd]芘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Ex>
        <w:trPr>
          <w:trHeight w:val="340" w:hRule="atLeast"/>
          <w:jc w:val="center"/>
        </w:trPr>
        <w:tc>
          <w:tcPr>
            <w:tcW w:w="5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15</w:t>
            </w:r>
          </w:p>
        </w:tc>
        <w:tc>
          <w:tcPr>
            <w:tcW w:w="119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反-1,2-二氯乙烯</w:t>
            </w:r>
          </w:p>
        </w:tc>
        <w:tc>
          <w:tcPr>
            <w:tcW w:w="115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5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30</w:t>
            </w:r>
          </w:p>
        </w:tc>
        <w:tc>
          <w:tcPr>
            <w:tcW w:w="162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乙苯</w:t>
            </w:r>
          </w:p>
        </w:tc>
        <w:tc>
          <w:tcPr>
            <w:tcW w:w="1008"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c>
          <w:tcPr>
            <w:tcW w:w="62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45</w:t>
            </w:r>
          </w:p>
        </w:tc>
        <w:tc>
          <w:tcPr>
            <w:tcW w:w="161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color w:val="auto"/>
                <w:sz w:val="21"/>
              </w:rPr>
              <w:t>萘</w:t>
            </w:r>
          </w:p>
        </w:tc>
        <w:tc>
          <w:tcPr>
            <w:tcW w:w="1016"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rPr>
            </w:pPr>
            <w:r>
              <w:rPr>
                <w:rFonts w:hint="eastAsia"/>
                <w:color w:val="auto"/>
                <w:sz w:val="21"/>
                <w:lang w:eastAsia="zh-CN"/>
              </w:rPr>
              <w:t>未检出</w:t>
            </w:r>
          </w:p>
        </w:tc>
      </w:tr>
    </w:tbl>
    <w:p>
      <w:pPr>
        <w:pStyle w:val="90"/>
        <w:tabs>
          <w:tab w:val="left" w:pos="3376"/>
        </w:tabs>
        <w:adjustRightInd/>
        <w:spacing w:line="360" w:lineRule="auto"/>
        <w:ind w:firstLine="480" w:firstLineChars="200"/>
        <w:rPr>
          <w:rFonts w:hint="eastAsia" w:ascii="Times New Roman" w:cs="Times New Roman"/>
          <w:color w:val="auto"/>
          <w:szCs w:val="24"/>
          <w:lang w:eastAsia="zh-CN"/>
        </w:rPr>
        <w:sectPr>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r>
        <w:rPr>
          <w:rFonts w:hint="eastAsia" w:ascii="Times New Roman" w:cs="Times New Roman"/>
          <w:color w:val="auto"/>
          <w:szCs w:val="24"/>
          <w:lang w:eastAsia="zh-CN"/>
        </w:rPr>
        <w:t>由表</w:t>
      </w:r>
      <w:r>
        <w:rPr>
          <w:rFonts w:hint="eastAsia" w:ascii="Times New Roman" w:cs="Times New Roman"/>
          <w:color w:val="auto"/>
          <w:szCs w:val="24"/>
          <w:lang w:val="en-US" w:eastAsia="zh-CN"/>
        </w:rPr>
        <w:t>4.4</w:t>
      </w:r>
      <w:r>
        <w:rPr>
          <w:rFonts w:hint="eastAsia" w:ascii="Times New Roman" w:cs="Times New Roman"/>
          <w:color w:val="auto"/>
          <w:szCs w:val="24"/>
          <w:lang w:eastAsia="zh-CN"/>
        </w:rPr>
        <w:t>-1可知，项目监测点土壤监测指标均满足《土壤环境质量 建设用地土壤污染风险管控标准（试行）》（GB36600-2018）表2中</w:t>
      </w:r>
      <w:r>
        <w:rPr>
          <w:rFonts w:ascii="Times New Roman" w:cs="Times New Roman"/>
          <w:snapToGrid w:val="0"/>
          <w:color w:val="auto"/>
        </w:rPr>
        <w:t>第二类用地筛选值</w:t>
      </w:r>
      <w:r>
        <w:rPr>
          <w:rFonts w:hint="eastAsia" w:ascii="Times New Roman" w:cs="Times New Roman"/>
          <w:color w:val="auto"/>
          <w:szCs w:val="24"/>
          <w:lang w:eastAsia="zh-CN"/>
        </w:rPr>
        <w:t>要求。</w:t>
      </w:r>
    </w:p>
    <w:p>
      <w:pPr>
        <w:pStyle w:val="7"/>
        <w:widowControl w:val="0"/>
        <w:tabs>
          <w:tab w:val="left" w:pos="360"/>
        </w:tabs>
        <w:adjustRightInd/>
        <w:spacing w:before="0" w:beforeLines="0"/>
        <w:ind w:firstLine="0" w:firstLineChars="0"/>
        <w:jc w:val="both"/>
        <w:rPr>
          <w:color w:val="auto"/>
          <w:szCs w:val="28"/>
        </w:rPr>
      </w:pPr>
      <w:bookmarkStart w:id="140" w:name="_Toc3988"/>
      <w:r>
        <w:rPr>
          <w:rStyle w:val="50"/>
          <w:rFonts w:hint="eastAsia"/>
          <w:color w:val="auto"/>
        </w:rPr>
        <w:t xml:space="preserve">5 </w:t>
      </w:r>
      <w:r>
        <w:rPr>
          <w:color w:val="auto"/>
          <w:szCs w:val="28"/>
        </w:rPr>
        <w:t>运营期环境影响预测与评价</w:t>
      </w:r>
      <w:bookmarkEnd w:id="140"/>
    </w:p>
    <w:p>
      <w:pPr>
        <w:adjustRightInd/>
        <w:ind w:firstLine="0" w:firstLineChars="0"/>
        <w:outlineLvl w:val="1"/>
        <w:rPr>
          <w:rFonts w:eastAsia="黑体"/>
          <w:color w:val="auto"/>
        </w:rPr>
      </w:pPr>
      <w:bookmarkStart w:id="141" w:name="_Toc2641"/>
      <w:bookmarkStart w:id="142" w:name="_Toc18093"/>
      <w:r>
        <w:rPr>
          <w:rFonts w:hint="eastAsia" w:eastAsia="黑体"/>
          <w:color w:val="auto"/>
        </w:rPr>
        <w:t>5</w:t>
      </w:r>
      <w:r>
        <w:rPr>
          <w:rFonts w:eastAsia="黑体"/>
          <w:color w:val="auto"/>
        </w:rPr>
        <w:t>.</w:t>
      </w:r>
      <w:r>
        <w:rPr>
          <w:rFonts w:hint="eastAsia" w:eastAsia="黑体"/>
          <w:color w:val="auto"/>
        </w:rPr>
        <w:t>1</w:t>
      </w:r>
      <w:r>
        <w:rPr>
          <w:rFonts w:eastAsia="黑体"/>
          <w:color w:val="auto"/>
        </w:rPr>
        <w:t xml:space="preserve"> 大气环境影响</w:t>
      </w:r>
      <w:r>
        <w:rPr>
          <w:rFonts w:hint="eastAsia" w:eastAsia="黑体"/>
          <w:color w:val="auto"/>
        </w:rPr>
        <w:t>预测与</w:t>
      </w:r>
      <w:r>
        <w:rPr>
          <w:rFonts w:eastAsia="黑体"/>
          <w:color w:val="auto"/>
        </w:rPr>
        <w:t>分析</w:t>
      </w:r>
      <w:bookmarkEnd w:id="133"/>
      <w:bookmarkEnd w:id="134"/>
      <w:bookmarkEnd w:id="141"/>
      <w:bookmarkEnd w:id="142"/>
    </w:p>
    <w:p>
      <w:pPr>
        <w:ind w:firstLine="0" w:firstLineChars="0"/>
        <w:jc w:val="both"/>
        <w:outlineLvl w:val="2"/>
        <w:rPr>
          <w:rFonts w:eastAsia="黑体"/>
          <w:color w:val="auto"/>
        </w:rPr>
      </w:pPr>
      <w:r>
        <w:rPr>
          <w:rFonts w:hint="eastAsia" w:eastAsia="黑体"/>
          <w:color w:val="auto"/>
        </w:rPr>
        <w:t>5</w:t>
      </w:r>
      <w:r>
        <w:rPr>
          <w:rFonts w:eastAsia="黑体"/>
          <w:color w:val="auto"/>
        </w:rPr>
        <w:t>.</w:t>
      </w:r>
      <w:r>
        <w:rPr>
          <w:rFonts w:hint="eastAsia" w:eastAsia="黑体"/>
          <w:color w:val="auto"/>
        </w:rPr>
        <w:t>1</w:t>
      </w:r>
      <w:r>
        <w:rPr>
          <w:rFonts w:eastAsia="黑体"/>
          <w:color w:val="auto"/>
        </w:rPr>
        <w:t>.</w:t>
      </w:r>
      <w:bookmarkStart w:id="143" w:name="_Toc405999543"/>
      <w:bookmarkStart w:id="144" w:name="_Toc77098083"/>
      <w:bookmarkStart w:id="145" w:name="_Toc12404"/>
      <w:r>
        <w:rPr>
          <w:rFonts w:hint="eastAsia" w:eastAsia="黑体"/>
          <w:color w:val="auto"/>
          <w:lang w:val="en-US" w:eastAsia="zh-CN"/>
        </w:rPr>
        <w:t>1</w:t>
      </w:r>
      <w:r>
        <w:rPr>
          <w:rFonts w:hint="eastAsia" w:eastAsia="黑体"/>
          <w:color w:val="auto"/>
          <w:lang w:eastAsia="zh-CN"/>
        </w:rPr>
        <w:t>污染源调查及达标性</w:t>
      </w:r>
      <w:r>
        <w:rPr>
          <w:rFonts w:eastAsia="黑体"/>
          <w:color w:val="auto"/>
        </w:rPr>
        <w:t>分析</w:t>
      </w:r>
      <w:bookmarkEnd w:id="143"/>
      <w:bookmarkEnd w:id="144"/>
      <w:bookmarkEnd w:id="145"/>
    </w:p>
    <w:p>
      <w:pPr>
        <w:pStyle w:val="57"/>
        <w:keepNext w:val="0"/>
        <w:keepLines w:val="0"/>
        <w:pageBreakBefore w:val="0"/>
        <w:widowControl w:val="0"/>
        <w:kinsoku/>
        <w:wordWrap/>
        <w:overflowPunct/>
        <w:topLinePunct w:val="0"/>
        <w:autoSpaceDE/>
        <w:autoSpaceDN/>
        <w:bidi w:val="0"/>
        <w:adjustRightInd w:val="0"/>
        <w:snapToGrid/>
        <w:ind w:firstLine="480"/>
        <w:jc w:val="both"/>
        <w:textAlignment w:val="auto"/>
        <w:outlineLvl w:val="9"/>
        <w:rPr>
          <w:rFonts w:hint="eastAsia"/>
          <w:color w:val="auto"/>
          <w:lang w:eastAsia="zh-CN"/>
        </w:rPr>
      </w:pPr>
      <w:bookmarkStart w:id="146" w:name="_Toc77098085"/>
      <w:bookmarkStart w:id="147" w:name="_Toc7570"/>
      <w:bookmarkStart w:id="148" w:name="_Toc405999545"/>
      <w:r>
        <w:rPr>
          <w:rFonts w:hint="eastAsia"/>
          <w:color w:val="auto"/>
          <w:lang w:eastAsia="zh-CN"/>
        </w:rPr>
        <w:t>项目各工序工作时间不一致，保守起见，本次评价选择</w:t>
      </w:r>
      <w:r>
        <w:rPr>
          <w:rFonts w:hint="eastAsia"/>
          <w:color w:val="auto"/>
          <w:lang w:val="en-US" w:eastAsia="zh-CN"/>
        </w:rPr>
        <w:t>A料配料、</w:t>
      </w:r>
      <w:r>
        <w:rPr>
          <w:rFonts w:hint="eastAsia"/>
          <w:color w:val="auto"/>
          <w:lang w:eastAsia="zh-CN"/>
        </w:rPr>
        <w:t>发泡</w:t>
      </w:r>
      <w:r>
        <w:rPr>
          <w:color w:val="auto"/>
        </w:rPr>
        <w:t>成型</w:t>
      </w:r>
      <w:r>
        <w:rPr>
          <w:rFonts w:hint="eastAsia"/>
          <w:color w:val="auto"/>
        </w:rPr>
        <w:t>、</w:t>
      </w:r>
      <w:r>
        <w:rPr>
          <w:rFonts w:hint="eastAsia"/>
          <w:color w:val="auto"/>
          <w:lang w:eastAsia="zh-CN"/>
        </w:rPr>
        <w:t>机头</w:t>
      </w:r>
      <w:r>
        <w:rPr>
          <w:color w:val="auto"/>
        </w:rPr>
        <w:t>清洗</w:t>
      </w:r>
      <w:r>
        <w:rPr>
          <w:rFonts w:hint="eastAsia"/>
          <w:color w:val="auto"/>
          <w:lang w:eastAsia="zh-CN"/>
        </w:rPr>
        <w:t>以及注塑等工序同时工作计算排放源强，按照排放形式，项目废气分有组织废气和无组织废气两类。</w:t>
      </w:r>
    </w:p>
    <w:p>
      <w:pPr>
        <w:adjustRightInd/>
        <w:ind w:firstLine="480"/>
        <w:jc w:val="both"/>
        <w:rPr>
          <w:rFonts w:hint="eastAsia"/>
          <w:color w:val="auto"/>
          <w:lang w:eastAsia="zh-CN"/>
        </w:rPr>
      </w:pPr>
      <w:r>
        <w:rPr>
          <w:color w:val="auto"/>
        </w:rPr>
        <w:t>项目有组织废气主要为</w:t>
      </w:r>
      <w:r>
        <w:rPr>
          <w:rFonts w:hint="eastAsia"/>
          <w:color w:val="auto"/>
          <w:lang w:val="en-US" w:eastAsia="zh-CN"/>
        </w:rPr>
        <w:t>A料</w:t>
      </w:r>
      <w:r>
        <w:rPr>
          <w:color w:val="auto"/>
        </w:rPr>
        <w:t>配料</w:t>
      </w:r>
      <w:r>
        <w:rPr>
          <w:rFonts w:hint="eastAsia"/>
          <w:color w:val="auto"/>
        </w:rPr>
        <w:t>、</w:t>
      </w:r>
      <w:r>
        <w:rPr>
          <w:rFonts w:hint="eastAsia"/>
          <w:color w:val="auto"/>
          <w:lang w:eastAsia="zh-CN"/>
        </w:rPr>
        <w:t>发泡</w:t>
      </w:r>
      <w:r>
        <w:rPr>
          <w:color w:val="auto"/>
        </w:rPr>
        <w:t>成型</w:t>
      </w:r>
      <w:r>
        <w:rPr>
          <w:rFonts w:hint="eastAsia"/>
          <w:color w:val="auto"/>
        </w:rPr>
        <w:t>、</w:t>
      </w:r>
      <w:r>
        <w:rPr>
          <w:rFonts w:hint="eastAsia"/>
          <w:color w:val="auto"/>
          <w:lang w:eastAsia="zh-CN"/>
        </w:rPr>
        <w:t>机头</w:t>
      </w:r>
      <w:r>
        <w:rPr>
          <w:color w:val="auto"/>
        </w:rPr>
        <w:t>清洗工序</w:t>
      </w:r>
      <w:r>
        <w:rPr>
          <w:rFonts w:hint="eastAsia"/>
          <w:color w:val="auto"/>
          <w:lang w:eastAsia="zh-CN"/>
        </w:rPr>
        <w:t>以及注塑工序</w:t>
      </w:r>
      <w:r>
        <w:rPr>
          <w:color w:val="auto"/>
        </w:rPr>
        <w:t>产生的</w:t>
      </w:r>
      <w:r>
        <w:rPr>
          <w:rFonts w:hint="eastAsia"/>
          <w:color w:val="auto"/>
        </w:rPr>
        <w:t>有机废气</w:t>
      </w:r>
      <w:r>
        <w:rPr>
          <w:rFonts w:hint="eastAsia"/>
          <w:color w:val="auto"/>
          <w:lang w:eastAsia="zh-CN"/>
        </w:rPr>
        <w:t>。采取的污染防治措施为：项目设置单独封闭的</w:t>
      </w:r>
      <w:r>
        <w:rPr>
          <w:rFonts w:hint="eastAsia"/>
          <w:color w:val="auto"/>
          <w:lang w:val="en-US" w:eastAsia="zh-CN"/>
        </w:rPr>
        <w:t>A料</w:t>
      </w:r>
      <w:r>
        <w:rPr>
          <w:rFonts w:hint="eastAsia"/>
          <w:color w:val="auto"/>
        </w:rPr>
        <w:t>配料间，</w:t>
      </w:r>
      <w:r>
        <w:rPr>
          <w:rFonts w:hint="eastAsia"/>
          <w:color w:val="auto"/>
          <w:lang w:eastAsia="zh-CN"/>
        </w:rPr>
        <w:t>各</w:t>
      </w:r>
      <w:r>
        <w:rPr>
          <w:rFonts w:hint="eastAsia"/>
          <w:color w:val="auto"/>
        </w:rPr>
        <w:t>搅拌</w:t>
      </w:r>
      <w:r>
        <w:rPr>
          <w:rFonts w:hint="eastAsia"/>
          <w:color w:val="auto"/>
          <w:lang w:eastAsia="zh-CN"/>
        </w:rPr>
        <w:t>机</w:t>
      </w:r>
      <w:r>
        <w:rPr>
          <w:rFonts w:hint="eastAsia"/>
          <w:color w:val="auto"/>
        </w:rPr>
        <w:t>上方设置集气罩，</w:t>
      </w:r>
      <w:r>
        <w:rPr>
          <w:rFonts w:hint="eastAsia"/>
          <w:color w:val="auto"/>
          <w:lang w:eastAsia="zh-CN"/>
        </w:rPr>
        <w:t>各发泡机</w:t>
      </w:r>
      <w:r>
        <w:rPr>
          <w:rFonts w:hint="eastAsia"/>
          <w:color w:val="auto"/>
        </w:rPr>
        <w:t>上方设置集气罩</w:t>
      </w:r>
      <w:r>
        <w:rPr>
          <w:rFonts w:hint="eastAsia"/>
          <w:color w:val="auto"/>
          <w:lang w:eastAsia="zh-CN"/>
        </w:rPr>
        <w:t>，各发泡模具上方设置“集气罩</w:t>
      </w:r>
      <w:r>
        <w:rPr>
          <w:rFonts w:hint="eastAsia"/>
          <w:color w:val="auto"/>
          <w:lang w:val="en-US" w:eastAsia="zh-CN"/>
        </w:rPr>
        <w:t>+软帘</w:t>
      </w:r>
      <w:r>
        <w:rPr>
          <w:rFonts w:hint="eastAsia"/>
          <w:color w:val="auto"/>
          <w:lang w:eastAsia="zh-CN"/>
        </w:rPr>
        <w:t>”，上述各聚氨酯加工工序产生的</w:t>
      </w:r>
      <w:r>
        <w:rPr>
          <w:color w:val="auto"/>
        </w:rPr>
        <w:t>有机废气</w:t>
      </w:r>
      <w:r>
        <w:rPr>
          <w:rFonts w:hint="eastAsia"/>
          <w:color w:val="auto"/>
          <w:lang w:eastAsia="zh-CN"/>
        </w:rPr>
        <w:t>分别</w:t>
      </w:r>
      <w:r>
        <w:rPr>
          <w:rFonts w:hint="eastAsia"/>
          <w:color w:val="auto"/>
          <w:shd w:val="clear" w:color="auto" w:fill="FFFFFF"/>
        </w:rPr>
        <w:t>经集气罩收集后（收集效率9</w:t>
      </w:r>
      <w:r>
        <w:rPr>
          <w:rFonts w:hint="eastAsia"/>
          <w:color w:val="auto"/>
          <w:shd w:val="clear" w:color="auto" w:fill="FFFFFF"/>
          <w:lang w:val="en-US" w:eastAsia="zh-CN"/>
        </w:rPr>
        <w:t>0</w:t>
      </w:r>
      <w:r>
        <w:rPr>
          <w:rFonts w:hint="eastAsia"/>
          <w:color w:val="auto"/>
          <w:shd w:val="clear" w:color="auto" w:fill="FFFFFF"/>
        </w:rPr>
        <w:t>%），经废气管道</w:t>
      </w:r>
      <w:r>
        <w:rPr>
          <w:rFonts w:hint="eastAsia"/>
          <w:color w:val="auto"/>
          <w:shd w:val="clear" w:color="auto" w:fill="FFFFFF"/>
          <w:lang w:eastAsia="zh-CN"/>
        </w:rPr>
        <w:t>引风至</w:t>
      </w:r>
      <w:r>
        <w:rPr>
          <w:rFonts w:hint="eastAsia"/>
          <w:color w:val="auto"/>
          <w:shd w:val="clear" w:color="auto" w:fill="FFFFFF"/>
          <w:lang w:val="en-US" w:eastAsia="zh-CN"/>
        </w:rPr>
        <w:t>1套有机废气净化装置（</w:t>
      </w:r>
      <w:r>
        <w:rPr>
          <w:rFonts w:hint="eastAsia"/>
          <w:color w:val="auto"/>
          <w:shd w:val="clear" w:color="auto" w:fill="FFFFFF"/>
          <w:lang w:eastAsia="zh-CN"/>
        </w:rPr>
        <w:t>UV光解</w:t>
      </w:r>
      <w:r>
        <w:rPr>
          <w:rFonts w:hint="eastAsia"/>
          <w:color w:val="auto"/>
          <w:shd w:val="clear" w:color="auto" w:fill="FFFFFF"/>
        </w:rPr>
        <w:t>+两级活性炭吸附</w:t>
      </w:r>
      <w:r>
        <w:rPr>
          <w:rFonts w:hint="eastAsia"/>
          <w:color w:val="auto"/>
          <w:shd w:val="clear" w:color="auto" w:fill="FFFFFF"/>
          <w:lang w:eastAsia="zh-CN"/>
        </w:rPr>
        <w:t>工艺</w:t>
      </w:r>
      <w:r>
        <w:rPr>
          <w:rFonts w:hint="eastAsia"/>
          <w:color w:val="auto"/>
          <w:shd w:val="clear" w:color="auto" w:fill="FFFFFF"/>
          <w:lang w:val="en-US" w:eastAsia="zh-CN"/>
        </w:rPr>
        <w:t>）</w:t>
      </w:r>
      <w:r>
        <w:rPr>
          <w:rFonts w:hint="eastAsia"/>
          <w:color w:val="auto"/>
          <w:shd w:val="clear" w:color="auto" w:fill="FFFFFF"/>
        </w:rPr>
        <w:t>处理（</w:t>
      </w:r>
      <w:r>
        <w:rPr>
          <w:rFonts w:hint="eastAsia"/>
          <w:color w:val="auto"/>
          <w:shd w:val="clear" w:color="auto" w:fill="FFFFFF"/>
          <w:lang w:eastAsia="zh-CN"/>
        </w:rPr>
        <w:t>装置综合</w:t>
      </w:r>
      <w:r>
        <w:rPr>
          <w:rFonts w:hint="eastAsia"/>
          <w:color w:val="auto"/>
          <w:shd w:val="clear" w:color="auto" w:fill="FFFFFF"/>
        </w:rPr>
        <w:t>处理效率</w:t>
      </w:r>
      <w:r>
        <w:rPr>
          <w:rFonts w:hint="eastAsia"/>
          <w:color w:val="auto"/>
          <w:shd w:val="clear" w:color="auto" w:fill="FFFFFF"/>
          <w:lang w:eastAsia="zh-CN"/>
        </w:rPr>
        <w:t>9</w:t>
      </w:r>
      <w:r>
        <w:rPr>
          <w:rFonts w:hint="eastAsia"/>
          <w:color w:val="auto"/>
          <w:shd w:val="clear" w:color="auto" w:fill="FFFFFF"/>
          <w:lang w:val="en-US" w:eastAsia="zh-CN"/>
        </w:rPr>
        <w:t>0</w:t>
      </w:r>
      <w:r>
        <w:rPr>
          <w:rFonts w:hint="eastAsia"/>
          <w:color w:val="auto"/>
          <w:shd w:val="clear" w:color="auto" w:fill="FFFFFF"/>
        </w:rPr>
        <w:t>%），</w:t>
      </w:r>
      <w:r>
        <w:rPr>
          <w:rFonts w:hint="eastAsia"/>
          <w:color w:val="auto"/>
          <w:shd w:val="clear" w:color="auto" w:fill="FFFFFF"/>
          <w:lang w:eastAsia="zh-CN"/>
        </w:rPr>
        <w:t>处理后尾气</w:t>
      </w:r>
      <w:r>
        <w:rPr>
          <w:rFonts w:hint="eastAsia"/>
          <w:color w:val="auto"/>
        </w:rPr>
        <w:t>通过1根</w:t>
      </w:r>
      <w:r>
        <w:rPr>
          <w:rFonts w:hint="eastAsia"/>
          <w:color w:val="auto"/>
          <w:lang w:val="en-US" w:eastAsia="zh-CN"/>
        </w:rPr>
        <w:t>15</w:t>
      </w:r>
      <w:r>
        <w:rPr>
          <w:rFonts w:hint="eastAsia"/>
          <w:color w:val="auto"/>
        </w:rPr>
        <w:t>m高的排气筒排放</w:t>
      </w:r>
      <w:r>
        <w:rPr>
          <w:rFonts w:hint="eastAsia"/>
          <w:color w:val="auto"/>
          <w:lang w:eastAsia="zh-CN"/>
        </w:rPr>
        <w:t>。注塑加工区各注塑机模具上方设置集气罩，各股注塑</w:t>
      </w:r>
      <w:r>
        <w:rPr>
          <w:color w:val="auto"/>
        </w:rPr>
        <w:t>废气</w:t>
      </w:r>
      <w:r>
        <w:rPr>
          <w:rFonts w:hint="eastAsia"/>
          <w:color w:val="auto"/>
          <w:lang w:eastAsia="zh-CN"/>
        </w:rPr>
        <w:t>分别</w:t>
      </w:r>
      <w:r>
        <w:rPr>
          <w:rFonts w:hint="eastAsia"/>
          <w:color w:val="auto"/>
          <w:shd w:val="clear" w:color="auto" w:fill="FFFFFF"/>
        </w:rPr>
        <w:t>经集气罩收集后（收集效率9</w:t>
      </w:r>
      <w:r>
        <w:rPr>
          <w:rFonts w:hint="eastAsia"/>
          <w:color w:val="auto"/>
          <w:shd w:val="clear" w:color="auto" w:fill="FFFFFF"/>
          <w:lang w:val="en-US" w:eastAsia="zh-CN"/>
        </w:rPr>
        <w:t>0</w:t>
      </w:r>
      <w:r>
        <w:rPr>
          <w:rFonts w:hint="eastAsia"/>
          <w:color w:val="auto"/>
          <w:shd w:val="clear" w:color="auto" w:fill="FFFFFF"/>
        </w:rPr>
        <w:t>%），废气管道经</w:t>
      </w:r>
      <w:r>
        <w:rPr>
          <w:rFonts w:hint="eastAsia"/>
          <w:color w:val="auto"/>
          <w:shd w:val="clear" w:color="auto" w:fill="FFFFFF"/>
          <w:lang w:eastAsia="zh-CN"/>
        </w:rPr>
        <w:t>套管水冷方式间接冷却注塑废气，最终引风至同</w:t>
      </w:r>
      <w:r>
        <w:rPr>
          <w:rFonts w:hint="eastAsia"/>
          <w:color w:val="auto"/>
          <w:shd w:val="clear" w:color="auto" w:fill="FFFFFF"/>
          <w:lang w:val="en-US" w:eastAsia="zh-CN"/>
        </w:rPr>
        <w:t>1套有机废气净化装置（</w:t>
      </w:r>
      <w:r>
        <w:rPr>
          <w:rFonts w:hint="eastAsia"/>
          <w:color w:val="auto"/>
          <w:shd w:val="clear" w:color="auto" w:fill="FFFFFF"/>
          <w:lang w:eastAsia="zh-CN"/>
        </w:rPr>
        <w:t>UV光解</w:t>
      </w:r>
      <w:r>
        <w:rPr>
          <w:rFonts w:hint="eastAsia"/>
          <w:color w:val="auto"/>
          <w:shd w:val="clear" w:color="auto" w:fill="FFFFFF"/>
        </w:rPr>
        <w:t>+两级活性炭吸附</w:t>
      </w:r>
      <w:r>
        <w:rPr>
          <w:rFonts w:hint="eastAsia"/>
          <w:color w:val="auto"/>
          <w:shd w:val="clear" w:color="auto" w:fill="FFFFFF"/>
          <w:lang w:eastAsia="zh-CN"/>
        </w:rPr>
        <w:t>工艺</w:t>
      </w:r>
      <w:r>
        <w:rPr>
          <w:rFonts w:hint="eastAsia"/>
          <w:color w:val="auto"/>
          <w:shd w:val="clear" w:color="auto" w:fill="FFFFFF"/>
          <w:lang w:val="en-US" w:eastAsia="zh-CN"/>
        </w:rPr>
        <w:t>）</w:t>
      </w:r>
      <w:r>
        <w:rPr>
          <w:rFonts w:hint="eastAsia"/>
          <w:color w:val="auto"/>
          <w:shd w:val="clear" w:color="auto" w:fill="FFFFFF"/>
        </w:rPr>
        <w:t>处理</w:t>
      </w:r>
      <w:r>
        <w:rPr>
          <w:rFonts w:hint="eastAsia"/>
          <w:color w:val="auto"/>
          <w:shd w:val="clear" w:color="auto" w:fill="FFFFFF"/>
          <w:lang w:eastAsia="zh-CN"/>
        </w:rPr>
        <w:t>，处理后尾气</w:t>
      </w:r>
      <w:r>
        <w:rPr>
          <w:rFonts w:hint="eastAsia"/>
          <w:color w:val="auto"/>
        </w:rPr>
        <w:t>通过1根</w:t>
      </w:r>
      <w:r>
        <w:rPr>
          <w:rFonts w:hint="eastAsia"/>
          <w:color w:val="auto"/>
          <w:lang w:val="en-US" w:eastAsia="zh-CN"/>
        </w:rPr>
        <w:t>15</w:t>
      </w:r>
      <w:r>
        <w:rPr>
          <w:rFonts w:hint="eastAsia"/>
          <w:color w:val="auto"/>
        </w:rPr>
        <w:t>m高的排气筒</w:t>
      </w:r>
      <w:r>
        <w:rPr>
          <w:rFonts w:hint="eastAsia"/>
          <w:color w:val="auto"/>
          <w:lang w:eastAsia="zh-CN"/>
        </w:rPr>
        <w:t>（</w:t>
      </w:r>
      <w:r>
        <w:rPr>
          <w:rFonts w:hint="eastAsia"/>
          <w:color w:val="auto"/>
          <w:lang w:val="en-US" w:eastAsia="zh-CN"/>
        </w:rPr>
        <w:t>P1#</w:t>
      </w:r>
      <w:r>
        <w:rPr>
          <w:rFonts w:hint="eastAsia"/>
          <w:color w:val="auto"/>
          <w:lang w:eastAsia="zh-CN"/>
        </w:rPr>
        <w:t>）</w:t>
      </w:r>
      <w:r>
        <w:rPr>
          <w:rFonts w:hint="eastAsia"/>
          <w:color w:val="auto"/>
        </w:rPr>
        <w:t>排放</w:t>
      </w:r>
      <w:r>
        <w:rPr>
          <w:rFonts w:hint="eastAsia"/>
          <w:color w:val="auto"/>
          <w:lang w:eastAsia="zh-CN"/>
        </w:rPr>
        <w:t>。</w:t>
      </w:r>
    </w:p>
    <w:p>
      <w:pPr>
        <w:adjustRightInd/>
        <w:ind w:firstLine="480"/>
        <w:jc w:val="both"/>
        <w:rPr>
          <w:rFonts w:hint="eastAsia"/>
          <w:color w:val="auto"/>
        </w:rPr>
      </w:pPr>
      <w:r>
        <w:rPr>
          <w:rFonts w:hint="eastAsia"/>
          <w:color w:val="auto"/>
          <w:lang w:eastAsia="zh-CN"/>
        </w:rPr>
        <w:t>项目</w:t>
      </w:r>
      <w:r>
        <w:rPr>
          <w:color w:val="auto"/>
        </w:rPr>
        <w:t>无组织排放废气主要为未</w:t>
      </w:r>
      <w:r>
        <w:rPr>
          <w:rFonts w:hint="eastAsia"/>
          <w:color w:val="auto"/>
          <w:lang w:eastAsia="zh-CN"/>
        </w:rPr>
        <w:t>被集气罩</w:t>
      </w:r>
      <w:r>
        <w:rPr>
          <w:color w:val="auto"/>
        </w:rPr>
        <w:t>收集</w:t>
      </w:r>
      <w:r>
        <w:rPr>
          <w:rFonts w:hint="eastAsia"/>
          <w:color w:val="auto"/>
          <w:lang w:eastAsia="zh-CN"/>
        </w:rPr>
        <w:t>到</w:t>
      </w:r>
      <w:r>
        <w:rPr>
          <w:color w:val="auto"/>
        </w:rPr>
        <w:t>的有机废气</w:t>
      </w:r>
      <w:r>
        <w:rPr>
          <w:rFonts w:hint="eastAsia"/>
          <w:color w:val="auto"/>
        </w:rPr>
        <w:t>。</w:t>
      </w:r>
      <w:r>
        <w:rPr>
          <w:rFonts w:hint="eastAsia"/>
          <w:color w:val="auto"/>
          <w:lang w:eastAsia="zh-CN"/>
        </w:rPr>
        <w:t>项目废气污染源排放参数见表</w:t>
      </w:r>
      <w:r>
        <w:rPr>
          <w:rFonts w:hint="eastAsia"/>
          <w:color w:val="auto"/>
          <w:lang w:val="en-US" w:eastAsia="zh-CN"/>
        </w:rPr>
        <w:t>5.1-1和表5.1-2。</w:t>
      </w:r>
      <w:bookmarkEnd w:id="146"/>
      <w:bookmarkEnd w:id="147"/>
      <w:bookmarkEnd w:id="148"/>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rPr>
      </w:pPr>
      <w:r>
        <w:rPr>
          <w:rFonts w:hint="eastAsia" w:eastAsia="黑体"/>
          <w:color w:val="auto"/>
          <w:sz w:val="21"/>
          <w:szCs w:val="21"/>
        </w:rPr>
        <w:t>表5.1-</w:t>
      </w:r>
      <w:r>
        <w:rPr>
          <w:rFonts w:hint="eastAsia" w:eastAsia="黑体"/>
          <w:color w:val="auto"/>
          <w:sz w:val="21"/>
          <w:szCs w:val="21"/>
          <w:lang w:val="en-US" w:eastAsia="zh-CN"/>
        </w:rPr>
        <w:t>1</w:t>
      </w:r>
      <w:r>
        <w:rPr>
          <w:rFonts w:hint="eastAsia" w:eastAsia="黑体"/>
          <w:color w:val="auto"/>
          <w:sz w:val="21"/>
          <w:szCs w:val="21"/>
        </w:rPr>
        <w:t xml:space="preserve"> </w:t>
      </w:r>
      <w:r>
        <w:rPr>
          <w:rFonts w:hint="eastAsia" w:eastAsia="黑体"/>
          <w:color w:val="auto"/>
          <w:sz w:val="21"/>
          <w:szCs w:val="21"/>
          <w:lang w:eastAsia="zh-CN"/>
        </w:rPr>
        <w:t>点源排放参数表</w:t>
      </w:r>
    </w:p>
    <w:tbl>
      <w:tblPr>
        <w:tblStyle w:val="54"/>
        <w:tblW w:w="9269" w:type="dxa"/>
        <w:jc w:val="center"/>
        <w:tblInd w:w="-17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403"/>
        <w:gridCol w:w="1037"/>
        <w:gridCol w:w="1023"/>
        <w:gridCol w:w="1216"/>
        <w:gridCol w:w="1035"/>
        <w:gridCol w:w="912"/>
        <w:gridCol w:w="708"/>
        <w:gridCol w:w="12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jc w:val="center"/>
        </w:trPr>
        <w:tc>
          <w:tcPr>
            <w:tcW w:w="665"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排气筒编号</w:t>
            </w:r>
          </w:p>
        </w:tc>
        <w:tc>
          <w:tcPr>
            <w:tcW w:w="1403"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rFonts w:hint="eastAsia"/>
                <w:color w:val="auto"/>
                <w:sz w:val="21"/>
                <w:szCs w:val="21"/>
              </w:rPr>
              <w:t>排气筒</w:t>
            </w:r>
            <w:r>
              <w:rPr>
                <w:rFonts w:hint="eastAsia"/>
                <w:color w:val="auto"/>
                <w:sz w:val="21"/>
                <w:szCs w:val="21"/>
                <w:lang w:eastAsia="zh-CN"/>
              </w:rPr>
              <w:t>底座中心坐标</w:t>
            </w:r>
          </w:p>
        </w:tc>
        <w:tc>
          <w:tcPr>
            <w:tcW w:w="4311" w:type="dxa"/>
            <w:gridSpan w:val="4"/>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color w:val="auto"/>
                <w:sz w:val="21"/>
                <w:szCs w:val="21"/>
              </w:rPr>
              <w:t>排气筒</w:t>
            </w:r>
            <w:r>
              <w:rPr>
                <w:rFonts w:hint="eastAsia"/>
                <w:color w:val="auto"/>
                <w:sz w:val="21"/>
                <w:szCs w:val="21"/>
                <w:lang w:eastAsia="zh-CN"/>
              </w:rPr>
              <w:t>参数</w:t>
            </w:r>
          </w:p>
        </w:tc>
        <w:tc>
          <w:tcPr>
            <w:tcW w:w="912"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21"/>
                <w:szCs w:val="21"/>
              </w:rPr>
            </w:pPr>
            <w:r>
              <w:rPr>
                <w:color w:val="auto"/>
                <w:sz w:val="21"/>
                <w:szCs w:val="21"/>
              </w:rPr>
              <w:t>年排放小时数</w:t>
            </w:r>
            <w:r>
              <w:rPr>
                <w:rFonts w:hint="eastAsia"/>
                <w:color w:val="auto"/>
                <w:sz w:val="21"/>
                <w:szCs w:val="21"/>
                <w:lang w:eastAsia="zh-CN"/>
              </w:rPr>
              <w:t>（</w:t>
            </w:r>
            <w:r>
              <w:rPr>
                <w:rFonts w:hint="eastAsia"/>
                <w:color w:val="auto"/>
                <w:sz w:val="21"/>
                <w:szCs w:val="21"/>
                <w:lang w:val="en-US" w:eastAsia="zh-CN"/>
              </w:rPr>
              <w:t>h</w:t>
            </w:r>
            <w:r>
              <w:rPr>
                <w:rFonts w:hint="eastAsia"/>
                <w:color w:val="auto"/>
                <w:sz w:val="21"/>
                <w:szCs w:val="21"/>
                <w:lang w:eastAsia="zh-CN"/>
              </w:rPr>
              <w:t>）</w:t>
            </w:r>
          </w:p>
        </w:tc>
        <w:tc>
          <w:tcPr>
            <w:tcW w:w="708" w:type="dxa"/>
            <w:vMerge w:val="restart"/>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color w:val="auto"/>
                <w:sz w:val="21"/>
                <w:szCs w:val="21"/>
              </w:rPr>
              <w:t>排放工况</w:t>
            </w:r>
          </w:p>
        </w:tc>
        <w:tc>
          <w:tcPr>
            <w:tcW w:w="127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rFonts w:hint="eastAsia"/>
                <w:bCs/>
                <w:color w:val="auto"/>
                <w:sz w:val="21"/>
                <w:szCs w:val="21"/>
                <w:lang w:eastAsia="zh-CN"/>
              </w:rPr>
              <w:t>污染物排放速率（</w:t>
            </w:r>
            <w:r>
              <w:rPr>
                <w:rFonts w:hint="eastAsia"/>
                <w:bCs/>
                <w:color w:val="auto"/>
                <w:sz w:val="21"/>
                <w:szCs w:val="21"/>
                <w:lang w:val="en-US" w:eastAsia="zh-CN"/>
              </w:rPr>
              <w:t>kg/h</w:t>
            </w:r>
            <w:r>
              <w:rPr>
                <w:rFonts w:hint="eastAsia"/>
                <w:bCs/>
                <w:color w:val="auto"/>
                <w:sz w:val="21"/>
                <w:szCs w:val="21"/>
                <w:lang w:eastAsia="zh-CN"/>
              </w:rPr>
              <w:t>）</w:t>
            </w:r>
            <w:r>
              <w:rPr>
                <w:color w:val="auto"/>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5"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480"/>
              <w:textAlignment w:val="auto"/>
              <w:outlineLvl w:val="9"/>
              <w:rPr>
                <w:color w:val="auto"/>
              </w:rPr>
            </w:pPr>
          </w:p>
        </w:tc>
        <w:tc>
          <w:tcPr>
            <w:tcW w:w="1403"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p>
        </w:tc>
        <w:tc>
          <w:tcPr>
            <w:tcW w:w="1037"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color w:val="auto"/>
                <w:sz w:val="21"/>
                <w:szCs w:val="21"/>
              </w:rPr>
              <w:t>高度</w:t>
            </w:r>
            <w:r>
              <w:rPr>
                <w:rFonts w:hint="eastAsia"/>
                <w:color w:val="auto"/>
                <w:sz w:val="21"/>
                <w:szCs w:val="21"/>
                <w:lang w:eastAsia="zh-CN"/>
              </w:rPr>
              <w:t>（</w:t>
            </w:r>
            <w:r>
              <w:rPr>
                <w:color w:val="auto"/>
                <w:sz w:val="21"/>
                <w:szCs w:val="21"/>
              </w:rPr>
              <w:t>m</w:t>
            </w:r>
            <w:r>
              <w:rPr>
                <w:rFonts w:hint="eastAsia"/>
                <w:color w:val="auto"/>
                <w:sz w:val="21"/>
                <w:szCs w:val="21"/>
                <w:lang w:eastAsia="zh-CN"/>
              </w:rPr>
              <w:t>）</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color w:val="auto"/>
                <w:sz w:val="21"/>
                <w:szCs w:val="21"/>
              </w:rPr>
              <w:t>内径</w:t>
            </w:r>
            <w:r>
              <w:rPr>
                <w:rFonts w:hint="eastAsia"/>
                <w:color w:val="auto"/>
                <w:sz w:val="21"/>
                <w:szCs w:val="21"/>
                <w:lang w:eastAsia="zh-CN"/>
              </w:rPr>
              <w:t>（</w:t>
            </w:r>
            <w:r>
              <w:rPr>
                <w:rFonts w:hint="eastAsia"/>
                <w:color w:val="auto"/>
                <w:sz w:val="21"/>
                <w:szCs w:val="21"/>
              </w:rPr>
              <w:t>m</w:t>
            </w:r>
            <w:r>
              <w:rPr>
                <w:rFonts w:hint="eastAsia"/>
                <w:color w:val="auto"/>
                <w:sz w:val="21"/>
                <w:szCs w:val="21"/>
                <w:lang w:eastAsia="zh-CN"/>
              </w:rPr>
              <w:t>）</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rFonts w:hint="eastAsia"/>
                <w:color w:val="auto"/>
                <w:sz w:val="21"/>
                <w:szCs w:val="21"/>
                <w:lang w:eastAsia="zh-CN"/>
              </w:rPr>
              <w:t>流速（</w:t>
            </w:r>
            <w:r>
              <w:rPr>
                <w:color w:val="auto"/>
                <w:sz w:val="21"/>
                <w:szCs w:val="21"/>
              </w:rPr>
              <w:t>m/s</w:t>
            </w:r>
            <w:r>
              <w:rPr>
                <w:rFonts w:hint="eastAsia"/>
                <w:color w:val="auto"/>
                <w:sz w:val="21"/>
                <w:szCs w:val="21"/>
                <w:lang w:eastAsia="zh-CN"/>
              </w:rPr>
              <w:t>）</w:t>
            </w:r>
          </w:p>
        </w:tc>
        <w:tc>
          <w:tcPr>
            <w:tcW w:w="1035"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rFonts w:hint="eastAsia"/>
                <w:color w:val="auto"/>
                <w:sz w:val="21"/>
                <w:szCs w:val="21"/>
                <w:lang w:eastAsia="zh-CN"/>
              </w:rPr>
              <w:t>温度（</w:t>
            </w:r>
            <w:r>
              <w:rPr>
                <w:rFonts w:hint="eastAsia"/>
                <w:color w:val="auto"/>
                <w:sz w:val="21"/>
                <w:szCs w:val="21"/>
                <w:lang w:val="en-US" w:eastAsia="zh-CN"/>
              </w:rPr>
              <w:t>K</w:t>
            </w:r>
            <w:r>
              <w:rPr>
                <w:rFonts w:hint="eastAsia"/>
                <w:color w:val="auto"/>
                <w:sz w:val="21"/>
                <w:szCs w:val="21"/>
                <w:lang w:eastAsia="zh-CN"/>
              </w:rPr>
              <w:t>）</w:t>
            </w:r>
          </w:p>
        </w:tc>
        <w:tc>
          <w:tcPr>
            <w:tcW w:w="912"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21"/>
                <w:szCs w:val="21"/>
              </w:rPr>
            </w:pPr>
          </w:p>
        </w:tc>
        <w:tc>
          <w:tcPr>
            <w:tcW w:w="708" w:type="dxa"/>
            <w:vMerge w:val="continue"/>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p>
        </w:tc>
        <w:tc>
          <w:tcPr>
            <w:tcW w:w="127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r>
              <w:rPr>
                <w:rFonts w:hint="eastAsia"/>
                <w:color w:val="auto"/>
                <w:sz w:val="21"/>
                <w:szCs w:val="21"/>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665"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P1#</w:t>
            </w:r>
          </w:p>
        </w:tc>
        <w:tc>
          <w:tcPr>
            <w:tcW w:w="1403"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eastAsia="宋体"/>
                <w:color w:val="auto"/>
                <w:sz w:val="21"/>
                <w:szCs w:val="21"/>
                <w:lang w:val="en-US" w:eastAsia="zh-CN"/>
              </w:rPr>
              <w:t>35.544716N</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eastAsia="宋体"/>
                <w:color w:val="auto"/>
                <w:sz w:val="21"/>
                <w:szCs w:val="21"/>
                <w:lang w:val="en-US" w:eastAsia="zh-CN"/>
              </w:rPr>
              <w:t>119.562859E</w:t>
            </w:r>
          </w:p>
        </w:tc>
        <w:tc>
          <w:tcPr>
            <w:tcW w:w="1037"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15</w:t>
            </w:r>
          </w:p>
        </w:tc>
        <w:tc>
          <w:tcPr>
            <w:tcW w:w="1023"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eastAsia="宋体"/>
                <w:color w:val="auto"/>
                <w:sz w:val="21"/>
                <w:szCs w:val="21"/>
                <w:lang w:val="en-US" w:eastAsia="zh-CN"/>
              </w:rPr>
              <w:t>0.</w:t>
            </w:r>
            <w:r>
              <w:rPr>
                <w:rFonts w:hint="eastAsia"/>
                <w:color w:val="auto"/>
                <w:sz w:val="21"/>
                <w:szCs w:val="21"/>
                <w:lang w:val="en-US" w:eastAsia="zh-CN"/>
              </w:rPr>
              <w:t>6</w:t>
            </w:r>
          </w:p>
        </w:tc>
        <w:tc>
          <w:tcPr>
            <w:tcW w:w="1216"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eastAsia="宋体"/>
                <w:color w:val="auto"/>
                <w:sz w:val="21"/>
                <w:szCs w:val="21"/>
                <w:lang w:val="en-US" w:eastAsia="zh-CN"/>
              </w:rPr>
              <w:t>8.29</w:t>
            </w:r>
          </w:p>
        </w:tc>
        <w:tc>
          <w:tcPr>
            <w:tcW w:w="1035"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eastAsia="宋体"/>
                <w:color w:val="auto"/>
                <w:sz w:val="21"/>
                <w:szCs w:val="21"/>
                <w:lang w:val="en-US" w:eastAsia="zh-CN"/>
              </w:rPr>
              <w:t>298.15</w:t>
            </w:r>
          </w:p>
        </w:tc>
        <w:tc>
          <w:tcPr>
            <w:tcW w:w="912"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21"/>
                <w:szCs w:val="21"/>
              </w:rPr>
            </w:pPr>
            <w:r>
              <w:rPr>
                <w:rFonts w:hint="eastAsia"/>
                <w:color w:val="auto"/>
                <w:sz w:val="21"/>
                <w:szCs w:val="21"/>
              </w:rPr>
              <w:t>2400</w:t>
            </w:r>
          </w:p>
        </w:tc>
        <w:tc>
          <w:tcPr>
            <w:tcW w:w="708"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连续</w:t>
            </w:r>
          </w:p>
        </w:tc>
        <w:tc>
          <w:tcPr>
            <w:tcW w:w="127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0000FF"/>
                <w:sz w:val="21"/>
                <w:szCs w:val="21"/>
                <w:lang w:val="en-US" w:eastAsia="zh-CN"/>
              </w:rPr>
              <w:t>0.161</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2</w:t>
      </w:r>
      <w:r>
        <w:rPr>
          <w:rFonts w:hint="eastAsia" w:eastAsia="黑体"/>
          <w:color w:val="auto"/>
          <w:sz w:val="21"/>
          <w:szCs w:val="21"/>
          <w:lang w:eastAsia="zh-CN"/>
        </w:rPr>
        <w:t xml:space="preserve"> 面源排放参数表</w:t>
      </w:r>
    </w:p>
    <w:tbl>
      <w:tblPr>
        <w:tblStyle w:val="54"/>
        <w:tblW w:w="892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188"/>
        <w:gridCol w:w="1200"/>
        <w:gridCol w:w="1151"/>
        <w:gridCol w:w="800"/>
        <w:gridCol w:w="34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5" w:type="dxa"/>
            <w:vMerge w:val="restart"/>
            <w:noWrap w:val="0"/>
            <w:vAlign w:val="center"/>
          </w:tcPr>
          <w:p>
            <w:pPr>
              <w:spacing w:line="240" w:lineRule="auto"/>
              <w:ind w:firstLine="0" w:firstLineChars="0"/>
              <w:jc w:val="center"/>
              <w:rPr>
                <w:bCs/>
                <w:color w:val="auto"/>
                <w:sz w:val="21"/>
                <w:szCs w:val="21"/>
              </w:rPr>
            </w:pPr>
            <w:bookmarkStart w:id="149" w:name="_Toc405999547"/>
            <w:bookmarkStart w:id="150" w:name="_Toc77098087"/>
            <w:bookmarkStart w:id="151" w:name="_Toc12345"/>
            <w:r>
              <w:rPr>
                <w:rFonts w:hint="eastAsia"/>
                <w:bCs/>
                <w:color w:val="auto"/>
                <w:sz w:val="21"/>
                <w:szCs w:val="21"/>
                <w:lang w:eastAsia="zh-CN"/>
              </w:rPr>
              <w:t>排放源</w:t>
            </w:r>
          </w:p>
        </w:tc>
        <w:tc>
          <w:tcPr>
            <w:tcW w:w="1188" w:type="dxa"/>
            <w:vMerge w:val="restart"/>
            <w:noWrap w:val="0"/>
            <w:vAlign w:val="center"/>
          </w:tcPr>
          <w:p>
            <w:pPr>
              <w:spacing w:line="240" w:lineRule="auto"/>
              <w:ind w:firstLine="0" w:firstLineChars="0"/>
              <w:jc w:val="center"/>
              <w:rPr>
                <w:bCs/>
                <w:color w:val="auto"/>
                <w:sz w:val="21"/>
                <w:szCs w:val="21"/>
              </w:rPr>
            </w:pPr>
            <w:r>
              <w:rPr>
                <w:bCs/>
                <w:color w:val="auto"/>
                <w:sz w:val="21"/>
                <w:szCs w:val="21"/>
              </w:rPr>
              <w:t>面源</w:t>
            </w:r>
            <w:r>
              <w:rPr>
                <w:rFonts w:hint="eastAsia"/>
                <w:bCs/>
                <w:color w:val="auto"/>
                <w:sz w:val="21"/>
                <w:szCs w:val="21"/>
                <w:lang w:eastAsia="zh-CN"/>
              </w:rPr>
              <w:t>长</w:t>
            </w:r>
            <w:r>
              <w:rPr>
                <w:bCs/>
                <w:color w:val="auto"/>
                <w:sz w:val="21"/>
                <w:szCs w:val="21"/>
              </w:rPr>
              <w:t>度（m）</w:t>
            </w:r>
          </w:p>
        </w:tc>
        <w:tc>
          <w:tcPr>
            <w:tcW w:w="1200" w:type="dxa"/>
            <w:vMerge w:val="restart"/>
            <w:noWrap w:val="0"/>
            <w:vAlign w:val="center"/>
          </w:tcPr>
          <w:p>
            <w:pPr>
              <w:spacing w:line="240" w:lineRule="auto"/>
              <w:ind w:firstLine="0" w:firstLineChars="0"/>
              <w:jc w:val="center"/>
              <w:rPr>
                <w:bCs/>
                <w:color w:val="auto"/>
                <w:sz w:val="21"/>
                <w:szCs w:val="21"/>
              </w:rPr>
            </w:pPr>
            <w:r>
              <w:rPr>
                <w:bCs/>
                <w:color w:val="auto"/>
                <w:sz w:val="21"/>
                <w:szCs w:val="21"/>
              </w:rPr>
              <w:t>面源</w:t>
            </w:r>
            <w:r>
              <w:rPr>
                <w:rFonts w:hint="eastAsia"/>
                <w:bCs/>
                <w:color w:val="auto"/>
                <w:sz w:val="21"/>
                <w:szCs w:val="21"/>
                <w:lang w:eastAsia="zh-CN"/>
              </w:rPr>
              <w:t>宽</w:t>
            </w:r>
            <w:r>
              <w:rPr>
                <w:bCs/>
                <w:color w:val="auto"/>
                <w:sz w:val="21"/>
                <w:szCs w:val="21"/>
              </w:rPr>
              <w:t>度（m）</w:t>
            </w:r>
          </w:p>
        </w:tc>
        <w:tc>
          <w:tcPr>
            <w:tcW w:w="1151" w:type="dxa"/>
            <w:vMerge w:val="restart"/>
            <w:noWrap w:val="0"/>
            <w:vAlign w:val="center"/>
          </w:tcPr>
          <w:p>
            <w:pPr>
              <w:spacing w:line="240" w:lineRule="auto"/>
              <w:ind w:firstLine="0" w:firstLineChars="0"/>
              <w:jc w:val="center"/>
              <w:rPr>
                <w:bCs/>
                <w:color w:val="auto"/>
                <w:sz w:val="21"/>
                <w:szCs w:val="21"/>
              </w:rPr>
            </w:pPr>
            <w:r>
              <w:rPr>
                <w:bCs/>
                <w:color w:val="auto"/>
                <w:sz w:val="21"/>
                <w:szCs w:val="21"/>
              </w:rPr>
              <w:t>面源高度（m）</w:t>
            </w:r>
          </w:p>
        </w:tc>
        <w:tc>
          <w:tcPr>
            <w:tcW w:w="800" w:type="dxa"/>
            <w:vMerge w:val="restart"/>
            <w:noWrap w:val="0"/>
            <w:vAlign w:val="center"/>
          </w:tcPr>
          <w:p>
            <w:pPr>
              <w:spacing w:line="240" w:lineRule="auto"/>
              <w:ind w:firstLine="0" w:firstLineChars="0"/>
              <w:jc w:val="center"/>
              <w:rPr>
                <w:rFonts w:hint="eastAsia" w:eastAsia="宋体"/>
                <w:bCs/>
                <w:color w:val="auto"/>
                <w:sz w:val="21"/>
                <w:szCs w:val="21"/>
                <w:lang w:eastAsia="zh-CN"/>
              </w:rPr>
            </w:pPr>
            <w:r>
              <w:rPr>
                <w:rFonts w:hint="eastAsia"/>
                <w:bCs/>
                <w:color w:val="auto"/>
                <w:sz w:val="21"/>
                <w:szCs w:val="21"/>
                <w:lang w:eastAsia="zh-CN"/>
              </w:rPr>
              <w:t>排放工况</w:t>
            </w:r>
          </w:p>
        </w:tc>
        <w:tc>
          <w:tcPr>
            <w:tcW w:w="3435" w:type="dxa"/>
            <w:noWrap w:val="0"/>
            <w:vAlign w:val="center"/>
          </w:tcPr>
          <w:p>
            <w:pPr>
              <w:spacing w:line="240" w:lineRule="auto"/>
              <w:ind w:firstLine="0" w:firstLineChars="0"/>
              <w:jc w:val="center"/>
              <w:rPr>
                <w:rFonts w:hint="eastAsia"/>
                <w:bCs/>
                <w:color w:val="auto"/>
                <w:sz w:val="21"/>
                <w:szCs w:val="21"/>
                <w:lang w:val="en-US" w:eastAsia="zh-CN"/>
              </w:rPr>
            </w:pPr>
            <w:r>
              <w:rPr>
                <w:rFonts w:hint="eastAsia"/>
                <w:bCs/>
                <w:color w:val="auto"/>
                <w:sz w:val="21"/>
                <w:szCs w:val="21"/>
                <w:lang w:eastAsia="zh-CN"/>
              </w:rPr>
              <w:t>污染物排放速率（</w:t>
            </w:r>
            <w:r>
              <w:rPr>
                <w:rFonts w:hint="eastAsia"/>
                <w:bCs/>
                <w:color w:val="auto"/>
                <w:sz w:val="21"/>
                <w:szCs w:val="21"/>
                <w:lang w:val="en-US" w:eastAsia="zh-CN"/>
              </w:rPr>
              <w:t>kg/h</w:t>
            </w:r>
            <w:r>
              <w:rPr>
                <w:rFonts w:hint="eastAsia"/>
                <w:bCs/>
                <w:color w:val="auto"/>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5" w:type="dxa"/>
            <w:vMerge w:val="continue"/>
            <w:noWrap w:val="0"/>
            <w:vAlign w:val="center"/>
          </w:tcPr>
          <w:p>
            <w:pPr>
              <w:spacing w:line="240" w:lineRule="auto"/>
              <w:ind w:firstLine="0" w:firstLineChars="0"/>
              <w:jc w:val="center"/>
              <w:rPr>
                <w:color w:val="auto"/>
              </w:rPr>
            </w:pPr>
          </w:p>
        </w:tc>
        <w:tc>
          <w:tcPr>
            <w:tcW w:w="1188" w:type="dxa"/>
            <w:vMerge w:val="continue"/>
            <w:noWrap w:val="0"/>
            <w:vAlign w:val="center"/>
          </w:tcPr>
          <w:p>
            <w:pPr>
              <w:spacing w:line="240" w:lineRule="auto"/>
              <w:ind w:firstLine="0" w:firstLineChars="0"/>
              <w:jc w:val="center"/>
              <w:rPr>
                <w:color w:val="auto"/>
              </w:rPr>
            </w:pPr>
          </w:p>
        </w:tc>
        <w:tc>
          <w:tcPr>
            <w:tcW w:w="1200" w:type="dxa"/>
            <w:vMerge w:val="continue"/>
            <w:noWrap w:val="0"/>
            <w:vAlign w:val="center"/>
          </w:tcPr>
          <w:p>
            <w:pPr>
              <w:spacing w:line="240" w:lineRule="auto"/>
              <w:ind w:firstLine="0" w:firstLineChars="0"/>
              <w:jc w:val="center"/>
              <w:rPr>
                <w:color w:val="auto"/>
              </w:rPr>
            </w:pPr>
          </w:p>
        </w:tc>
        <w:tc>
          <w:tcPr>
            <w:tcW w:w="1151" w:type="dxa"/>
            <w:vMerge w:val="continue"/>
            <w:noWrap w:val="0"/>
            <w:vAlign w:val="center"/>
          </w:tcPr>
          <w:p>
            <w:pPr>
              <w:spacing w:line="240" w:lineRule="auto"/>
              <w:ind w:firstLine="0" w:firstLineChars="0"/>
              <w:jc w:val="center"/>
              <w:rPr>
                <w:color w:val="auto"/>
              </w:rPr>
            </w:pPr>
          </w:p>
        </w:tc>
        <w:tc>
          <w:tcPr>
            <w:tcW w:w="800" w:type="dxa"/>
            <w:vMerge w:val="continue"/>
            <w:noWrap w:val="0"/>
            <w:vAlign w:val="center"/>
          </w:tcPr>
          <w:p>
            <w:pPr>
              <w:spacing w:line="240" w:lineRule="auto"/>
              <w:ind w:firstLine="0" w:firstLineChars="0"/>
              <w:jc w:val="center"/>
              <w:rPr>
                <w:color w:val="auto"/>
              </w:rPr>
            </w:pPr>
          </w:p>
        </w:tc>
        <w:tc>
          <w:tcPr>
            <w:tcW w:w="3435" w:type="dxa"/>
            <w:noWrap w:val="0"/>
            <w:vAlign w:val="center"/>
          </w:tcPr>
          <w:p>
            <w:pPr>
              <w:spacing w:line="240" w:lineRule="auto"/>
              <w:ind w:firstLine="0" w:firstLineChars="0"/>
              <w:jc w:val="center"/>
              <w:rPr>
                <w:rFonts w:hint="eastAsia"/>
                <w:bCs/>
                <w:color w:val="auto"/>
                <w:sz w:val="21"/>
                <w:szCs w:val="21"/>
                <w:lang w:eastAsia="zh-CN"/>
              </w:rPr>
            </w:pPr>
            <w:r>
              <w:rPr>
                <w:color w:val="auto"/>
                <w:sz w:val="21"/>
                <w:szCs w:val="21"/>
                <w:vertAlign w:val="baseline"/>
              </w:rPr>
              <w:t>VOCs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55" w:type="dxa"/>
            <w:noWrap w:val="0"/>
            <w:vAlign w:val="center"/>
          </w:tcPr>
          <w:p>
            <w:pPr>
              <w:spacing w:line="240" w:lineRule="auto"/>
              <w:ind w:firstLine="0" w:firstLineChars="0"/>
              <w:jc w:val="center"/>
              <w:rPr>
                <w:rFonts w:hint="eastAsia"/>
                <w:bCs/>
                <w:color w:val="auto"/>
                <w:sz w:val="21"/>
                <w:szCs w:val="21"/>
              </w:rPr>
            </w:pPr>
            <w:r>
              <w:rPr>
                <w:rFonts w:hint="eastAsia"/>
                <w:color w:val="auto"/>
                <w:sz w:val="21"/>
                <w:szCs w:val="21"/>
              </w:rPr>
              <w:t>生产车间</w:t>
            </w:r>
          </w:p>
        </w:tc>
        <w:tc>
          <w:tcPr>
            <w:tcW w:w="1188"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64</w:t>
            </w:r>
          </w:p>
        </w:tc>
        <w:tc>
          <w:tcPr>
            <w:tcW w:w="1200"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38.4</w:t>
            </w:r>
          </w:p>
        </w:tc>
        <w:tc>
          <w:tcPr>
            <w:tcW w:w="1151"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5</w:t>
            </w:r>
          </w:p>
        </w:tc>
        <w:tc>
          <w:tcPr>
            <w:tcW w:w="800" w:type="dxa"/>
            <w:noWrap w:val="0"/>
            <w:vAlign w:val="center"/>
          </w:tcPr>
          <w:p>
            <w:pPr>
              <w:spacing w:line="240" w:lineRule="auto"/>
              <w:ind w:firstLine="0" w:firstLineChars="0"/>
              <w:jc w:val="center"/>
              <w:rPr>
                <w:rFonts w:hint="eastAsia"/>
                <w:bCs/>
                <w:color w:val="auto"/>
                <w:sz w:val="21"/>
                <w:szCs w:val="21"/>
                <w:lang w:val="en-US" w:eastAsia="zh-CN"/>
              </w:rPr>
            </w:pPr>
            <w:r>
              <w:rPr>
                <w:rFonts w:hint="eastAsia"/>
                <w:bCs/>
                <w:color w:val="auto"/>
                <w:sz w:val="21"/>
                <w:szCs w:val="21"/>
                <w:lang w:val="en-US" w:eastAsia="zh-CN"/>
              </w:rPr>
              <w:t>连续</w:t>
            </w:r>
          </w:p>
        </w:tc>
        <w:tc>
          <w:tcPr>
            <w:tcW w:w="3435" w:type="dxa"/>
            <w:noWrap w:val="0"/>
            <w:vAlign w:val="center"/>
          </w:tcPr>
          <w:p>
            <w:pPr>
              <w:spacing w:line="240" w:lineRule="auto"/>
              <w:ind w:firstLine="0" w:firstLineChars="0"/>
              <w:jc w:val="center"/>
              <w:rPr>
                <w:rFonts w:hint="eastAsia"/>
                <w:bCs/>
                <w:color w:val="auto"/>
                <w:sz w:val="21"/>
                <w:szCs w:val="21"/>
                <w:lang w:val="en-US" w:eastAsia="zh-CN"/>
              </w:rPr>
            </w:pPr>
            <w:r>
              <w:rPr>
                <w:rFonts w:hint="eastAsia"/>
                <w:color w:val="0000FF"/>
                <w:sz w:val="21"/>
                <w:szCs w:val="21"/>
                <w:lang w:val="en-US" w:eastAsia="zh-CN"/>
              </w:rPr>
              <w:t>0.172</w:t>
            </w:r>
          </w:p>
        </w:tc>
      </w:tr>
    </w:tbl>
    <w:p>
      <w:pPr>
        <w:numPr>
          <w:ilvl w:val="0"/>
          <w:numId w:val="9"/>
        </w:numPr>
        <w:adjustRightInd/>
        <w:ind w:firstLine="480"/>
        <w:jc w:val="both"/>
        <w:rPr>
          <w:rFonts w:hint="eastAsia"/>
          <w:b/>
          <w:bCs/>
          <w:color w:val="auto"/>
          <w:lang w:val="en-US" w:eastAsia="zh-CN"/>
        </w:rPr>
      </w:pPr>
      <w:r>
        <w:rPr>
          <w:rFonts w:hint="eastAsia"/>
          <w:b/>
          <w:bCs/>
          <w:color w:val="auto"/>
          <w:lang w:val="en-US" w:eastAsia="zh-CN"/>
        </w:rPr>
        <w:t>有组织排放废气达标性分析</w:t>
      </w:r>
    </w:p>
    <w:p>
      <w:pPr>
        <w:adjustRightInd/>
        <w:ind w:firstLine="480"/>
        <w:jc w:val="both"/>
        <w:rPr>
          <w:rFonts w:hint="eastAsia"/>
          <w:color w:val="auto"/>
          <w:lang w:val="en-US" w:eastAsia="zh-CN"/>
        </w:rPr>
      </w:pPr>
      <w:r>
        <w:rPr>
          <w:rFonts w:hint="eastAsia"/>
          <w:color w:val="auto"/>
          <w:lang w:val="en-US" w:eastAsia="zh-CN"/>
        </w:rPr>
        <w:t>项目营运后各类有组织废气排放与排放标准达标性分析见表5.1-3。</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 xml:space="preserve">3 </w:t>
      </w:r>
      <w:r>
        <w:rPr>
          <w:rFonts w:hint="eastAsia" w:eastAsia="黑体"/>
          <w:color w:val="auto"/>
          <w:sz w:val="21"/>
          <w:szCs w:val="21"/>
          <w:lang w:eastAsia="zh-CN"/>
        </w:rPr>
        <w:t xml:space="preserve"> 项目有组织废气排放达标情况</w:t>
      </w:r>
    </w:p>
    <w:tbl>
      <w:tblPr>
        <w:tblStyle w:val="54"/>
        <w:tblW w:w="934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294"/>
        <w:gridCol w:w="914"/>
        <w:gridCol w:w="1417"/>
        <w:gridCol w:w="1122"/>
        <w:gridCol w:w="1006"/>
        <w:gridCol w:w="1127"/>
        <w:gridCol w:w="946"/>
        <w:gridCol w:w="7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eastAsia="宋体"/>
                <w:color w:val="auto"/>
                <w:lang w:eastAsia="zh-CN"/>
              </w:rPr>
            </w:pPr>
            <w:r>
              <w:rPr>
                <w:rFonts w:hint="eastAsia"/>
                <w:color w:val="auto"/>
                <w:lang w:eastAsia="zh-CN"/>
              </w:rPr>
              <w:t>排放源</w:t>
            </w:r>
          </w:p>
        </w:tc>
        <w:tc>
          <w:tcPr>
            <w:tcW w:w="1294"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color w:val="auto"/>
                <w:lang w:eastAsia="zh-CN"/>
              </w:rPr>
            </w:pPr>
            <w:r>
              <w:rPr>
                <w:rFonts w:hint="eastAsia"/>
                <w:color w:val="auto"/>
                <w:lang w:eastAsia="zh-CN"/>
              </w:rPr>
              <w:t>污染</w:t>
            </w:r>
            <w:r>
              <w:rPr>
                <w:color w:val="auto"/>
              </w:rPr>
              <w:t>源</w:t>
            </w:r>
          </w:p>
        </w:tc>
        <w:tc>
          <w:tcPr>
            <w:tcW w:w="914"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污染</w:t>
            </w:r>
          </w:p>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color w:val="auto"/>
                <w:lang w:eastAsia="zh-CN"/>
              </w:rPr>
            </w:pPr>
            <w:r>
              <w:rPr>
                <w:color w:val="auto"/>
              </w:rPr>
              <w:t>因子</w:t>
            </w:r>
          </w:p>
        </w:tc>
        <w:tc>
          <w:tcPr>
            <w:tcW w:w="1417"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eastAsia="宋体"/>
                <w:color w:val="auto"/>
                <w:lang w:eastAsia="zh-CN"/>
              </w:rPr>
            </w:pPr>
            <w:r>
              <w:rPr>
                <w:rFonts w:hint="eastAsia"/>
                <w:color w:val="auto"/>
                <w:lang w:eastAsia="zh-CN"/>
              </w:rPr>
              <w:t>治理措施</w:t>
            </w:r>
          </w:p>
        </w:tc>
        <w:tc>
          <w:tcPr>
            <w:tcW w:w="2128" w:type="dxa"/>
            <w:gridSpan w:val="2"/>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eastAsia="宋体"/>
                <w:color w:val="auto"/>
                <w:sz w:val="21"/>
                <w:szCs w:val="21"/>
                <w:lang w:eastAsia="zh-CN"/>
              </w:rPr>
            </w:pPr>
            <w:r>
              <w:rPr>
                <w:color w:val="auto"/>
              </w:rPr>
              <w:t>排放</w:t>
            </w:r>
            <w:r>
              <w:rPr>
                <w:rFonts w:hint="eastAsia"/>
                <w:color w:val="auto"/>
                <w:lang w:eastAsia="zh-CN"/>
              </w:rPr>
              <w:t>情况</w:t>
            </w:r>
          </w:p>
        </w:tc>
        <w:tc>
          <w:tcPr>
            <w:tcW w:w="2073" w:type="dxa"/>
            <w:gridSpan w:val="2"/>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执行标准</w:t>
            </w:r>
          </w:p>
        </w:tc>
        <w:tc>
          <w:tcPr>
            <w:tcW w:w="727"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color w:val="auto"/>
                <w:lang w:eastAsia="zh-CN"/>
              </w:rPr>
            </w:pPr>
            <w:r>
              <w:rPr>
                <w:rFonts w:hint="eastAsia"/>
                <w:color w:val="auto"/>
                <w:lang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294"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914"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417"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122"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浓度（mg/m</w:t>
            </w:r>
            <w:r>
              <w:rPr>
                <w:color w:val="auto"/>
                <w:vertAlign w:val="superscript"/>
              </w:rPr>
              <w:t>3</w:t>
            </w:r>
            <w:r>
              <w:rPr>
                <w:color w:val="auto"/>
              </w:rPr>
              <w:t>）</w:t>
            </w:r>
          </w:p>
        </w:tc>
        <w:tc>
          <w:tcPr>
            <w:tcW w:w="1006"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速率</w:t>
            </w:r>
            <w:r>
              <w:rPr>
                <w:color w:val="auto"/>
                <w:sz w:val="21"/>
                <w:szCs w:val="21"/>
              </w:rPr>
              <w:t>（kg/h）</w:t>
            </w:r>
          </w:p>
        </w:tc>
        <w:tc>
          <w:tcPr>
            <w:tcW w:w="1127"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浓度（mg/m</w:t>
            </w:r>
            <w:r>
              <w:rPr>
                <w:color w:val="auto"/>
                <w:vertAlign w:val="superscript"/>
              </w:rPr>
              <w:t>3</w:t>
            </w:r>
            <w:r>
              <w:rPr>
                <w:color w:val="auto"/>
              </w:rPr>
              <w:t>）</w:t>
            </w:r>
          </w:p>
        </w:tc>
        <w:tc>
          <w:tcPr>
            <w:tcW w:w="946"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速率</w:t>
            </w:r>
            <w:r>
              <w:rPr>
                <w:color w:val="auto"/>
                <w:sz w:val="21"/>
                <w:szCs w:val="21"/>
              </w:rPr>
              <w:t>（kg/h）</w:t>
            </w:r>
          </w:p>
        </w:tc>
        <w:tc>
          <w:tcPr>
            <w:tcW w:w="727"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P1#排气筒</w:t>
            </w:r>
          </w:p>
        </w:tc>
        <w:tc>
          <w:tcPr>
            <w:tcW w:w="129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eastAsia="zh-CN"/>
              </w:rPr>
            </w:pPr>
            <w:r>
              <w:rPr>
                <w:rFonts w:hint="eastAsia"/>
                <w:color w:val="auto"/>
                <w:sz w:val="21"/>
                <w:szCs w:val="21"/>
                <w:lang w:val="en-US" w:eastAsia="zh-CN"/>
              </w:rPr>
              <w:t>A料</w:t>
            </w:r>
            <w:r>
              <w:rPr>
                <w:color w:val="auto"/>
                <w:sz w:val="21"/>
                <w:szCs w:val="21"/>
              </w:rPr>
              <w:t>配料</w:t>
            </w:r>
            <w:r>
              <w:rPr>
                <w:rFonts w:hint="eastAsia"/>
                <w:color w:val="auto"/>
                <w:sz w:val="21"/>
                <w:szCs w:val="21"/>
              </w:rPr>
              <w:t>、</w:t>
            </w:r>
            <w:r>
              <w:rPr>
                <w:rFonts w:hint="eastAsia"/>
                <w:color w:val="auto"/>
                <w:sz w:val="21"/>
                <w:szCs w:val="21"/>
                <w:lang w:eastAsia="zh-CN"/>
              </w:rPr>
              <w:t>发泡</w:t>
            </w:r>
            <w:r>
              <w:rPr>
                <w:color w:val="auto"/>
                <w:sz w:val="21"/>
                <w:szCs w:val="21"/>
              </w:rPr>
              <w:t>成型</w:t>
            </w:r>
            <w:r>
              <w:rPr>
                <w:rFonts w:hint="eastAsia"/>
                <w:color w:val="auto"/>
                <w:sz w:val="21"/>
                <w:szCs w:val="21"/>
              </w:rPr>
              <w:t>、</w:t>
            </w:r>
            <w:r>
              <w:rPr>
                <w:rFonts w:hint="eastAsia"/>
                <w:color w:val="auto"/>
                <w:sz w:val="21"/>
                <w:szCs w:val="21"/>
                <w:lang w:eastAsia="zh-CN"/>
              </w:rPr>
              <w:t>机头</w:t>
            </w:r>
            <w:r>
              <w:rPr>
                <w:color w:val="auto"/>
                <w:sz w:val="21"/>
                <w:szCs w:val="21"/>
              </w:rPr>
              <w:t>清洗</w:t>
            </w:r>
            <w:r>
              <w:rPr>
                <w:rFonts w:hint="eastAsia"/>
                <w:color w:val="auto"/>
                <w:sz w:val="21"/>
                <w:szCs w:val="21"/>
                <w:lang w:eastAsia="zh-CN"/>
              </w:rPr>
              <w:t>、注塑</w:t>
            </w:r>
          </w:p>
        </w:tc>
        <w:tc>
          <w:tcPr>
            <w:tcW w:w="91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
                <w:bCs/>
                <w:color w:val="auto"/>
                <w:sz w:val="21"/>
                <w:szCs w:val="21"/>
              </w:rPr>
            </w:pPr>
            <w:r>
              <w:rPr>
                <w:rFonts w:hint="eastAsia"/>
                <w:color w:val="auto"/>
                <w:sz w:val="21"/>
                <w:szCs w:val="21"/>
              </w:rPr>
              <w:t>VOCs</w:t>
            </w:r>
          </w:p>
        </w:tc>
        <w:tc>
          <w:tcPr>
            <w:tcW w:w="141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eastAsia="zh-CN"/>
              </w:rPr>
              <w:t>集气罩收集</w:t>
            </w:r>
            <w:r>
              <w:rPr>
                <w:rFonts w:hint="eastAsia"/>
                <w:color w:val="auto"/>
                <w:sz w:val="21"/>
                <w:szCs w:val="21"/>
                <w:lang w:val="en-US" w:eastAsia="zh-CN"/>
              </w:rPr>
              <w:t>+UV光解+二级活性炭吸附</w:t>
            </w:r>
          </w:p>
        </w:tc>
        <w:tc>
          <w:tcPr>
            <w:tcW w:w="1122" w:type="dxa"/>
            <w:noWrap w:val="0"/>
            <w:vAlign w:val="center"/>
          </w:tcPr>
          <w:p>
            <w:pPr>
              <w:adjustRightInd/>
              <w:spacing w:line="240" w:lineRule="auto"/>
              <w:ind w:firstLine="0" w:firstLineChars="0"/>
              <w:jc w:val="center"/>
              <w:rPr>
                <w:rFonts w:hint="eastAsia"/>
                <w:color w:val="0000FF"/>
                <w:sz w:val="21"/>
                <w:szCs w:val="21"/>
                <w:lang w:val="en-US" w:eastAsia="zh-CN"/>
              </w:rPr>
            </w:pPr>
            <w:r>
              <w:rPr>
                <w:rFonts w:hint="eastAsia"/>
                <w:color w:val="0000FF"/>
                <w:sz w:val="21"/>
                <w:szCs w:val="21"/>
                <w:lang w:val="en-US" w:eastAsia="zh-CN"/>
              </w:rPr>
              <w:t>10.8</w:t>
            </w:r>
          </w:p>
        </w:tc>
        <w:tc>
          <w:tcPr>
            <w:tcW w:w="1006" w:type="dxa"/>
            <w:noWrap w:val="0"/>
            <w:vAlign w:val="center"/>
          </w:tcPr>
          <w:p>
            <w:pPr>
              <w:adjustRightInd/>
              <w:spacing w:line="240" w:lineRule="auto"/>
              <w:ind w:firstLine="0" w:firstLineChars="0"/>
              <w:jc w:val="center"/>
              <w:rPr>
                <w:rFonts w:hint="eastAsia"/>
                <w:color w:val="0000FF"/>
                <w:sz w:val="21"/>
                <w:szCs w:val="21"/>
                <w:lang w:val="en-US" w:eastAsia="zh-CN"/>
              </w:rPr>
            </w:pPr>
            <w:r>
              <w:rPr>
                <w:rFonts w:hint="eastAsia"/>
                <w:color w:val="0000FF"/>
                <w:sz w:val="21"/>
                <w:szCs w:val="21"/>
                <w:lang w:val="en-US" w:eastAsia="zh-CN"/>
              </w:rPr>
              <w:t>0.161</w:t>
            </w:r>
          </w:p>
        </w:tc>
        <w:tc>
          <w:tcPr>
            <w:tcW w:w="11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auto"/>
                <w:sz w:val="21"/>
                <w:lang w:val="en-US" w:eastAsia="zh-CN"/>
              </w:rPr>
            </w:pPr>
            <w:r>
              <w:rPr>
                <w:rFonts w:hint="eastAsia"/>
                <w:bCs/>
                <w:color w:val="auto"/>
                <w:sz w:val="21"/>
                <w:lang w:val="en-US" w:eastAsia="zh-CN"/>
              </w:rPr>
              <w:t>60</w:t>
            </w:r>
          </w:p>
        </w:tc>
        <w:tc>
          <w:tcPr>
            <w:tcW w:w="9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auto"/>
                <w:sz w:val="21"/>
                <w:lang w:val="en-US" w:eastAsia="zh-CN"/>
              </w:rPr>
            </w:pPr>
            <w:r>
              <w:rPr>
                <w:rFonts w:hint="eastAsia"/>
                <w:bCs/>
                <w:color w:val="auto"/>
                <w:sz w:val="21"/>
                <w:lang w:val="en-US" w:eastAsia="zh-CN"/>
              </w:rPr>
              <w:t>3.0</w:t>
            </w:r>
          </w:p>
        </w:tc>
        <w:tc>
          <w:tcPr>
            <w:tcW w:w="72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rPr>
            </w:pPr>
            <w:r>
              <w:rPr>
                <w:rFonts w:hint="eastAsia"/>
                <w:color w:val="auto"/>
                <w:sz w:val="21"/>
                <w:szCs w:val="21"/>
              </w:rPr>
              <w:t>达标</w:t>
            </w:r>
          </w:p>
        </w:tc>
      </w:tr>
    </w:tbl>
    <w:p>
      <w:pPr>
        <w:adjustRightInd/>
        <w:ind w:firstLine="480"/>
        <w:jc w:val="both"/>
        <w:rPr>
          <w:rFonts w:hint="eastAsia"/>
          <w:color w:val="auto"/>
          <w:lang w:val="en-US" w:eastAsia="zh-CN"/>
        </w:rPr>
      </w:pPr>
      <w:r>
        <w:rPr>
          <w:rFonts w:hint="eastAsia"/>
          <w:color w:val="auto"/>
          <w:lang w:val="en-US" w:eastAsia="zh-CN"/>
        </w:rPr>
        <w:t>由表可知，项目生产废气中VOCs有组织排放浓度、排放速率满足《挥发性有机物排放标准 第 6 部分 有机化工行业》（DB37/2801.6-2018）表1中其他行业“</w:t>
      </w:r>
      <w:r>
        <w:rPr>
          <w:rFonts w:hint="eastAsia" w:ascii="宋体" w:hAnsi="宋体" w:eastAsia="宋体" w:cs="宋体"/>
          <w:color w:val="auto"/>
          <w:lang w:val="en-US" w:eastAsia="zh-CN"/>
        </w:rPr>
        <w:t>Ⅱ时段</w:t>
      </w:r>
      <w:r>
        <w:rPr>
          <w:rFonts w:hint="eastAsia"/>
          <w:color w:val="auto"/>
          <w:lang w:val="en-US" w:eastAsia="zh-CN"/>
        </w:rPr>
        <w:t>”排放限值要求。</w:t>
      </w:r>
    </w:p>
    <w:p>
      <w:pPr>
        <w:numPr>
          <w:ilvl w:val="0"/>
          <w:numId w:val="9"/>
        </w:numPr>
        <w:adjustRightInd/>
        <w:ind w:firstLine="480"/>
        <w:jc w:val="both"/>
        <w:rPr>
          <w:rFonts w:hint="eastAsia"/>
          <w:b/>
          <w:bCs/>
          <w:color w:val="auto"/>
          <w:lang w:val="en-US" w:eastAsia="zh-CN"/>
        </w:rPr>
      </w:pPr>
      <w:r>
        <w:rPr>
          <w:rFonts w:hint="eastAsia"/>
          <w:b/>
          <w:bCs/>
          <w:color w:val="auto"/>
          <w:lang w:val="en-US" w:eastAsia="zh-CN"/>
        </w:rPr>
        <w:t>无组织排放废气达标性分析</w:t>
      </w:r>
    </w:p>
    <w:p>
      <w:pPr>
        <w:adjustRightInd/>
        <w:ind w:firstLine="480"/>
        <w:jc w:val="both"/>
        <w:rPr>
          <w:rFonts w:hint="eastAsia"/>
          <w:color w:val="auto"/>
          <w:lang w:val="en-US" w:eastAsia="zh-CN"/>
        </w:rPr>
      </w:pPr>
      <w:r>
        <w:rPr>
          <w:rFonts w:hint="eastAsia"/>
          <w:color w:val="auto"/>
          <w:lang w:val="en-US" w:eastAsia="zh-CN"/>
        </w:rPr>
        <w:t>项目无组织排放废气主要为未被集气罩收集到的A料配料废气、发泡成型废气、机头清洗废气以及注塑废气。因配料间与整个生产车间相通，本次评价将整个生产车间作为一个大的无组织排放面源，对其进行达标性分析，该面源参数见表5.1-4。</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 xml:space="preserve">4 </w:t>
      </w:r>
      <w:r>
        <w:rPr>
          <w:rFonts w:hint="eastAsia" w:eastAsia="黑体"/>
          <w:color w:val="auto"/>
          <w:sz w:val="21"/>
          <w:szCs w:val="21"/>
          <w:lang w:eastAsia="zh-CN"/>
        </w:rPr>
        <w:t xml:space="preserve"> 无组织废气排放达标情况</w:t>
      </w:r>
    </w:p>
    <w:tbl>
      <w:tblPr>
        <w:tblStyle w:val="54"/>
        <w:tblW w:w="926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94"/>
        <w:gridCol w:w="1091"/>
        <w:gridCol w:w="1091"/>
        <w:gridCol w:w="812"/>
        <w:gridCol w:w="1285"/>
        <w:gridCol w:w="1297"/>
        <w:gridCol w:w="1212"/>
        <w:gridCol w:w="6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91" w:type="dxa"/>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排放源</w:t>
            </w:r>
          </w:p>
        </w:tc>
        <w:tc>
          <w:tcPr>
            <w:tcW w:w="994" w:type="dxa"/>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污染物</w:t>
            </w:r>
          </w:p>
        </w:tc>
        <w:tc>
          <w:tcPr>
            <w:tcW w:w="1091" w:type="dxa"/>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排放源强（</w:t>
            </w:r>
            <w:r>
              <w:rPr>
                <w:rFonts w:hint="eastAsia"/>
                <w:color w:val="auto"/>
                <w:sz w:val="21"/>
                <w:szCs w:val="21"/>
                <w:lang w:val="en-US" w:eastAsia="zh-CN"/>
              </w:rPr>
              <w:t>kg/h</w:t>
            </w:r>
            <w:r>
              <w:rPr>
                <w:rFonts w:hint="eastAsia"/>
                <w:color w:val="auto"/>
                <w:sz w:val="21"/>
                <w:szCs w:val="21"/>
                <w:lang w:eastAsia="zh-CN"/>
              </w:rPr>
              <w:t>）</w:t>
            </w:r>
          </w:p>
        </w:tc>
        <w:tc>
          <w:tcPr>
            <w:tcW w:w="1091" w:type="dxa"/>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面源参数</w:t>
            </w:r>
          </w:p>
        </w:tc>
        <w:tc>
          <w:tcPr>
            <w:tcW w:w="812" w:type="dxa"/>
            <w:noWrap w:val="0"/>
            <w:vAlign w:val="center"/>
          </w:tcPr>
          <w:p>
            <w:pPr>
              <w:adjustRightInd/>
              <w:spacing w:line="240" w:lineRule="auto"/>
              <w:ind w:firstLine="0" w:firstLineChars="0"/>
              <w:jc w:val="center"/>
              <w:rPr>
                <w:rFonts w:hint="eastAsia"/>
                <w:color w:val="auto"/>
                <w:sz w:val="21"/>
                <w:szCs w:val="21"/>
                <w:lang w:eastAsia="zh-CN"/>
              </w:rPr>
            </w:pPr>
            <w:r>
              <w:rPr>
                <w:rFonts w:hint="eastAsia"/>
                <w:color w:val="auto"/>
                <w:sz w:val="21"/>
                <w:szCs w:val="21"/>
                <w:lang w:eastAsia="zh-CN"/>
              </w:rPr>
              <w:t>排放工况</w:t>
            </w:r>
          </w:p>
        </w:tc>
        <w:tc>
          <w:tcPr>
            <w:tcW w:w="1285" w:type="dxa"/>
            <w:noWrap w:val="0"/>
            <w:vAlign w:val="center"/>
          </w:tcPr>
          <w:p>
            <w:pPr>
              <w:adjustRightInd/>
              <w:spacing w:line="240" w:lineRule="auto"/>
              <w:ind w:firstLine="0" w:firstLineChars="0"/>
              <w:jc w:val="center"/>
              <w:rPr>
                <w:rFonts w:hint="eastAsia"/>
                <w:color w:val="auto"/>
                <w:sz w:val="21"/>
                <w:szCs w:val="21"/>
                <w:lang w:eastAsia="zh-CN"/>
              </w:rPr>
            </w:pPr>
            <w:r>
              <w:rPr>
                <w:rFonts w:hint="eastAsia"/>
                <w:color w:val="auto"/>
                <w:sz w:val="21"/>
                <w:szCs w:val="21"/>
                <w:lang w:eastAsia="zh-CN"/>
              </w:rPr>
              <w:t>下风向最大质量浓度（</w:t>
            </w:r>
            <w:r>
              <w:rPr>
                <w:rFonts w:hint="eastAsia"/>
                <w:color w:val="auto"/>
                <w:sz w:val="21"/>
                <w:szCs w:val="21"/>
                <w:lang w:val="en-US" w:eastAsia="zh-CN"/>
              </w:rPr>
              <w:t>mg/m</w:t>
            </w:r>
            <w:r>
              <w:rPr>
                <w:rFonts w:hint="eastAsia"/>
                <w:color w:val="auto"/>
                <w:sz w:val="21"/>
                <w:szCs w:val="21"/>
                <w:vertAlign w:val="superscript"/>
                <w:lang w:val="en-US" w:eastAsia="zh-CN"/>
              </w:rPr>
              <w:t>3</w:t>
            </w:r>
            <w:r>
              <w:rPr>
                <w:rFonts w:hint="eastAsia"/>
                <w:color w:val="auto"/>
                <w:sz w:val="21"/>
                <w:szCs w:val="21"/>
                <w:lang w:eastAsia="zh-CN"/>
              </w:rPr>
              <w:t>）</w:t>
            </w:r>
          </w:p>
        </w:tc>
        <w:tc>
          <w:tcPr>
            <w:tcW w:w="1297" w:type="dxa"/>
            <w:noWrap w:val="0"/>
            <w:vAlign w:val="center"/>
          </w:tcPr>
          <w:p>
            <w:pPr>
              <w:adjustRightInd/>
              <w:spacing w:line="240" w:lineRule="auto"/>
              <w:ind w:firstLine="0" w:firstLineChars="0"/>
              <w:jc w:val="center"/>
              <w:rPr>
                <w:rFonts w:hint="eastAsia"/>
                <w:color w:val="auto"/>
                <w:sz w:val="21"/>
                <w:szCs w:val="21"/>
                <w:lang w:eastAsia="zh-CN"/>
              </w:rPr>
            </w:pPr>
            <w:r>
              <w:rPr>
                <w:rFonts w:hint="eastAsia"/>
                <w:color w:val="auto"/>
                <w:sz w:val="21"/>
                <w:szCs w:val="21"/>
                <w:lang w:eastAsia="zh-CN"/>
              </w:rPr>
              <w:t>最大浓度点离源的距离（</w:t>
            </w:r>
            <w:r>
              <w:rPr>
                <w:rFonts w:hint="eastAsia"/>
                <w:color w:val="auto"/>
                <w:sz w:val="21"/>
                <w:szCs w:val="21"/>
                <w:lang w:val="en-US" w:eastAsia="zh-CN"/>
              </w:rPr>
              <w:t>m</w:t>
            </w:r>
            <w:r>
              <w:rPr>
                <w:rFonts w:hint="eastAsia"/>
                <w:color w:val="auto"/>
                <w:sz w:val="21"/>
                <w:szCs w:val="21"/>
                <w:lang w:eastAsia="zh-CN"/>
              </w:rPr>
              <w:t>）</w:t>
            </w:r>
          </w:p>
        </w:tc>
        <w:tc>
          <w:tcPr>
            <w:tcW w:w="1212" w:type="dxa"/>
            <w:noWrap w:val="0"/>
            <w:vAlign w:val="center"/>
          </w:tcPr>
          <w:p>
            <w:pPr>
              <w:adjustRightInd/>
              <w:spacing w:line="240" w:lineRule="auto"/>
              <w:ind w:firstLine="0" w:firstLineChars="0"/>
              <w:jc w:val="center"/>
              <w:rPr>
                <w:rFonts w:hint="eastAsia"/>
                <w:color w:val="auto"/>
                <w:sz w:val="21"/>
                <w:szCs w:val="21"/>
                <w:lang w:eastAsia="zh-CN"/>
              </w:rPr>
            </w:pPr>
            <w:r>
              <w:rPr>
                <w:rFonts w:hint="eastAsia"/>
                <w:color w:val="auto"/>
                <w:sz w:val="21"/>
                <w:szCs w:val="21"/>
                <w:lang w:eastAsia="zh-CN"/>
              </w:rPr>
              <w:t>执行标准（</w:t>
            </w:r>
            <w:r>
              <w:rPr>
                <w:rFonts w:hint="eastAsia"/>
                <w:color w:val="auto"/>
                <w:sz w:val="21"/>
                <w:szCs w:val="21"/>
                <w:lang w:val="en-US" w:eastAsia="zh-CN"/>
              </w:rPr>
              <w:t>mg/m</w:t>
            </w:r>
            <w:r>
              <w:rPr>
                <w:rFonts w:hint="eastAsia"/>
                <w:color w:val="auto"/>
                <w:sz w:val="21"/>
                <w:szCs w:val="21"/>
                <w:vertAlign w:val="superscript"/>
                <w:lang w:val="en-US" w:eastAsia="zh-CN"/>
              </w:rPr>
              <w:t>3</w:t>
            </w:r>
            <w:r>
              <w:rPr>
                <w:rFonts w:hint="eastAsia"/>
                <w:color w:val="auto"/>
                <w:sz w:val="21"/>
                <w:szCs w:val="21"/>
                <w:lang w:eastAsia="zh-CN"/>
              </w:rPr>
              <w:t>）</w:t>
            </w:r>
          </w:p>
        </w:tc>
        <w:tc>
          <w:tcPr>
            <w:tcW w:w="696" w:type="dxa"/>
            <w:noWrap w:val="0"/>
            <w:vAlign w:val="center"/>
          </w:tcPr>
          <w:p>
            <w:pPr>
              <w:adjustRightInd/>
              <w:spacing w:line="240" w:lineRule="auto"/>
              <w:ind w:firstLine="0" w:firstLineChars="0"/>
              <w:jc w:val="center"/>
              <w:rPr>
                <w:rFonts w:hint="eastAsia"/>
                <w:color w:val="auto"/>
                <w:sz w:val="21"/>
                <w:szCs w:val="21"/>
                <w:lang w:eastAsia="zh-CN"/>
              </w:rPr>
            </w:pPr>
            <w:r>
              <w:rPr>
                <w:rFonts w:hint="eastAsia"/>
                <w:color w:val="auto"/>
                <w:sz w:val="21"/>
                <w:szCs w:val="21"/>
                <w:lang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91" w:type="dxa"/>
            <w:noWrap w:val="0"/>
            <w:vAlign w:val="center"/>
          </w:tcPr>
          <w:p>
            <w:pPr>
              <w:adjustRightInd/>
              <w:spacing w:line="240" w:lineRule="auto"/>
              <w:ind w:firstLine="0" w:firstLineChars="0"/>
              <w:jc w:val="center"/>
              <w:rPr>
                <w:rFonts w:hint="eastAsia" w:eastAsia="宋体"/>
                <w:color w:val="auto"/>
                <w:lang w:eastAsia="zh-CN"/>
              </w:rPr>
            </w:pPr>
            <w:r>
              <w:rPr>
                <w:rFonts w:hint="eastAsia"/>
                <w:color w:val="auto"/>
                <w:sz w:val="21"/>
                <w:szCs w:val="21"/>
                <w:lang w:eastAsia="zh-CN"/>
              </w:rPr>
              <w:t>生产车间</w:t>
            </w:r>
          </w:p>
        </w:tc>
        <w:tc>
          <w:tcPr>
            <w:tcW w:w="994" w:type="dxa"/>
            <w:noWrap w:val="0"/>
            <w:vAlign w:val="center"/>
          </w:tcPr>
          <w:p>
            <w:pPr>
              <w:adjustRightInd/>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VOCs</w:t>
            </w:r>
          </w:p>
        </w:tc>
        <w:tc>
          <w:tcPr>
            <w:tcW w:w="1091" w:type="dxa"/>
            <w:noWrap w:val="0"/>
            <w:vAlign w:val="center"/>
          </w:tcPr>
          <w:p>
            <w:pPr>
              <w:adjustRightInd/>
              <w:spacing w:line="240" w:lineRule="auto"/>
              <w:ind w:firstLine="0" w:firstLineChars="0"/>
              <w:jc w:val="center"/>
              <w:rPr>
                <w:rFonts w:hint="eastAsia" w:eastAsia="宋体"/>
                <w:color w:val="auto"/>
                <w:sz w:val="21"/>
                <w:szCs w:val="21"/>
                <w:lang w:val="en-US" w:eastAsia="zh-CN"/>
              </w:rPr>
            </w:pPr>
            <w:r>
              <w:rPr>
                <w:rFonts w:hint="eastAsia"/>
                <w:color w:val="0000FF"/>
                <w:sz w:val="21"/>
                <w:szCs w:val="21"/>
                <w:lang w:val="en-US" w:eastAsia="zh-CN"/>
              </w:rPr>
              <w:t>0.172</w:t>
            </w:r>
          </w:p>
        </w:tc>
        <w:tc>
          <w:tcPr>
            <w:tcW w:w="1091" w:type="dxa"/>
            <w:noWrap w:val="0"/>
            <w:vAlign w:val="center"/>
          </w:tcPr>
          <w:p>
            <w:pPr>
              <w:adjustRightInd/>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64m*38.4m*5m</w:t>
            </w:r>
          </w:p>
        </w:tc>
        <w:tc>
          <w:tcPr>
            <w:tcW w:w="812" w:type="dxa"/>
            <w:noWrap w:val="0"/>
            <w:vAlign w:val="center"/>
          </w:tcPr>
          <w:p>
            <w:pPr>
              <w:adjustRightInd/>
              <w:spacing w:line="240" w:lineRule="auto"/>
              <w:ind w:firstLine="0" w:firstLineChars="0"/>
              <w:jc w:val="center"/>
              <w:rPr>
                <w:rFonts w:hint="eastAsia" w:eastAsia="宋体"/>
                <w:color w:val="0000FF"/>
                <w:sz w:val="21"/>
                <w:szCs w:val="21"/>
                <w:lang w:eastAsia="zh-CN"/>
              </w:rPr>
            </w:pPr>
            <w:r>
              <w:rPr>
                <w:rFonts w:hint="eastAsia"/>
                <w:color w:val="0000FF"/>
                <w:sz w:val="21"/>
                <w:szCs w:val="21"/>
                <w:lang w:eastAsia="zh-CN"/>
              </w:rPr>
              <w:t>连续</w:t>
            </w:r>
          </w:p>
        </w:tc>
        <w:tc>
          <w:tcPr>
            <w:tcW w:w="1285" w:type="dxa"/>
            <w:noWrap w:val="0"/>
            <w:vAlign w:val="center"/>
          </w:tcPr>
          <w:p>
            <w:pPr>
              <w:adjustRightInd/>
              <w:spacing w:line="240" w:lineRule="auto"/>
              <w:ind w:firstLine="0" w:firstLineChars="0"/>
              <w:jc w:val="center"/>
              <w:rPr>
                <w:rFonts w:hint="eastAsia" w:eastAsia="宋体"/>
                <w:color w:val="0000FF"/>
                <w:sz w:val="21"/>
                <w:szCs w:val="21"/>
                <w:lang w:val="en-US" w:eastAsia="zh-CN"/>
              </w:rPr>
            </w:pPr>
            <w:r>
              <w:rPr>
                <w:rFonts w:hint="eastAsia"/>
                <w:color w:val="0000FF"/>
                <w:sz w:val="21"/>
                <w:szCs w:val="21"/>
                <w:lang w:val="en-US" w:eastAsia="zh-CN"/>
              </w:rPr>
              <w:t>0.115</w:t>
            </w:r>
          </w:p>
        </w:tc>
        <w:tc>
          <w:tcPr>
            <w:tcW w:w="1297" w:type="dxa"/>
            <w:noWrap w:val="0"/>
            <w:vAlign w:val="center"/>
          </w:tcPr>
          <w:p>
            <w:pPr>
              <w:adjustRightInd/>
              <w:spacing w:line="240" w:lineRule="auto"/>
              <w:ind w:firstLine="0" w:firstLineChars="0"/>
              <w:jc w:val="center"/>
              <w:rPr>
                <w:rFonts w:hint="eastAsia" w:eastAsia="宋体"/>
                <w:color w:val="0000FF"/>
                <w:sz w:val="21"/>
                <w:szCs w:val="21"/>
                <w:lang w:val="en-US" w:eastAsia="zh-CN"/>
              </w:rPr>
            </w:pPr>
            <w:r>
              <w:rPr>
                <w:rFonts w:hint="eastAsia"/>
                <w:color w:val="auto"/>
                <w:sz w:val="21"/>
                <w:szCs w:val="21"/>
                <w:lang w:val="en-US" w:eastAsia="zh-CN"/>
              </w:rPr>
              <w:t>50</w:t>
            </w:r>
          </w:p>
        </w:tc>
        <w:tc>
          <w:tcPr>
            <w:tcW w:w="1212" w:type="dxa"/>
            <w:noWrap w:val="0"/>
            <w:vAlign w:val="center"/>
          </w:tcPr>
          <w:p>
            <w:pPr>
              <w:adjustRightInd/>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2.0</w:t>
            </w:r>
          </w:p>
        </w:tc>
        <w:tc>
          <w:tcPr>
            <w:tcW w:w="696" w:type="dxa"/>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达标</w:t>
            </w:r>
          </w:p>
        </w:tc>
      </w:tr>
    </w:tbl>
    <w:p>
      <w:pPr>
        <w:adjustRightInd/>
        <w:ind w:firstLine="480"/>
        <w:jc w:val="both"/>
        <w:rPr>
          <w:rFonts w:hint="eastAsia"/>
          <w:color w:val="auto"/>
          <w:spacing w:val="-2"/>
          <w:lang w:eastAsia="zh-CN"/>
        </w:rPr>
      </w:pPr>
      <w:r>
        <w:rPr>
          <w:color w:val="0000FF"/>
        </w:rPr>
        <w:t>从表</w:t>
      </w:r>
      <w:r>
        <w:rPr>
          <w:rFonts w:hint="eastAsia"/>
          <w:color w:val="0000FF"/>
        </w:rPr>
        <w:t>5.1</w:t>
      </w:r>
      <w:r>
        <w:rPr>
          <w:color w:val="0000FF"/>
        </w:rPr>
        <w:t>-</w:t>
      </w:r>
      <w:r>
        <w:rPr>
          <w:rFonts w:hint="eastAsia"/>
          <w:color w:val="0000FF"/>
          <w:lang w:val="en-US" w:eastAsia="zh-CN"/>
        </w:rPr>
        <w:t>8</w:t>
      </w:r>
      <w:r>
        <w:rPr>
          <w:color w:val="0000FF"/>
        </w:rPr>
        <w:t>可以看出，</w:t>
      </w:r>
      <w:r>
        <w:rPr>
          <w:rFonts w:hint="eastAsia"/>
          <w:color w:val="0000FF"/>
        </w:rPr>
        <w:t>项目</w:t>
      </w:r>
      <w:r>
        <w:rPr>
          <w:rFonts w:hint="eastAsia"/>
          <w:color w:val="0000FF"/>
          <w:lang w:eastAsia="zh-CN"/>
        </w:rPr>
        <w:t>无组织排放的</w:t>
      </w:r>
      <w:r>
        <w:rPr>
          <w:rFonts w:hint="eastAsia"/>
          <w:color w:val="0000FF"/>
        </w:rPr>
        <w:t>VOCs</w:t>
      </w:r>
      <w:r>
        <w:rPr>
          <w:rFonts w:hint="eastAsia"/>
          <w:color w:val="0000FF"/>
          <w:lang w:eastAsia="zh-CN"/>
        </w:rPr>
        <w:t>最大落地浓度为</w:t>
      </w:r>
      <w:r>
        <w:rPr>
          <w:rFonts w:hint="eastAsia"/>
          <w:color w:val="0000FF"/>
          <w:lang w:val="en-US" w:eastAsia="zh-CN"/>
        </w:rPr>
        <w:t>0.115mg/m</w:t>
      </w:r>
      <w:r>
        <w:rPr>
          <w:rFonts w:hint="eastAsia"/>
          <w:color w:val="0000FF"/>
          <w:vertAlign w:val="superscript"/>
          <w:lang w:val="en-US" w:eastAsia="zh-CN"/>
        </w:rPr>
        <w:t>3</w:t>
      </w:r>
      <w:r>
        <w:rPr>
          <w:rFonts w:hint="eastAsia"/>
          <w:color w:val="0000FF"/>
          <w:lang w:val="en-US" w:eastAsia="zh-CN"/>
        </w:rPr>
        <w:t>，位于下风向50米处。</w:t>
      </w:r>
      <w:r>
        <w:rPr>
          <w:rFonts w:hint="eastAsia"/>
          <w:color w:val="auto"/>
          <w:lang w:val="en-US" w:eastAsia="zh-CN"/>
        </w:rPr>
        <w:t>由此推算，</w:t>
      </w:r>
      <w:r>
        <w:rPr>
          <w:rFonts w:hint="eastAsia"/>
          <w:color w:val="auto"/>
        </w:rPr>
        <w:t>VOCs</w:t>
      </w:r>
      <w:r>
        <w:rPr>
          <w:rFonts w:hint="eastAsia"/>
          <w:color w:val="auto"/>
          <w:lang w:val="en-US" w:eastAsia="zh-CN"/>
        </w:rPr>
        <w:t>厂界</w:t>
      </w:r>
      <w:r>
        <w:rPr>
          <w:rFonts w:hint="eastAsia"/>
          <w:color w:val="auto"/>
          <w:lang w:eastAsia="zh-CN"/>
        </w:rPr>
        <w:t>浓度能够</w:t>
      </w:r>
      <w:r>
        <w:rPr>
          <w:rFonts w:hint="eastAsia"/>
          <w:color w:val="auto"/>
        </w:rPr>
        <w:t>满足</w:t>
      </w:r>
      <w:r>
        <w:rPr>
          <w:rFonts w:hint="eastAsia"/>
          <w:color w:val="auto"/>
          <w:spacing w:val="-2"/>
        </w:rPr>
        <w:t>《</w:t>
      </w:r>
      <w:r>
        <w:rPr>
          <w:color w:val="auto"/>
          <w:spacing w:val="-2"/>
        </w:rPr>
        <w:t>挥发性有机物排放标准 第 6 部分 有机化工行业</w:t>
      </w:r>
      <w:r>
        <w:rPr>
          <w:rFonts w:hint="eastAsia"/>
          <w:color w:val="auto"/>
          <w:spacing w:val="-2"/>
        </w:rPr>
        <w:t>》（</w:t>
      </w:r>
      <w:r>
        <w:rPr>
          <w:color w:val="auto"/>
          <w:spacing w:val="-2"/>
        </w:rPr>
        <w:t>DB37/2801.6</w:t>
      </w:r>
      <w:r>
        <w:rPr>
          <w:rFonts w:hint="eastAsia"/>
          <w:color w:val="auto"/>
          <w:spacing w:val="-2"/>
        </w:rPr>
        <w:t>-</w:t>
      </w:r>
      <w:r>
        <w:rPr>
          <w:color w:val="auto"/>
          <w:spacing w:val="-2"/>
        </w:rPr>
        <w:t>2018</w:t>
      </w:r>
      <w:r>
        <w:rPr>
          <w:rFonts w:hint="eastAsia"/>
          <w:color w:val="auto"/>
          <w:spacing w:val="-2"/>
        </w:rPr>
        <w:t>）表3</w:t>
      </w:r>
      <w:r>
        <w:rPr>
          <w:rFonts w:hint="eastAsia"/>
          <w:color w:val="auto"/>
          <w:spacing w:val="-2"/>
          <w:lang w:eastAsia="zh-CN"/>
        </w:rPr>
        <w:t>的限值要求。</w:t>
      </w:r>
    </w:p>
    <w:p>
      <w:pPr>
        <w:adjustRightInd/>
        <w:ind w:firstLine="480"/>
        <w:jc w:val="both"/>
        <w:rPr>
          <w:rFonts w:hint="eastAsia"/>
          <w:color w:val="auto"/>
          <w:lang w:eastAsia="zh-CN"/>
        </w:rPr>
      </w:pPr>
      <w:r>
        <w:rPr>
          <w:rFonts w:hint="eastAsia"/>
          <w:color w:val="auto"/>
        </w:rPr>
        <w:t>类比</w:t>
      </w:r>
      <w:r>
        <w:rPr>
          <w:rFonts w:hint="eastAsia"/>
          <w:color w:val="auto"/>
          <w:spacing w:val="-2"/>
        </w:rPr>
        <w:t>青岛力王工具有限公司验收监测报告（</w:t>
      </w:r>
      <w:r>
        <w:rPr>
          <w:color w:val="auto"/>
          <w:spacing w:val="-2"/>
        </w:rPr>
        <w:t>QDJD-HJ-1</w:t>
      </w:r>
      <w:r>
        <w:rPr>
          <w:rFonts w:hint="eastAsia"/>
          <w:color w:val="auto"/>
          <w:spacing w:val="-2"/>
        </w:rPr>
        <w:t>9-008）（产品为发泡轮，生产工艺与本项目相同）</w:t>
      </w:r>
      <w:r>
        <w:rPr>
          <w:rFonts w:hint="eastAsia"/>
          <w:color w:val="auto"/>
        </w:rPr>
        <w:t>，项目</w:t>
      </w:r>
      <w:r>
        <w:rPr>
          <w:rFonts w:hint="eastAsia"/>
          <w:color w:val="auto"/>
          <w:spacing w:val="-2"/>
        </w:rPr>
        <w:t>厂界</w:t>
      </w:r>
      <w:bookmarkStart w:id="287" w:name="_GoBack"/>
      <w:r>
        <w:rPr>
          <w:rFonts w:hint="eastAsia"/>
          <w:color w:val="auto"/>
          <w:spacing w:val="-2"/>
        </w:rPr>
        <w:t>臭气浓度</w:t>
      </w:r>
      <w:bookmarkEnd w:id="287"/>
      <w:r>
        <w:rPr>
          <w:rFonts w:hint="eastAsia"/>
          <w:color w:val="auto"/>
          <w:spacing w:val="-2"/>
        </w:rPr>
        <w:t>满足《恶臭污染物排标准》（GB14554-93）表1二级标准要求。</w:t>
      </w:r>
    </w:p>
    <w:p>
      <w:pPr>
        <w:numPr>
          <w:ilvl w:val="0"/>
          <w:numId w:val="9"/>
        </w:numPr>
        <w:adjustRightInd/>
        <w:ind w:firstLine="480"/>
        <w:jc w:val="both"/>
        <w:rPr>
          <w:rFonts w:hint="eastAsia"/>
          <w:b/>
          <w:bCs/>
          <w:color w:val="5300FF"/>
          <w:lang w:val="en-US" w:eastAsia="zh-CN"/>
        </w:rPr>
      </w:pPr>
      <w:r>
        <w:rPr>
          <w:rFonts w:hint="eastAsia"/>
          <w:b/>
          <w:bCs/>
          <w:color w:val="5300FF"/>
          <w:lang w:val="en-US" w:eastAsia="zh-CN"/>
        </w:rPr>
        <w:t>大气环境防护距离</w:t>
      </w:r>
    </w:p>
    <w:p>
      <w:pPr>
        <w:adjustRightInd/>
        <w:ind w:firstLine="480"/>
        <w:jc w:val="both"/>
        <w:rPr>
          <w:rFonts w:hint="eastAsia"/>
          <w:color w:val="313AF1"/>
          <w:shd w:val="clear" w:color="auto" w:fill="auto"/>
        </w:rPr>
      </w:pPr>
      <w:r>
        <w:rPr>
          <w:color w:val="313AF1"/>
          <w:shd w:val="clear" w:color="auto" w:fill="auto"/>
        </w:rPr>
        <w:t>按照</w:t>
      </w:r>
      <w:r>
        <w:rPr>
          <w:rFonts w:hint="eastAsia"/>
          <w:color w:val="313AF1"/>
          <w:shd w:val="clear" w:color="auto" w:fill="auto"/>
        </w:rPr>
        <w:t>大气环境防护距离模式</w:t>
      </w:r>
      <w:r>
        <w:rPr>
          <w:color w:val="313AF1"/>
          <w:shd w:val="clear" w:color="auto" w:fill="auto"/>
        </w:rPr>
        <w:t>计算</w:t>
      </w:r>
      <w:r>
        <w:rPr>
          <w:rFonts w:hint="eastAsia"/>
          <w:color w:val="313AF1"/>
          <w:shd w:val="clear" w:color="auto" w:fill="auto"/>
        </w:rPr>
        <w:t>污染物的</w:t>
      </w:r>
      <w:r>
        <w:rPr>
          <w:color w:val="313AF1"/>
          <w:shd w:val="clear" w:color="auto" w:fill="auto"/>
        </w:rPr>
        <w:t>大气环境防护距离</w:t>
      </w:r>
      <w:r>
        <w:rPr>
          <w:rFonts w:hint="eastAsia"/>
          <w:color w:val="313AF1"/>
          <w:shd w:val="clear" w:color="auto" w:fill="auto"/>
        </w:rPr>
        <w:t>，计算结果为无超标点</w:t>
      </w:r>
      <w:r>
        <w:rPr>
          <w:color w:val="313AF1"/>
          <w:shd w:val="clear" w:color="auto" w:fill="auto"/>
        </w:rPr>
        <w:t>，计算结果见图</w:t>
      </w:r>
      <w:r>
        <w:rPr>
          <w:rFonts w:hint="eastAsia"/>
          <w:color w:val="313AF1"/>
          <w:shd w:val="clear" w:color="auto" w:fill="auto"/>
        </w:rPr>
        <w:t>5.1</w:t>
      </w:r>
      <w:r>
        <w:rPr>
          <w:color w:val="313AF1"/>
          <w:shd w:val="clear" w:color="auto" w:fill="auto"/>
        </w:rPr>
        <w:t>-</w:t>
      </w:r>
      <w:r>
        <w:rPr>
          <w:rFonts w:hint="eastAsia"/>
          <w:color w:val="313AF1"/>
          <w:shd w:val="clear" w:color="auto" w:fill="auto"/>
          <w:lang w:val="en-US" w:eastAsia="zh-CN"/>
        </w:rPr>
        <w:t>1</w:t>
      </w:r>
      <w:r>
        <w:rPr>
          <w:color w:val="313AF1"/>
          <w:shd w:val="clear" w:color="auto" w:fill="auto"/>
        </w:rPr>
        <w:t>。</w:t>
      </w:r>
      <w:r>
        <w:rPr>
          <w:rFonts w:hint="eastAsia"/>
          <w:color w:val="313AF1"/>
          <w:shd w:val="clear" w:color="auto" w:fill="auto"/>
        </w:rPr>
        <w:t>项目无需设置大气环境防护距离。</w:t>
      </w:r>
    </w:p>
    <w:p>
      <w:pPr>
        <w:pStyle w:val="2"/>
        <w:keepNext w:val="0"/>
        <w:keepLines w:val="0"/>
        <w:pageBreakBefore w:val="0"/>
        <w:widowControl w:val="0"/>
        <w:kinsoku/>
        <w:wordWrap/>
        <w:overflowPunct/>
        <w:topLinePunct w:val="0"/>
        <w:autoSpaceDE/>
        <w:autoSpaceDN/>
        <w:bidi w:val="0"/>
        <w:adjustRightInd w:val="0"/>
        <w:snapToGrid/>
        <w:spacing w:line="240" w:lineRule="auto"/>
        <w:ind w:left="0" w:leftChars="0" w:firstLine="0" w:firstLineChars="0"/>
        <w:jc w:val="center"/>
        <w:textAlignment w:val="auto"/>
        <w:outlineLvl w:val="9"/>
        <w:rPr>
          <w:rFonts w:hint="eastAsia"/>
          <w:lang w:val="en-US" w:eastAsia="zh-CN"/>
        </w:rPr>
      </w:pPr>
      <w:r>
        <w:rPr>
          <w:rFonts w:hint="eastAsia"/>
          <w:lang w:val="en-US" w:eastAsia="zh-CN"/>
        </w:rPr>
        <w:drawing>
          <wp:inline distT="0" distB="0" distL="114300" distR="114300">
            <wp:extent cx="3293745" cy="1953260"/>
            <wp:effectExtent l="8255" t="8255" r="20320" b="19685"/>
            <wp:docPr id="105" name="图片 105" descr="238886511933315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238886511933315740"/>
                    <pic:cNvPicPr>
                      <a:picLocks noChangeAspect="1"/>
                    </pic:cNvPicPr>
                  </pic:nvPicPr>
                  <pic:blipFill>
                    <a:blip r:embed="rId47"/>
                    <a:stretch>
                      <a:fillRect/>
                    </a:stretch>
                  </pic:blipFill>
                  <pic:spPr>
                    <a:xfrm>
                      <a:off x="0" y="0"/>
                      <a:ext cx="3293745" cy="1953260"/>
                    </a:xfrm>
                    <a:prstGeom prst="rect">
                      <a:avLst/>
                    </a:prstGeom>
                    <a:ln w="3175">
                      <a:solidFill>
                        <a:schemeClr val="tx1"/>
                      </a:solidFill>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after="167" w:afterLines="50" w:line="240" w:lineRule="auto"/>
        <w:ind w:firstLine="0" w:firstLineChars="0"/>
        <w:jc w:val="center"/>
        <w:textAlignment w:val="auto"/>
        <w:outlineLvl w:val="9"/>
        <w:rPr>
          <w:rFonts w:hint="eastAsia"/>
          <w:b/>
          <w:bCs/>
          <w:color w:val="6E60F9"/>
          <w:lang w:val="en-US" w:eastAsia="zh-CN"/>
        </w:rPr>
      </w:pPr>
      <w:r>
        <w:rPr>
          <w:rFonts w:hint="eastAsia"/>
          <w:b/>
          <w:bCs/>
          <w:color w:val="6E60F9"/>
          <w:lang w:val="en-US" w:eastAsia="zh-CN"/>
        </w:rPr>
        <w:t>图5.1-1  项目生产车间VOCs环境防护距离</w:t>
      </w:r>
    </w:p>
    <w:p>
      <w:pPr>
        <w:numPr>
          <w:ilvl w:val="0"/>
          <w:numId w:val="9"/>
        </w:numPr>
        <w:adjustRightInd/>
        <w:ind w:firstLine="480"/>
        <w:jc w:val="both"/>
        <w:rPr>
          <w:rFonts w:hint="eastAsia"/>
          <w:b/>
          <w:bCs/>
          <w:color w:val="auto"/>
          <w:lang w:val="en-US" w:eastAsia="zh-CN"/>
        </w:rPr>
      </w:pPr>
      <w:r>
        <w:rPr>
          <w:rFonts w:hint="eastAsia"/>
          <w:b/>
          <w:bCs/>
          <w:color w:val="auto"/>
          <w:lang w:val="en-US" w:eastAsia="zh-CN"/>
        </w:rPr>
        <w:t>非正常工况污染物排放达标性分析</w:t>
      </w:r>
    </w:p>
    <w:p>
      <w:pPr>
        <w:adjustRightInd/>
        <w:ind w:firstLine="480"/>
        <w:jc w:val="both"/>
        <w:rPr>
          <w:rFonts w:hint="eastAsia"/>
          <w:color w:val="auto"/>
        </w:rPr>
      </w:pPr>
      <w:r>
        <w:rPr>
          <w:rFonts w:hint="eastAsia"/>
          <w:color w:val="auto"/>
          <w:lang w:eastAsia="zh-CN"/>
        </w:rPr>
        <w:t>上述预测是在污染防治设备运行正常、污染物排放量为设计值的前提下进行的，但在实际运行过程中，并不能完全排除非正常运行状态的可能。非正常工况考虑净化装置完全失效，有机废气净化效率为</w:t>
      </w:r>
      <w:r>
        <w:rPr>
          <w:rFonts w:hint="eastAsia"/>
          <w:color w:val="auto"/>
          <w:lang w:val="en-US" w:eastAsia="zh-CN"/>
        </w:rPr>
        <w:t>0的情况，项目污染源废气排放情况具体分析见表</w:t>
      </w:r>
      <w:r>
        <w:rPr>
          <w:rFonts w:hint="eastAsia"/>
          <w:color w:val="auto"/>
        </w:rPr>
        <w:t>5.1</w:t>
      </w:r>
      <w:r>
        <w:rPr>
          <w:color w:val="auto"/>
        </w:rPr>
        <w:t>-</w:t>
      </w:r>
      <w:r>
        <w:rPr>
          <w:rFonts w:hint="eastAsia"/>
          <w:color w:val="auto"/>
          <w:lang w:val="en-US" w:eastAsia="zh-CN"/>
        </w:rPr>
        <w:t>5</w:t>
      </w:r>
      <w:r>
        <w:rPr>
          <w:color w:val="auto"/>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5</w:t>
      </w:r>
      <w:r>
        <w:rPr>
          <w:rFonts w:hint="eastAsia" w:eastAsia="黑体"/>
          <w:color w:val="auto"/>
          <w:sz w:val="21"/>
          <w:szCs w:val="21"/>
          <w:lang w:eastAsia="zh-CN"/>
        </w:rPr>
        <w:t xml:space="preserve"> 大气污染物有组织排放情况</w:t>
      </w:r>
    </w:p>
    <w:tbl>
      <w:tblPr>
        <w:tblStyle w:val="54"/>
        <w:tblW w:w="886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597"/>
        <w:gridCol w:w="1043"/>
        <w:gridCol w:w="739"/>
        <w:gridCol w:w="1346"/>
        <w:gridCol w:w="1006"/>
        <w:gridCol w:w="1224"/>
        <w:gridCol w:w="11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eastAsia="宋体"/>
                <w:color w:val="auto"/>
                <w:lang w:eastAsia="zh-CN"/>
              </w:rPr>
            </w:pPr>
            <w:r>
              <w:rPr>
                <w:rFonts w:hint="eastAsia"/>
                <w:color w:val="auto"/>
                <w:lang w:eastAsia="zh-CN"/>
              </w:rPr>
              <w:t>排放源</w:t>
            </w:r>
          </w:p>
        </w:tc>
        <w:tc>
          <w:tcPr>
            <w:tcW w:w="1597"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color w:val="auto"/>
                <w:lang w:eastAsia="zh-CN"/>
              </w:rPr>
            </w:pPr>
            <w:r>
              <w:rPr>
                <w:rFonts w:hint="eastAsia"/>
                <w:color w:val="auto"/>
                <w:lang w:eastAsia="zh-CN"/>
              </w:rPr>
              <w:t>污染</w:t>
            </w:r>
            <w:r>
              <w:rPr>
                <w:color w:val="auto"/>
              </w:rPr>
              <w:t>源</w:t>
            </w:r>
          </w:p>
        </w:tc>
        <w:tc>
          <w:tcPr>
            <w:tcW w:w="1043"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污染</w:t>
            </w:r>
          </w:p>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color w:val="auto"/>
                <w:lang w:eastAsia="zh-CN"/>
              </w:rPr>
            </w:pPr>
            <w:r>
              <w:rPr>
                <w:color w:val="auto"/>
              </w:rPr>
              <w:t>因子</w:t>
            </w:r>
          </w:p>
        </w:tc>
        <w:tc>
          <w:tcPr>
            <w:tcW w:w="739" w:type="dxa"/>
            <w:vMerge w:val="restart"/>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rFonts w:hint="eastAsia" w:eastAsia="宋体"/>
                <w:color w:val="auto"/>
                <w:lang w:eastAsia="zh-CN"/>
              </w:rPr>
            </w:pPr>
            <w:r>
              <w:rPr>
                <w:rFonts w:hint="eastAsia"/>
                <w:color w:val="auto"/>
                <w:lang w:eastAsia="zh-CN"/>
              </w:rPr>
              <w:t>排气筒高度</w:t>
            </w:r>
          </w:p>
        </w:tc>
        <w:tc>
          <w:tcPr>
            <w:tcW w:w="2352" w:type="dxa"/>
            <w:gridSpan w:val="2"/>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eastAsia="宋体"/>
                <w:color w:val="auto"/>
                <w:sz w:val="21"/>
                <w:szCs w:val="21"/>
                <w:lang w:eastAsia="zh-CN"/>
              </w:rPr>
            </w:pPr>
            <w:r>
              <w:rPr>
                <w:color w:val="auto"/>
              </w:rPr>
              <w:t>排放</w:t>
            </w:r>
            <w:r>
              <w:rPr>
                <w:rFonts w:hint="eastAsia"/>
                <w:color w:val="auto"/>
                <w:lang w:eastAsia="zh-CN"/>
              </w:rPr>
              <w:t>情况</w:t>
            </w:r>
          </w:p>
        </w:tc>
        <w:tc>
          <w:tcPr>
            <w:tcW w:w="2342" w:type="dxa"/>
            <w:gridSpan w:val="2"/>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执行标准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597"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043"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739" w:type="dxa"/>
            <w:vMerge w:val="continue"/>
            <w:noWrap w:val="0"/>
            <w:vAlign w:val="center"/>
          </w:tcPr>
          <w:p>
            <w:pPr>
              <w:pStyle w:val="28"/>
              <w:keepNext w:val="0"/>
              <w:keepLines w:val="0"/>
              <w:pageBreakBefore w:val="0"/>
              <w:widowControl/>
              <w:kinsoku/>
              <w:wordWrap/>
              <w:overflowPunct/>
              <w:topLinePunct w:val="0"/>
              <w:autoSpaceDE/>
              <w:autoSpaceDN/>
              <w:bidi w:val="0"/>
              <w:adjustRightInd/>
              <w:snapToGrid/>
              <w:spacing w:line="240" w:lineRule="auto"/>
              <w:ind w:left="0" w:leftChars="0" w:firstLine="0" w:firstLineChars="0"/>
              <w:jc w:val="center"/>
              <w:textAlignment w:val="auto"/>
              <w:outlineLvl w:val="9"/>
              <w:rPr>
                <w:color w:val="auto"/>
              </w:rPr>
            </w:pPr>
          </w:p>
        </w:tc>
        <w:tc>
          <w:tcPr>
            <w:tcW w:w="1346"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浓度（mg/m</w:t>
            </w:r>
            <w:r>
              <w:rPr>
                <w:color w:val="auto"/>
                <w:vertAlign w:val="superscript"/>
              </w:rPr>
              <w:t>3</w:t>
            </w:r>
            <w:r>
              <w:rPr>
                <w:color w:val="auto"/>
              </w:rPr>
              <w:t>）</w:t>
            </w:r>
          </w:p>
        </w:tc>
        <w:tc>
          <w:tcPr>
            <w:tcW w:w="1006"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速率</w:t>
            </w:r>
            <w:r>
              <w:rPr>
                <w:color w:val="auto"/>
                <w:sz w:val="21"/>
                <w:szCs w:val="21"/>
              </w:rPr>
              <w:t>（kg/h）</w:t>
            </w:r>
          </w:p>
        </w:tc>
        <w:tc>
          <w:tcPr>
            <w:tcW w:w="1224"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浓度（mg/m</w:t>
            </w:r>
            <w:r>
              <w:rPr>
                <w:color w:val="auto"/>
                <w:vertAlign w:val="superscript"/>
              </w:rPr>
              <w:t>3</w:t>
            </w:r>
            <w:r>
              <w:rPr>
                <w:color w:val="auto"/>
              </w:rPr>
              <w:t>）</w:t>
            </w:r>
          </w:p>
        </w:tc>
        <w:tc>
          <w:tcPr>
            <w:tcW w:w="1118" w:type="dxa"/>
            <w:noWrap w:val="0"/>
            <w:vAlign w:val="center"/>
          </w:tcPr>
          <w:p>
            <w:pPr>
              <w:pStyle w:val="81"/>
              <w:keepNext w:val="0"/>
              <w:keepLines w:val="0"/>
              <w:pageBreakBefore w:val="0"/>
              <w:widowControl/>
              <w:kinsoku/>
              <w:wordWrap/>
              <w:overflowPunct/>
              <w:topLinePunct w:val="0"/>
              <w:autoSpaceDE/>
              <w:autoSpaceDN/>
              <w:bidi w:val="0"/>
              <w:adjustRightInd/>
              <w:snapToGrid/>
              <w:ind w:firstLine="0" w:firstLineChars="0"/>
              <w:jc w:val="center"/>
              <w:textAlignment w:val="auto"/>
              <w:outlineLvl w:val="9"/>
              <w:rPr>
                <w:color w:val="auto"/>
              </w:rPr>
            </w:pPr>
            <w:r>
              <w:rPr>
                <w:color w:val="auto"/>
              </w:rPr>
              <w:t>速率</w:t>
            </w:r>
            <w:r>
              <w:rPr>
                <w:color w:val="auto"/>
                <w:sz w:val="21"/>
                <w:szCs w:val="21"/>
              </w:rPr>
              <w:t>（kg/h）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P1#排气筒</w:t>
            </w:r>
          </w:p>
        </w:tc>
        <w:tc>
          <w:tcPr>
            <w:tcW w:w="15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eastAsia="zh-CN"/>
              </w:rPr>
            </w:pPr>
            <w:r>
              <w:rPr>
                <w:rFonts w:hint="eastAsia"/>
                <w:color w:val="auto"/>
                <w:sz w:val="21"/>
                <w:szCs w:val="21"/>
                <w:lang w:val="en-US" w:eastAsia="zh-CN"/>
              </w:rPr>
              <w:t>A料</w:t>
            </w:r>
            <w:r>
              <w:rPr>
                <w:color w:val="auto"/>
                <w:sz w:val="21"/>
                <w:szCs w:val="21"/>
              </w:rPr>
              <w:t>配料</w:t>
            </w:r>
          </w:p>
        </w:tc>
        <w:tc>
          <w:tcPr>
            <w:tcW w:w="104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
                <w:bCs/>
                <w:color w:val="auto"/>
                <w:sz w:val="21"/>
                <w:szCs w:val="21"/>
              </w:rPr>
            </w:pPr>
            <w:r>
              <w:rPr>
                <w:rFonts w:hint="eastAsia"/>
                <w:color w:val="auto"/>
                <w:sz w:val="21"/>
                <w:szCs w:val="21"/>
              </w:rPr>
              <w:t>VOCs</w:t>
            </w:r>
          </w:p>
        </w:tc>
        <w:tc>
          <w:tcPr>
            <w:tcW w:w="73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val="en-US" w:eastAsia="zh-CN"/>
              </w:rPr>
            </w:pPr>
            <w:r>
              <w:rPr>
                <w:rFonts w:hint="eastAsia"/>
                <w:color w:val="auto"/>
                <w:sz w:val="21"/>
                <w:szCs w:val="21"/>
                <w:lang w:val="en-US" w:eastAsia="zh-CN"/>
              </w:rPr>
              <w:t>15</w:t>
            </w:r>
            <w:r>
              <w:rPr>
                <w:rFonts w:hint="eastAsia" w:eastAsia="宋体"/>
                <w:color w:val="auto"/>
                <w:sz w:val="21"/>
                <w:szCs w:val="21"/>
                <w:lang w:val="en-US" w:eastAsia="zh-CN"/>
              </w:rPr>
              <w:t>m</w:t>
            </w: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313AF1"/>
                <w:sz w:val="21"/>
                <w:lang w:val="en-US" w:eastAsia="zh-CN"/>
              </w:rPr>
            </w:pPr>
            <w:r>
              <w:rPr>
                <w:rFonts w:hint="eastAsia"/>
                <w:bCs/>
                <w:color w:val="313AF1"/>
                <w:sz w:val="21"/>
                <w:lang w:val="en-US" w:eastAsia="zh-CN"/>
              </w:rPr>
              <w:t>34.0</w:t>
            </w:r>
          </w:p>
        </w:tc>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313AF1"/>
                <w:sz w:val="21"/>
                <w:lang w:val="en-US" w:eastAsia="zh-CN"/>
              </w:rPr>
            </w:pPr>
            <w:r>
              <w:rPr>
                <w:rFonts w:hint="eastAsia"/>
                <w:bCs/>
                <w:color w:val="313AF1"/>
                <w:sz w:val="21"/>
                <w:lang w:val="en-US" w:eastAsia="zh-CN"/>
              </w:rPr>
              <w:t>0.51</w:t>
            </w:r>
          </w:p>
        </w:tc>
        <w:tc>
          <w:tcPr>
            <w:tcW w:w="1224"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auto"/>
                <w:sz w:val="21"/>
                <w:lang w:val="en-US" w:eastAsia="zh-CN"/>
              </w:rPr>
            </w:pPr>
            <w:r>
              <w:rPr>
                <w:rFonts w:hint="eastAsia"/>
                <w:bCs/>
                <w:color w:val="auto"/>
                <w:sz w:val="21"/>
                <w:lang w:val="en-US" w:eastAsia="zh-CN"/>
              </w:rPr>
              <w:t>60</w:t>
            </w:r>
          </w:p>
        </w:tc>
        <w:tc>
          <w:tcPr>
            <w:tcW w:w="1118"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bCs/>
                <w:color w:val="auto"/>
                <w:sz w:val="21"/>
                <w:lang w:val="en-US" w:eastAsia="zh-CN"/>
              </w:rPr>
            </w:pPr>
            <w:r>
              <w:rPr>
                <w:rFonts w:hint="eastAsia"/>
                <w:bCs/>
                <w:color w:val="auto"/>
                <w:sz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val="en-US" w:eastAsia="zh-CN"/>
              </w:rPr>
            </w:pPr>
          </w:p>
        </w:tc>
        <w:tc>
          <w:tcPr>
            <w:tcW w:w="15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eastAsia="宋体"/>
                <w:color w:val="auto"/>
                <w:sz w:val="21"/>
                <w:szCs w:val="21"/>
                <w:lang w:eastAsia="zh-CN"/>
              </w:rPr>
            </w:pPr>
            <w:r>
              <w:rPr>
                <w:rFonts w:hint="eastAsia"/>
                <w:color w:val="auto"/>
                <w:sz w:val="21"/>
                <w:szCs w:val="21"/>
                <w:lang w:eastAsia="zh-CN"/>
              </w:rPr>
              <w:t>发泡</w:t>
            </w:r>
            <w:r>
              <w:rPr>
                <w:color w:val="auto"/>
                <w:sz w:val="21"/>
                <w:szCs w:val="21"/>
              </w:rPr>
              <w:t>成型</w:t>
            </w:r>
          </w:p>
        </w:tc>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rPr>
            </w:pPr>
          </w:p>
        </w:tc>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17.5</w:t>
            </w:r>
          </w:p>
        </w:tc>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0.26</w:t>
            </w:r>
          </w:p>
        </w:tc>
        <w:tc>
          <w:tcPr>
            <w:tcW w:w="122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c>
          <w:tcPr>
            <w:tcW w:w="11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val="en-US" w:eastAsia="zh-CN"/>
              </w:rPr>
            </w:pPr>
          </w:p>
        </w:tc>
        <w:tc>
          <w:tcPr>
            <w:tcW w:w="15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color w:val="auto"/>
                <w:sz w:val="21"/>
                <w:szCs w:val="21"/>
              </w:rPr>
            </w:pPr>
            <w:r>
              <w:rPr>
                <w:rFonts w:hint="eastAsia"/>
                <w:color w:val="auto"/>
                <w:sz w:val="21"/>
                <w:szCs w:val="21"/>
                <w:lang w:eastAsia="zh-CN"/>
              </w:rPr>
              <w:t>机头</w:t>
            </w:r>
            <w:r>
              <w:rPr>
                <w:color w:val="auto"/>
                <w:sz w:val="21"/>
                <w:szCs w:val="21"/>
              </w:rPr>
              <w:t>清洗</w:t>
            </w:r>
          </w:p>
        </w:tc>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rPr>
            </w:pPr>
          </w:p>
        </w:tc>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53.9</w:t>
            </w:r>
          </w:p>
        </w:tc>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0.81</w:t>
            </w:r>
          </w:p>
        </w:tc>
        <w:tc>
          <w:tcPr>
            <w:tcW w:w="122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c>
          <w:tcPr>
            <w:tcW w:w="11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9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val="en-US" w:eastAsia="zh-CN"/>
              </w:rPr>
            </w:pPr>
          </w:p>
        </w:tc>
        <w:tc>
          <w:tcPr>
            <w:tcW w:w="159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color w:val="auto"/>
                <w:sz w:val="21"/>
                <w:szCs w:val="21"/>
              </w:rPr>
            </w:pPr>
            <w:r>
              <w:rPr>
                <w:rFonts w:hint="eastAsia"/>
                <w:color w:val="auto"/>
                <w:sz w:val="21"/>
                <w:szCs w:val="21"/>
                <w:lang w:eastAsia="zh-CN"/>
              </w:rPr>
              <w:t>注塑</w:t>
            </w:r>
          </w:p>
        </w:tc>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rPr>
            </w:pPr>
          </w:p>
        </w:tc>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2.6</w:t>
            </w:r>
          </w:p>
        </w:tc>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0.039</w:t>
            </w:r>
          </w:p>
        </w:tc>
        <w:tc>
          <w:tcPr>
            <w:tcW w:w="1224"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c>
          <w:tcPr>
            <w:tcW w:w="1118"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391" w:type="dxa"/>
            <w:gridSpan w:val="2"/>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汇总</w:t>
            </w:r>
          </w:p>
        </w:tc>
        <w:tc>
          <w:tcPr>
            <w:tcW w:w="104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rPr>
            </w:pPr>
          </w:p>
        </w:tc>
        <w:tc>
          <w:tcPr>
            <w:tcW w:w="73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color w:val="auto"/>
                <w:sz w:val="21"/>
                <w:szCs w:val="21"/>
                <w:lang w:eastAsia="zh-CN"/>
              </w:rPr>
            </w:pPr>
          </w:p>
        </w:tc>
        <w:tc>
          <w:tcPr>
            <w:tcW w:w="134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108.0</w:t>
            </w:r>
          </w:p>
        </w:tc>
        <w:tc>
          <w:tcPr>
            <w:tcW w:w="1006"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313AF1"/>
                <w:sz w:val="21"/>
                <w:lang w:val="en-US" w:eastAsia="zh-CN"/>
              </w:rPr>
            </w:pPr>
            <w:r>
              <w:rPr>
                <w:rFonts w:hint="eastAsia"/>
                <w:bCs/>
                <w:color w:val="313AF1"/>
                <w:sz w:val="21"/>
                <w:lang w:val="en-US" w:eastAsia="zh-CN"/>
              </w:rPr>
              <w:t>1.62</w:t>
            </w:r>
          </w:p>
        </w:tc>
        <w:tc>
          <w:tcPr>
            <w:tcW w:w="1224"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60</w:t>
            </w:r>
          </w:p>
        </w:tc>
        <w:tc>
          <w:tcPr>
            <w:tcW w:w="1118"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outlineLvl w:val="9"/>
              <w:rPr>
                <w:rFonts w:hint="eastAsia"/>
                <w:bCs/>
                <w:color w:val="auto"/>
                <w:sz w:val="21"/>
                <w:lang w:val="en-US" w:eastAsia="zh-CN"/>
              </w:rPr>
            </w:pPr>
            <w:r>
              <w:rPr>
                <w:rFonts w:hint="eastAsia"/>
                <w:bCs/>
                <w:color w:val="auto"/>
                <w:sz w:val="21"/>
                <w:lang w:val="en-US" w:eastAsia="zh-CN"/>
              </w:rPr>
              <w:t>3.0</w:t>
            </w:r>
          </w:p>
        </w:tc>
      </w:tr>
    </w:tbl>
    <w:p>
      <w:pPr>
        <w:adjustRightInd/>
        <w:ind w:firstLine="480"/>
        <w:jc w:val="both"/>
        <w:rPr>
          <w:rFonts w:hint="eastAsia"/>
          <w:color w:val="auto"/>
          <w:lang w:eastAsia="zh-CN"/>
        </w:rPr>
      </w:pPr>
      <w:r>
        <w:rPr>
          <w:rFonts w:hint="eastAsia"/>
          <w:color w:val="auto"/>
          <w:lang w:eastAsia="zh-CN"/>
        </w:rPr>
        <w:t>从表5.1-</w:t>
      </w:r>
      <w:r>
        <w:rPr>
          <w:rFonts w:hint="eastAsia"/>
          <w:color w:val="auto"/>
          <w:lang w:val="en-US" w:eastAsia="zh-CN"/>
        </w:rPr>
        <w:t>9</w:t>
      </w:r>
      <w:r>
        <w:rPr>
          <w:rFonts w:hint="eastAsia"/>
          <w:color w:val="auto"/>
          <w:lang w:eastAsia="zh-CN"/>
        </w:rPr>
        <w:t>可以看出，在非正常情况下，项目生产废气中VOCs排放浓度、排放速率较</w:t>
      </w:r>
      <w:r>
        <w:rPr>
          <w:rFonts w:hint="eastAsia"/>
          <w:color w:val="auto"/>
          <w:lang w:val="en-US" w:eastAsia="zh-CN"/>
        </w:rPr>
        <w:t>正常工况</w:t>
      </w:r>
      <w:r>
        <w:rPr>
          <w:rFonts w:hint="eastAsia"/>
          <w:color w:val="auto"/>
          <w:lang w:eastAsia="zh-CN"/>
        </w:rPr>
        <w:t>时均大幅增加，排放浓度超出《挥发性有机物排放标准 第 6 部分 有机化工行业》（DB37/2801.6-2018）</w:t>
      </w:r>
      <w:r>
        <w:rPr>
          <w:rFonts w:hint="eastAsia"/>
          <w:color w:val="auto"/>
          <w:lang w:val="en-US" w:eastAsia="zh-CN"/>
        </w:rPr>
        <w:t>表1中其他行业“</w:t>
      </w:r>
      <w:r>
        <w:rPr>
          <w:rFonts w:hint="eastAsia" w:ascii="宋体" w:hAnsi="宋体" w:eastAsia="宋体" w:cs="宋体"/>
          <w:color w:val="auto"/>
          <w:lang w:val="en-US" w:eastAsia="zh-CN"/>
        </w:rPr>
        <w:t>Ⅱ时段</w:t>
      </w:r>
      <w:r>
        <w:rPr>
          <w:rFonts w:hint="eastAsia"/>
          <w:color w:val="auto"/>
          <w:lang w:val="en-US" w:eastAsia="zh-CN"/>
        </w:rPr>
        <w:t>”排放限值，因此建设单位必须加强废气处理设施的管理，定期维护，确保废气处理设施正常运行，在废气处理设施停止运行或出现故障时，产生废气的各生产工序也必须停止生产，及时抢修废气处理设施，直至恢复正常净化效率。</w:t>
      </w:r>
    </w:p>
    <w:bookmarkEnd w:id="149"/>
    <w:bookmarkEnd w:id="150"/>
    <w:bookmarkEnd w:id="151"/>
    <w:p>
      <w:pPr>
        <w:pStyle w:val="30"/>
        <w:snapToGrid w:val="0"/>
        <w:ind w:firstLine="480"/>
        <w:rPr>
          <w:rFonts w:eastAsia="宋体" w:cs="Times New Roman"/>
          <w:color w:val="auto"/>
          <w:kern w:val="0"/>
          <w:sz w:val="24"/>
          <w:szCs w:val="24"/>
        </w:rPr>
      </w:pPr>
      <w:bookmarkStart w:id="152" w:name="_Toc405999548"/>
      <w:bookmarkStart w:id="153" w:name="_Toc77098088"/>
      <w:r>
        <w:rPr>
          <w:rFonts w:hint="eastAsia" w:eastAsia="宋体" w:cs="Times New Roman"/>
          <w:color w:val="auto"/>
          <w:kern w:val="0"/>
          <w:sz w:val="24"/>
          <w:szCs w:val="24"/>
          <w:lang w:eastAsia="zh-CN"/>
        </w:rPr>
        <w:t>经预测，</w:t>
      </w:r>
      <w:r>
        <w:rPr>
          <w:rFonts w:eastAsia="宋体" w:cs="Times New Roman"/>
          <w:color w:val="auto"/>
          <w:kern w:val="0"/>
          <w:sz w:val="24"/>
          <w:szCs w:val="24"/>
        </w:rPr>
        <w:t>非正常工况下排气筒VOCs</w:t>
      </w:r>
      <w:r>
        <w:rPr>
          <w:rFonts w:eastAsia="宋体" w:cs="Times New Roman"/>
          <w:color w:val="0000FF"/>
          <w:kern w:val="0"/>
          <w:sz w:val="24"/>
          <w:szCs w:val="24"/>
        </w:rPr>
        <w:t>最大落地浓度为</w:t>
      </w:r>
      <w:r>
        <w:rPr>
          <w:rFonts w:hint="eastAsia" w:eastAsia="宋体" w:cs="Times New Roman"/>
          <w:color w:val="0000FF"/>
          <w:kern w:val="0"/>
          <w:sz w:val="24"/>
          <w:szCs w:val="24"/>
        </w:rPr>
        <w:t>0.</w:t>
      </w:r>
      <w:r>
        <w:rPr>
          <w:rFonts w:hint="eastAsia" w:eastAsia="宋体" w:cs="Times New Roman"/>
          <w:color w:val="0000FF"/>
          <w:kern w:val="0"/>
          <w:sz w:val="24"/>
          <w:szCs w:val="24"/>
          <w:lang w:val="en-US" w:eastAsia="zh-CN"/>
        </w:rPr>
        <w:t>127</w:t>
      </w:r>
      <w:r>
        <w:rPr>
          <w:rFonts w:eastAsia="宋体" w:cs="Times New Roman"/>
          <w:color w:val="0000FF"/>
          <w:kern w:val="0"/>
          <w:sz w:val="24"/>
          <w:szCs w:val="24"/>
        </w:rPr>
        <w:t>mg/m</w:t>
      </w:r>
      <w:r>
        <w:rPr>
          <w:rFonts w:eastAsia="宋体" w:cs="Times New Roman"/>
          <w:color w:val="0000FF"/>
          <w:kern w:val="0"/>
          <w:sz w:val="24"/>
          <w:szCs w:val="24"/>
          <w:vertAlign w:val="superscript"/>
        </w:rPr>
        <w:t>3</w:t>
      </w:r>
      <w:r>
        <w:rPr>
          <w:rFonts w:eastAsia="宋体" w:cs="Times New Roman"/>
          <w:color w:val="0000FF"/>
          <w:kern w:val="0"/>
          <w:sz w:val="24"/>
          <w:szCs w:val="24"/>
        </w:rPr>
        <w:t>，占标率</w:t>
      </w:r>
      <w:r>
        <w:rPr>
          <w:rFonts w:hint="eastAsia" w:eastAsia="宋体" w:cs="Times New Roman"/>
          <w:color w:val="0000FF"/>
          <w:kern w:val="0"/>
          <w:sz w:val="24"/>
          <w:szCs w:val="24"/>
          <w:lang w:val="en-US" w:eastAsia="zh-CN"/>
        </w:rPr>
        <w:t>10.6</w:t>
      </w:r>
      <w:r>
        <w:rPr>
          <w:rFonts w:eastAsia="宋体" w:cs="Times New Roman"/>
          <w:color w:val="0000FF"/>
          <w:kern w:val="0"/>
          <w:sz w:val="24"/>
          <w:szCs w:val="24"/>
        </w:rPr>
        <w:t>%，</w:t>
      </w:r>
      <w:r>
        <w:rPr>
          <w:rFonts w:eastAsia="宋体" w:cs="Times New Roman"/>
          <w:color w:val="auto"/>
          <w:kern w:val="0"/>
          <w:sz w:val="24"/>
          <w:szCs w:val="24"/>
        </w:rPr>
        <w:t>较正常工况下，会导致各污染物最大落地浓度有所扩大，仍能达到相应的环境质量标准。项目运行后，应严格控制有机废气净化设备的处理效率，及时更换UV灯管</w:t>
      </w:r>
      <w:r>
        <w:rPr>
          <w:rFonts w:hint="eastAsia" w:eastAsia="宋体" w:cs="Times New Roman"/>
          <w:color w:val="auto"/>
          <w:kern w:val="0"/>
          <w:sz w:val="24"/>
          <w:szCs w:val="24"/>
        </w:rPr>
        <w:t>、</w:t>
      </w:r>
      <w:r>
        <w:rPr>
          <w:rFonts w:eastAsia="宋体" w:cs="Times New Roman"/>
          <w:color w:val="auto"/>
          <w:kern w:val="0"/>
          <w:sz w:val="24"/>
          <w:szCs w:val="24"/>
        </w:rPr>
        <w:t>活性炭</w:t>
      </w:r>
      <w:r>
        <w:rPr>
          <w:rFonts w:hint="eastAsia" w:eastAsia="宋体" w:cs="Times New Roman"/>
          <w:color w:val="auto"/>
          <w:kern w:val="0"/>
          <w:sz w:val="24"/>
          <w:szCs w:val="24"/>
          <w:lang w:eastAsia="zh-CN"/>
        </w:rPr>
        <w:t>填料等</w:t>
      </w:r>
      <w:r>
        <w:rPr>
          <w:rFonts w:eastAsia="宋体" w:cs="Times New Roman"/>
          <w:color w:val="auto"/>
          <w:kern w:val="0"/>
          <w:sz w:val="24"/>
          <w:szCs w:val="24"/>
        </w:rPr>
        <w:t>，定期检修，确保设备正常运行，降低对周围环境的影响。建设单位必须严格控制废气非正常排放，加强生产管理并制定和落实防范措施，尽量减小其发生频次，发生非正常排放时立即停止生产，待废气处理设施正常运行后，开始生产，避免造成不良后果。</w:t>
      </w:r>
    </w:p>
    <w:p>
      <w:pPr>
        <w:ind w:firstLine="0" w:firstLineChars="0"/>
        <w:jc w:val="both"/>
        <w:outlineLvl w:val="2"/>
        <w:rPr>
          <w:rFonts w:hint="eastAsia" w:eastAsia="黑体"/>
          <w:color w:val="auto"/>
          <w:lang w:val="en-US" w:eastAsia="zh-CN"/>
        </w:rPr>
      </w:pPr>
      <w:r>
        <w:rPr>
          <w:rFonts w:hint="eastAsia" w:eastAsia="黑体"/>
          <w:color w:val="auto"/>
          <w:lang w:val="en-US" w:eastAsia="zh-CN"/>
        </w:rPr>
        <w:t>5.1.2 污染物排放量核算</w:t>
      </w:r>
    </w:p>
    <w:p>
      <w:pPr>
        <w:tabs>
          <w:tab w:val="left" w:pos="0"/>
        </w:tabs>
        <w:snapToGrid w:val="0"/>
        <w:ind w:firstLine="480"/>
        <w:jc w:val="both"/>
        <w:rPr>
          <w:rFonts w:hint="eastAsia"/>
          <w:color w:val="auto"/>
        </w:rPr>
      </w:pPr>
      <w:r>
        <w:rPr>
          <w:rFonts w:hint="eastAsia"/>
          <w:color w:val="auto"/>
          <w:lang w:eastAsia="zh-CN"/>
        </w:rPr>
        <w:t>根据评价等级的判定结果，项目大气环境评价等级为二级评价，根据导则</w:t>
      </w:r>
      <w:r>
        <w:rPr>
          <w:rFonts w:hint="eastAsia"/>
          <w:color w:val="auto"/>
          <w:lang w:val="en-US" w:eastAsia="zh-CN"/>
        </w:rPr>
        <w:t>HJ2.2-2.18的相关要求，本次评价不需要进行大气环境影响预测，只对污染物排放量进行核算。项目点源、面源排放核算表见5.1-6和表5.1-7。</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6</w:t>
      </w:r>
      <w:r>
        <w:rPr>
          <w:rFonts w:hint="eastAsia" w:eastAsia="黑体"/>
          <w:color w:val="auto"/>
          <w:sz w:val="21"/>
          <w:szCs w:val="21"/>
          <w:lang w:eastAsia="zh-CN"/>
        </w:rPr>
        <w:t xml:space="preserve">  项目有组织废气污染物排放量核算表</w:t>
      </w:r>
    </w:p>
    <w:tbl>
      <w:tblPr>
        <w:tblStyle w:val="54"/>
        <w:tblW w:w="853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560"/>
        <w:gridCol w:w="792"/>
        <w:gridCol w:w="1980"/>
        <w:gridCol w:w="1747"/>
        <w:gridCol w:w="17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序号</w:t>
            </w:r>
          </w:p>
        </w:tc>
        <w:tc>
          <w:tcPr>
            <w:tcW w:w="156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0000FF"/>
                <w:sz w:val="21"/>
                <w:szCs w:val="21"/>
              </w:rPr>
            </w:pPr>
            <w:r>
              <w:rPr>
                <w:color w:val="0000FF"/>
                <w:sz w:val="21"/>
                <w:szCs w:val="21"/>
              </w:rPr>
              <w:t>排放口编号</w:t>
            </w:r>
          </w:p>
        </w:tc>
        <w:tc>
          <w:tcPr>
            <w:tcW w:w="792"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rPr>
            </w:pPr>
            <w:r>
              <w:rPr>
                <w:rFonts w:hint="eastAsia"/>
                <w:color w:val="0000FF"/>
                <w:sz w:val="21"/>
                <w:szCs w:val="21"/>
              </w:rPr>
              <w:t>污染物</w:t>
            </w:r>
          </w:p>
        </w:tc>
        <w:tc>
          <w:tcPr>
            <w:tcW w:w="198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0000FF"/>
                <w:sz w:val="21"/>
                <w:szCs w:val="21"/>
              </w:rPr>
            </w:pPr>
            <w:r>
              <w:rPr>
                <w:color w:val="0000FF"/>
                <w:sz w:val="21"/>
                <w:szCs w:val="21"/>
              </w:rPr>
              <w:t>核算排放浓度（</w:t>
            </w:r>
            <w:r>
              <w:rPr>
                <w:color w:val="0000FF"/>
                <w:sz w:val="21"/>
                <w:szCs w:val="21"/>
                <w:shd w:val="clear" w:color="auto" w:fill="FFFFFF"/>
              </w:rPr>
              <w:t>μg/m</w:t>
            </w:r>
            <w:r>
              <w:rPr>
                <w:color w:val="0000FF"/>
                <w:sz w:val="21"/>
                <w:szCs w:val="21"/>
                <w:shd w:val="clear" w:color="auto" w:fill="FFFFFF"/>
                <w:vertAlign w:val="superscript"/>
              </w:rPr>
              <w:t>3</w:t>
            </w:r>
            <w:r>
              <w:rPr>
                <w:color w:val="0000FF"/>
                <w:sz w:val="21"/>
                <w:szCs w:val="21"/>
              </w:rPr>
              <w:t>）</w:t>
            </w:r>
          </w:p>
        </w:tc>
        <w:tc>
          <w:tcPr>
            <w:tcW w:w="1747"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0000FF"/>
                <w:sz w:val="21"/>
                <w:szCs w:val="21"/>
              </w:rPr>
            </w:pPr>
            <w:r>
              <w:rPr>
                <w:rFonts w:hint="eastAsia"/>
                <w:color w:val="0000FF"/>
                <w:sz w:val="21"/>
                <w:szCs w:val="21"/>
              </w:rPr>
              <w:t>核算排放速率（</w:t>
            </w:r>
            <w:r>
              <w:rPr>
                <w:color w:val="0000FF"/>
                <w:sz w:val="21"/>
                <w:szCs w:val="21"/>
              </w:rPr>
              <w:t>kg/</w:t>
            </w:r>
            <w:r>
              <w:rPr>
                <w:rFonts w:hint="eastAsia"/>
                <w:color w:val="0000FF"/>
                <w:sz w:val="21"/>
                <w:szCs w:val="21"/>
              </w:rPr>
              <w:t>h）</w:t>
            </w:r>
          </w:p>
        </w:tc>
        <w:tc>
          <w:tcPr>
            <w:tcW w:w="1747" w:type="dxa"/>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0000FF"/>
                <w:sz w:val="21"/>
                <w:szCs w:val="21"/>
              </w:rPr>
            </w:pPr>
            <w:r>
              <w:rPr>
                <w:color w:val="0000FF"/>
                <w:sz w:val="21"/>
                <w:szCs w:val="21"/>
              </w:rPr>
              <w:t>核算年排放量</w:t>
            </w:r>
            <w:r>
              <w:rPr>
                <w:rFonts w:hint="eastAsia"/>
                <w:color w:val="0000FF"/>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538" w:type="dxa"/>
            <w:gridSpan w:val="6"/>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主要排放口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712"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lang w:val="en-US" w:eastAsia="zh-CN"/>
              </w:rPr>
              <w:t>1</w:t>
            </w:r>
          </w:p>
        </w:tc>
        <w:tc>
          <w:tcPr>
            <w:tcW w:w="156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rPr>
              <w:t>P</w:t>
            </w:r>
            <w:r>
              <w:rPr>
                <w:rFonts w:hint="eastAsia"/>
                <w:color w:val="0000FF"/>
                <w:sz w:val="21"/>
                <w:szCs w:val="21"/>
                <w:lang w:val="en-US" w:eastAsia="zh-CN"/>
              </w:rPr>
              <w:t>1#</w:t>
            </w:r>
          </w:p>
        </w:tc>
        <w:tc>
          <w:tcPr>
            <w:tcW w:w="792"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rPr>
            </w:pPr>
            <w:r>
              <w:rPr>
                <w:rFonts w:hint="eastAsia"/>
                <w:color w:val="0000FF"/>
                <w:sz w:val="21"/>
                <w:szCs w:val="21"/>
              </w:rPr>
              <w:t>VOCs</w:t>
            </w:r>
          </w:p>
        </w:tc>
        <w:tc>
          <w:tcPr>
            <w:tcW w:w="1980"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lang w:val="en-US" w:eastAsia="zh-CN"/>
              </w:rPr>
              <w:t>10.8</w:t>
            </w:r>
          </w:p>
        </w:tc>
        <w:tc>
          <w:tcPr>
            <w:tcW w:w="1747" w:type="dxa"/>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lang w:val="en-US" w:eastAsia="zh-CN"/>
              </w:rPr>
              <w:t>0.161</w:t>
            </w:r>
          </w:p>
        </w:tc>
        <w:tc>
          <w:tcPr>
            <w:tcW w:w="1747" w:type="dxa"/>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lang w:val="en-US" w:eastAsia="zh-CN"/>
              </w:rPr>
              <w:t>0.102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7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主要排放合计</w:t>
            </w:r>
          </w:p>
        </w:tc>
        <w:tc>
          <w:tcPr>
            <w:tcW w:w="4519" w:type="dxa"/>
            <w:gridSpan w:val="3"/>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rPr>
            </w:pPr>
            <w:r>
              <w:rPr>
                <w:rFonts w:hint="eastAsia"/>
                <w:color w:val="0000FF"/>
                <w:sz w:val="21"/>
                <w:szCs w:val="21"/>
              </w:rPr>
              <w:t>VOCs</w:t>
            </w:r>
          </w:p>
        </w:tc>
        <w:tc>
          <w:tcPr>
            <w:tcW w:w="1747" w:type="dxa"/>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val="en-US" w:eastAsia="zh-CN"/>
              </w:rPr>
            </w:pPr>
            <w:r>
              <w:rPr>
                <w:rFonts w:hint="eastAsia"/>
                <w:color w:val="0000FF"/>
                <w:sz w:val="21"/>
                <w:szCs w:val="21"/>
                <w:lang w:val="en-US" w:eastAsia="zh-CN"/>
              </w:rPr>
              <w:t>0.102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538" w:type="dxa"/>
            <w:gridSpan w:val="6"/>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0000FF"/>
                <w:sz w:val="21"/>
                <w:szCs w:val="21"/>
                <w:lang w:eastAsia="zh-CN"/>
              </w:rPr>
            </w:pPr>
            <w:r>
              <w:rPr>
                <w:rFonts w:hint="eastAsia"/>
                <w:color w:val="0000FF"/>
                <w:sz w:val="21"/>
                <w:szCs w:val="21"/>
                <w:lang w:eastAsia="zh-CN"/>
              </w:rPr>
              <w:t>有组织排放合计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72" w:type="dxa"/>
            <w:gridSpan w:val="2"/>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rPr>
            </w:pPr>
            <w:r>
              <w:rPr>
                <w:rFonts w:hint="eastAsia"/>
                <w:color w:val="0000FF"/>
                <w:sz w:val="21"/>
                <w:szCs w:val="21"/>
                <w:lang w:eastAsia="zh-CN"/>
              </w:rPr>
              <w:t>主要排放口合计</w:t>
            </w:r>
          </w:p>
        </w:tc>
        <w:tc>
          <w:tcPr>
            <w:tcW w:w="4519" w:type="dxa"/>
            <w:gridSpan w:val="3"/>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rPr>
            </w:pPr>
            <w:r>
              <w:rPr>
                <w:rFonts w:hint="eastAsia"/>
                <w:color w:val="0000FF"/>
                <w:sz w:val="21"/>
                <w:szCs w:val="21"/>
              </w:rPr>
              <w:t>VOCs</w:t>
            </w:r>
          </w:p>
        </w:tc>
        <w:tc>
          <w:tcPr>
            <w:tcW w:w="1747" w:type="dxa"/>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0000FF"/>
                <w:sz w:val="21"/>
                <w:szCs w:val="21"/>
                <w:lang w:val="en-US"/>
              </w:rPr>
            </w:pPr>
            <w:r>
              <w:rPr>
                <w:rFonts w:hint="eastAsia"/>
                <w:color w:val="0000FF"/>
                <w:sz w:val="21"/>
                <w:szCs w:val="21"/>
                <w:lang w:val="en-US" w:eastAsia="zh-CN"/>
              </w:rPr>
              <w:t>0.102</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7</w:t>
      </w:r>
      <w:r>
        <w:rPr>
          <w:rFonts w:hint="eastAsia" w:eastAsia="黑体"/>
          <w:color w:val="auto"/>
          <w:sz w:val="21"/>
          <w:szCs w:val="21"/>
          <w:lang w:eastAsia="zh-CN"/>
        </w:rPr>
        <w:t xml:space="preserve">  项目无组织废气污染物排放量核算表</w:t>
      </w:r>
    </w:p>
    <w:tbl>
      <w:tblPr>
        <w:tblStyle w:val="54"/>
        <w:tblW w:w="893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5"/>
        <w:gridCol w:w="787"/>
        <w:gridCol w:w="1255"/>
        <w:gridCol w:w="825"/>
        <w:gridCol w:w="1420"/>
        <w:gridCol w:w="2107"/>
        <w:gridCol w:w="1229"/>
        <w:gridCol w:w="7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55" w:type="dxa"/>
            <w:vMerge w:val="restart"/>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序号</w:t>
            </w:r>
          </w:p>
        </w:tc>
        <w:tc>
          <w:tcPr>
            <w:tcW w:w="787" w:type="dxa"/>
            <w:vMerge w:val="restart"/>
            <w:noWrap w:val="0"/>
            <w:vAlign w:val="center"/>
          </w:tcPr>
          <w:p>
            <w:pPr>
              <w:spacing w:line="240" w:lineRule="auto"/>
              <w:ind w:firstLine="0" w:firstLineChars="0"/>
              <w:jc w:val="center"/>
              <w:rPr>
                <w:color w:val="auto"/>
                <w:sz w:val="21"/>
                <w:szCs w:val="21"/>
              </w:rPr>
            </w:pPr>
            <w:r>
              <w:rPr>
                <w:color w:val="auto"/>
                <w:sz w:val="21"/>
                <w:szCs w:val="21"/>
              </w:rPr>
              <w:t>排放口编号</w:t>
            </w:r>
          </w:p>
        </w:tc>
        <w:tc>
          <w:tcPr>
            <w:tcW w:w="1255" w:type="dxa"/>
            <w:vMerge w:val="restart"/>
            <w:noWrap w:val="0"/>
            <w:vAlign w:val="center"/>
          </w:tcPr>
          <w:p>
            <w:pPr>
              <w:spacing w:line="240" w:lineRule="auto"/>
              <w:ind w:firstLine="0" w:firstLineChars="0"/>
              <w:jc w:val="center"/>
              <w:rPr>
                <w:color w:val="auto"/>
                <w:sz w:val="21"/>
                <w:szCs w:val="21"/>
              </w:rPr>
            </w:pPr>
            <w:r>
              <w:rPr>
                <w:color w:val="auto"/>
                <w:sz w:val="21"/>
                <w:szCs w:val="21"/>
              </w:rPr>
              <w:t>产污环节</w:t>
            </w:r>
          </w:p>
        </w:tc>
        <w:tc>
          <w:tcPr>
            <w:tcW w:w="825" w:type="dxa"/>
            <w:vMerge w:val="restart"/>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污染物</w:t>
            </w:r>
          </w:p>
        </w:tc>
        <w:tc>
          <w:tcPr>
            <w:tcW w:w="1420" w:type="dxa"/>
            <w:vMerge w:val="restart"/>
            <w:noWrap w:val="0"/>
            <w:vAlign w:val="center"/>
          </w:tcPr>
          <w:p>
            <w:pPr>
              <w:spacing w:line="240" w:lineRule="auto"/>
              <w:ind w:firstLine="0" w:firstLineChars="0"/>
              <w:jc w:val="center"/>
              <w:rPr>
                <w:color w:val="auto"/>
                <w:sz w:val="21"/>
                <w:szCs w:val="21"/>
              </w:rPr>
            </w:pPr>
            <w:r>
              <w:rPr>
                <w:color w:val="auto"/>
                <w:sz w:val="21"/>
                <w:szCs w:val="21"/>
              </w:rPr>
              <w:t>主要污染防治措施</w:t>
            </w:r>
          </w:p>
        </w:tc>
        <w:tc>
          <w:tcPr>
            <w:tcW w:w="3336" w:type="dxa"/>
            <w:gridSpan w:val="2"/>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国家或地方</w:t>
            </w:r>
            <w:r>
              <w:rPr>
                <w:color w:val="auto"/>
                <w:sz w:val="21"/>
                <w:szCs w:val="21"/>
              </w:rPr>
              <w:t>污染物排放标准</w:t>
            </w:r>
          </w:p>
        </w:tc>
        <w:tc>
          <w:tcPr>
            <w:tcW w:w="757" w:type="dxa"/>
            <w:vMerge w:val="restart"/>
            <w:noWrap w:val="0"/>
            <w:vAlign w:val="center"/>
          </w:tcPr>
          <w:p>
            <w:pPr>
              <w:spacing w:line="240" w:lineRule="auto"/>
              <w:ind w:firstLine="0" w:firstLineChars="0"/>
              <w:jc w:val="center"/>
              <w:rPr>
                <w:color w:val="auto"/>
                <w:sz w:val="21"/>
                <w:szCs w:val="21"/>
              </w:rPr>
            </w:pPr>
            <w:r>
              <w:rPr>
                <w:color w:val="auto"/>
                <w:sz w:val="21"/>
                <w:szCs w:val="21"/>
              </w:rPr>
              <w:t>年排放量</w:t>
            </w:r>
            <w:r>
              <w:rPr>
                <w:rFonts w:hint="eastAsia"/>
                <w:color w:val="auto"/>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70" w:hRule="atLeast"/>
          <w:jc w:val="center"/>
        </w:trPr>
        <w:tc>
          <w:tcPr>
            <w:tcW w:w="555" w:type="dxa"/>
            <w:vMerge w:val="continue"/>
            <w:noWrap w:val="0"/>
            <w:vAlign w:val="center"/>
          </w:tcPr>
          <w:p>
            <w:pPr>
              <w:spacing w:line="240" w:lineRule="auto"/>
              <w:ind w:firstLine="0" w:firstLineChars="0"/>
              <w:jc w:val="center"/>
              <w:rPr>
                <w:color w:val="auto"/>
                <w:sz w:val="21"/>
                <w:szCs w:val="21"/>
              </w:rPr>
            </w:pPr>
          </w:p>
        </w:tc>
        <w:tc>
          <w:tcPr>
            <w:tcW w:w="787" w:type="dxa"/>
            <w:vMerge w:val="continue"/>
            <w:noWrap w:val="0"/>
            <w:vAlign w:val="center"/>
          </w:tcPr>
          <w:p>
            <w:pPr>
              <w:spacing w:line="240" w:lineRule="auto"/>
              <w:ind w:firstLine="0" w:firstLineChars="0"/>
              <w:jc w:val="center"/>
              <w:rPr>
                <w:color w:val="auto"/>
                <w:sz w:val="21"/>
                <w:szCs w:val="21"/>
              </w:rPr>
            </w:pPr>
          </w:p>
        </w:tc>
        <w:tc>
          <w:tcPr>
            <w:tcW w:w="1255" w:type="dxa"/>
            <w:vMerge w:val="continue"/>
            <w:noWrap w:val="0"/>
            <w:vAlign w:val="center"/>
          </w:tcPr>
          <w:p>
            <w:pPr>
              <w:spacing w:line="240" w:lineRule="auto"/>
              <w:ind w:firstLine="0" w:firstLineChars="0"/>
              <w:jc w:val="center"/>
              <w:rPr>
                <w:color w:val="auto"/>
                <w:sz w:val="21"/>
                <w:szCs w:val="21"/>
              </w:rPr>
            </w:pPr>
          </w:p>
        </w:tc>
        <w:tc>
          <w:tcPr>
            <w:tcW w:w="825" w:type="dxa"/>
            <w:vMerge w:val="continue"/>
            <w:noWrap w:val="0"/>
            <w:vAlign w:val="center"/>
          </w:tcPr>
          <w:p>
            <w:pPr>
              <w:spacing w:line="240" w:lineRule="auto"/>
              <w:ind w:firstLine="0" w:firstLineChars="0"/>
              <w:jc w:val="center"/>
              <w:rPr>
                <w:rFonts w:hint="eastAsia"/>
                <w:color w:val="auto"/>
                <w:sz w:val="21"/>
                <w:szCs w:val="21"/>
              </w:rPr>
            </w:pPr>
          </w:p>
        </w:tc>
        <w:tc>
          <w:tcPr>
            <w:tcW w:w="1420" w:type="dxa"/>
            <w:vMerge w:val="continue"/>
            <w:noWrap w:val="0"/>
            <w:vAlign w:val="center"/>
          </w:tcPr>
          <w:p>
            <w:pPr>
              <w:spacing w:line="240" w:lineRule="auto"/>
              <w:ind w:firstLine="0" w:firstLineChars="0"/>
              <w:jc w:val="center"/>
              <w:rPr>
                <w:color w:val="auto"/>
                <w:sz w:val="21"/>
                <w:szCs w:val="21"/>
              </w:rPr>
            </w:pPr>
          </w:p>
        </w:tc>
        <w:tc>
          <w:tcPr>
            <w:tcW w:w="2107" w:type="dxa"/>
            <w:noWrap w:val="0"/>
            <w:vAlign w:val="center"/>
          </w:tcPr>
          <w:p>
            <w:pPr>
              <w:spacing w:line="240" w:lineRule="auto"/>
              <w:ind w:firstLine="0" w:firstLineChars="0"/>
              <w:jc w:val="center"/>
              <w:rPr>
                <w:color w:val="auto"/>
                <w:sz w:val="21"/>
                <w:szCs w:val="21"/>
              </w:rPr>
            </w:pPr>
            <w:r>
              <w:rPr>
                <w:color w:val="auto"/>
                <w:sz w:val="21"/>
                <w:szCs w:val="21"/>
              </w:rPr>
              <w:t>标准名称</w:t>
            </w:r>
          </w:p>
        </w:tc>
        <w:tc>
          <w:tcPr>
            <w:tcW w:w="1229" w:type="dxa"/>
            <w:noWrap w:val="0"/>
            <w:vAlign w:val="center"/>
          </w:tcPr>
          <w:p>
            <w:pPr>
              <w:spacing w:line="240" w:lineRule="auto"/>
              <w:ind w:firstLine="0" w:firstLineChars="0"/>
              <w:jc w:val="center"/>
              <w:rPr>
                <w:rFonts w:hint="eastAsia"/>
                <w:color w:val="auto"/>
                <w:sz w:val="21"/>
                <w:szCs w:val="21"/>
              </w:rPr>
            </w:pPr>
            <w:r>
              <w:rPr>
                <w:color w:val="auto"/>
                <w:sz w:val="21"/>
                <w:szCs w:val="21"/>
              </w:rPr>
              <w:t>浓度限值</w:t>
            </w:r>
          </w:p>
          <w:p>
            <w:pPr>
              <w:spacing w:line="240" w:lineRule="auto"/>
              <w:ind w:firstLine="0" w:firstLineChars="0"/>
              <w:jc w:val="center"/>
              <w:rPr>
                <w:color w:val="auto"/>
                <w:sz w:val="21"/>
                <w:szCs w:val="21"/>
              </w:rPr>
            </w:pPr>
            <w:r>
              <w:rPr>
                <w:rFonts w:hint="eastAsia"/>
                <w:color w:val="auto"/>
                <w:sz w:val="21"/>
                <w:szCs w:val="21"/>
              </w:rPr>
              <w:t>（mg/m</w:t>
            </w:r>
            <w:r>
              <w:rPr>
                <w:rFonts w:hint="eastAsia"/>
                <w:color w:val="auto"/>
                <w:sz w:val="21"/>
                <w:szCs w:val="21"/>
                <w:vertAlign w:val="superscript"/>
              </w:rPr>
              <w:t>3</w:t>
            </w:r>
            <w:r>
              <w:rPr>
                <w:rFonts w:hint="eastAsia"/>
                <w:color w:val="auto"/>
                <w:sz w:val="21"/>
                <w:szCs w:val="21"/>
              </w:rPr>
              <w:t>）</w:t>
            </w:r>
          </w:p>
        </w:tc>
        <w:tc>
          <w:tcPr>
            <w:tcW w:w="757" w:type="dxa"/>
            <w:vMerge w:val="continue"/>
            <w:noWrap w:val="0"/>
            <w:vAlign w:val="center"/>
          </w:tcPr>
          <w:p>
            <w:pPr>
              <w:spacing w:line="240" w:lineRule="auto"/>
              <w:ind w:firstLine="0" w:firstLineChars="0"/>
              <w:jc w:val="center"/>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55" w:type="dxa"/>
            <w:vMerge w:val="restart"/>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w:t>
            </w:r>
          </w:p>
        </w:tc>
        <w:tc>
          <w:tcPr>
            <w:tcW w:w="787" w:type="dxa"/>
            <w:vMerge w:val="restart"/>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生产车间</w:t>
            </w:r>
          </w:p>
        </w:tc>
        <w:tc>
          <w:tcPr>
            <w:tcW w:w="1255"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A料</w:t>
            </w:r>
            <w:r>
              <w:rPr>
                <w:rFonts w:hint="eastAsia"/>
                <w:color w:val="auto"/>
                <w:sz w:val="21"/>
                <w:szCs w:val="21"/>
              </w:rPr>
              <w:t>配料</w:t>
            </w:r>
          </w:p>
        </w:tc>
        <w:tc>
          <w:tcPr>
            <w:tcW w:w="825" w:type="dxa"/>
            <w:vMerge w:val="restart"/>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VOCs</w:t>
            </w:r>
          </w:p>
        </w:tc>
        <w:tc>
          <w:tcPr>
            <w:tcW w:w="1420" w:type="dxa"/>
            <w:vMerge w:val="restart"/>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eastAsia="zh-CN"/>
              </w:rPr>
              <w:t>集气罩收集经</w:t>
            </w:r>
            <w:r>
              <w:rPr>
                <w:rFonts w:hint="eastAsia"/>
                <w:color w:val="auto"/>
                <w:sz w:val="21"/>
                <w:szCs w:val="21"/>
                <w:lang w:val="en-US" w:eastAsia="zh-CN"/>
              </w:rPr>
              <w:t>UV光解+两级活性炭吸附净化、15m排气高空排放</w:t>
            </w:r>
          </w:p>
        </w:tc>
        <w:tc>
          <w:tcPr>
            <w:tcW w:w="2107" w:type="dxa"/>
            <w:vMerge w:val="restart"/>
            <w:noWrap w:val="0"/>
            <w:vAlign w:val="center"/>
          </w:tcPr>
          <w:p>
            <w:pPr>
              <w:spacing w:line="240" w:lineRule="auto"/>
              <w:ind w:firstLine="0" w:firstLineChars="0"/>
              <w:jc w:val="both"/>
              <w:rPr>
                <w:color w:val="auto"/>
                <w:sz w:val="21"/>
                <w:szCs w:val="21"/>
              </w:rPr>
            </w:pPr>
            <w:r>
              <w:rPr>
                <w:rFonts w:hint="eastAsia"/>
                <w:color w:val="auto"/>
                <w:spacing w:val="-2"/>
                <w:sz w:val="21"/>
                <w:szCs w:val="21"/>
              </w:rPr>
              <w:t>《</w:t>
            </w:r>
            <w:r>
              <w:rPr>
                <w:color w:val="auto"/>
                <w:spacing w:val="-2"/>
                <w:sz w:val="21"/>
                <w:szCs w:val="21"/>
              </w:rPr>
              <w:t>挥发性有机物排放标准 第6部分 有机化工行业</w:t>
            </w:r>
            <w:r>
              <w:rPr>
                <w:rFonts w:hint="eastAsia"/>
                <w:color w:val="auto"/>
                <w:spacing w:val="-2"/>
                <w:sz w:val="21"/>
                <w:szCs w:val="21"/>
              </w:rPr>
              <w:t>》（</w:t>
            </w:r>
            <w:r>
              <w:rPr>
                <w:color w:val="auto"/>
                <w:spacing w:val="-2"/>
                <w:sz w:val="21"/>
                <w:szCs w:val="21"/>
              </w:rPr>
              <w:t>DB37/2801.6</w:t>
            </w:r>
            <w:r>
              <w:rPr>
                <w:rFonts w:hint="eastAsia"/>
                <w:color w:val="auto"/>
                <w:spacing w:val="-2"/>
                <w:sz w:val="21"/>
                <w:szCs w:val="21"/>
              </w:rPr>
              <w:t>-</w:t>
            </w:r>
            <w:r>
              <w:rPr>
                <w:color w:val="auto"/>
                <w:spacing w:val="-2"/>
                <w:sz w:val="21"/>
                <w:szCs w:val="21"/>
              </w:rPr>
              <w:t>2018</w:t>
            </w:r>
            <w:r>
              <w:rPr>
                <w:rFonts w:hint="eastAsia"/>
                <w:color w:val="auto"/>
                <w:spacing w:val="-2"/>
                <w:sz w:val="21"/>
                <w:szCs w:val="21"/>
              </w:rPr>
              <w:t>）</w:t>
            </w:r>
          </w:p>
        </w:tc>
        <w:tc>
          <w:tcPr>
            <w:tcW w:w="1229" w:type="dxa"/>
            <w:vMerge w:val="restart"/>
            <w:noWrap w:val="0"/>
            <w:vAlign w:val="center"/>
          </w:tcPr>
          <w:p>
            <w:pPr>
              <w:spacing w:line="240" w:lineRule="auto"/>
              <w:ind w:firstLine="0" w:firstLineChars="0"/>
              <w:jc w:val="center"/>
              <w:rPr>
                <w:color w:val="auto"/>
                <w:sz w:val="21"/>
                <w:szCs w:val="21"/>
              </w:rPr>
            </w:pPr>
            <w:r>
              <w:rPr>
                <w:rFonts w:hint="eastAsia"/>
                <w:color w:val="auto"/>
                <w:sz w:val="21"/>
                <w:szCs w:val="21"/>
              </w:rPr>
              <w:t>2.0</w:t>
            </w:r>
          </w:p>
        </w:tc>
        <w:tc>
          <w:tcPr>
            <w:tcW w:w="757" w:type="dxa"/>
            <w:vMerge w:val="restart"/>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eastAsia="zh-CN"/>
              </w:rPr>
              <w:t>0.112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55" w:type="dxa"/>
            <w:vMerge w:val="continue"/>
            <w:noWrap w:val="0"/>
            <w:vAlign w:val="center"/>
          </w:tcPr>
          <w:p>
            <w:pPr>
              <w:spacing w:line="240" w:lineRule="auto"/>
              <w:ind w:firstLine="0" w:firstLineChars="0"/>
              <w:jc w:val="both"/>
              <w:rPr>
                <w:color w:val="auto"/>
              </w:rPr>
            </w:pPr>
          </w:p>
        </w:tc>
        <w:tc>
          <w:tcPr>
            <w:tcW w:w="787" w:type="dxa"/>
            <w:vMerge w:val="continue"/>
            <w:noWrap w:val="0"/>
            <w:vAlign w:val="center"/>
          </w:tcPr>
          <w:p>
            <w:pPr>
              <w:spacing w:line="240" w:lineRule="auto"/>
              <w:ind w:firstLine="0" w:firstLineChars="0"/>
              <w:jc w:val="both"/>
              <w:rPr>
                <w:color w:val="auto"/>
              </w:rPr>
            </w:pPr>
          </w:p>
        </w:tc>
        <w:tc>
          <w:tcPr>
            <w:tcW w:w="1255"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发泡</w:t>
            </w:r>
            <w:r>
              <w:rPr>
                <w:color w:val="auto"/>
                <w:sz w:val="21"/>
                <w:szCs w:val="21"/>
              </w:rPr>
              <w:t>成型</w:t>
            </w:r>
          </w:p>
        </w:tc>
        <w:tc>
          <w:tcPr>
            <w:tcW w:w="825" w:type="dxa"/>
            <w:vMerge w:val="continue"/>
            <w:noWrap w:val="0"/>
            <w:vAlign w:val="center"/>
          </w:tcPr>
          <w:p>
            <w:pPr>
              <w:spacing w:line="240" w:lineRule="auto"/>
              <w:ind w:firstLine="0" w:firstLineChars="0"/>
              <w:jc w:val="both"/>
              <w:rPr>
                <w:rFonts w:hint="eastAsia"/>
                <w:color w:val="auto"/>
                <w:sz w:val="21"/>
                <w:szCs w:val="21"/>
              </w:rPr>
            </w:pPr>
          </w:p>
        </w:tc>
        <w:tc>
          <w:tcPr>
            <w:tcW w:w="1420" w:type="dxa"/>
            <w:vMerge w:val="continue"/>
            <w:noWrap w:val="0"/>
            <w:vAlign w:val="center"/>
          </w:tcPr>
          <w:p>
            <w:pPr>
              <w:spacing w:line="240" w:lineRule="auto"/>
              <w:ind w:firstLine="0" w:firstLineChars="0"/>
              <w:jc w:val="both"/>
              <w:rPr>
                <w:rFonts w:hint="eastAsia"/>
                <w:color w:val="auto"/>
                <w:sz w:val="21"/>
                <w:szCs w:val="21"/>
              </w:rPr>
            </w:pPr>
          </w:p>
        </w:tc>
        <w:tc>
          <w:tcPr>
            <w:tcW w:w="2107" w:type="dxa"/>
            <w:vMerge w:val="continue"/>
            <w:noWrap w:val="0"/>
            <w:vAlign w:val="center"/>
          </w:tcPr>
          <w:p>
            <w:pPr>
              <w:spacing w:line="240" w:lineRule="auto"/>
              <w:ind w:firstLine="0" w:firstLineChars="0"/>
              <w:jc w:val="both"/>
              <w:rPr>
                <w:rFonts w:hint="eastAsia"/>
                <w:color w:val="auto"/>
                <w:sz w:val="21"/>
                <w:szCs w:val="21"/>
              </w:rPr>
            </w:pPr>
          </w:p>
        </w:tc>
        <w:tc>
          <w:tcPr>
            <w:tcW w:w="1229" w:type="dxa"/>
            <w:vMerge w:val="continue"/>
            <w:noWrap w:val="0"/>
            <w:vAlign w:val="center"/>
          </w:tcPr>
          <w:p>
            <w:pPr>
              <w:spacing w:line="240" w:lineRule="auto"/>
              <w:ind w:firstLine="0" w:firstLineChars="0"/>
              <w:jc w:val="both"/>
              <w:rPr>
                <w:rFonts w:hint="eastAsia"/>
                <w:color w:val="auto"/>
                <w:sz w:val="21"/>
                <w:szCs w:val="21"/>
              </w:rPr>
            </w:pPr>
          </w:p>
        </w:tc>
        <w:tc>
          <w:tcPr>
            <w:tcW w:w="757" w:type="dxa"/>
            <w:vMerge w:val="continue"/>
            <w:noWrap w:val="0"/>
            <w:vAlign w:val="center"/>
          </w:tcPr>
          <w:p>
            <w:pPr>
              <w:spacing w:line="240" w:lineRule="auto"/>
              <w:ind w:firstLine="0" w:firstLineChars="0"/>
              <w:jc w:val="both"/>
              <w:rPr>
                <w:rFonts w:hint="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55" w:type="dxa"/>
            <w:vMerge w:val="continue"/>
            <w:noWrap w:val="0"/>
            <w:vAlign w:val="center"/>
          </w:tcPr>
          <w:p>
            <w:pPr>
              <w:spacing w:line="240" w:lineRule="auto"/>
              <w:ind w:firstLine="0" w:firstLineChars="0"/>
              <w:jc w:val="both"/>
              <w:rPr>
                <w:rFonts w:hint="eastAsia"/>
                <w:color w:val="auto"/>
                <w:sz w:val="21"/>
                <w:szCs w:val="21"/>
              </w:rPr>
            </w:pPr>
          </w:p>
        </w:tc>
        <w:tc>
          <w:tcPr>
            <w:tcW w:w="787" w:type="dxa"/>
            <w:vMerge w:val="continue"/>
            <w:noWrap w:val="0"/>
            <w:vAlign w:val="center"/>
          </w:tcPr>
          <w:p>
            <w:pPr>
              <w:spacing w:line="240" w:lineRule="auto"/>
              <w:ind w:firstLine="0" w:firstLineChars="0"/>
              <w:jc w:val="both"/>
              <w:rPr>
                <w:rFonts w:hint="eastAsia"/>
                <w:color w:val="auto"/>
                <w:sz w:val="21"/>
                <w:szCs w:val="21"/>
              </w:rPr>
            </w:pPr>
          </w:p>
        </w:tc>
        <w:tc>
          <w:tcPr>
            <w:tcW w:w="1255" w:type="dxa"/>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机头</w:t>
            </w:r>
            <w:r>
              <w:rPr>
                <w:color w:val="auto"/>
                <w:sz w:val="21"/>
                <w:szCs w:val="21"/>
              </w:rPr>
              <w:t>清洗</w:t>
            </w:r>
          </w:p>
        </w:tc>
        <w:tc>
          <w:tcPr>
            <w:tcW w:w="825" w:type="dxa"/>
            <w:vMerge w:val="continue"/>
            <w:noWrap w:val="0"/>
            <w:vAlign w:val="center"/>
          </w:tcPr>
          <w:p>
            <w:pPr>
              <w:spacing w:line="240" w:lineRule="auto"/>
              <w:ind w:firstLine="0" w:firstLineChars="0"/>
              <w:jc w:val="both"/>
              <w:rPr>
                <w:rFonts w:hint="eastAsia"/>
                <w:color w:val="auto"/>
                <w:sz w:val="21"/>
                <w:szCs w:val="21"/>
              </w:rPr>
            </w:pPr>
          </w:p>
        </w:tc>
        <w:tc>
          <w:tcPr>
            <w:tcW w:w="1420" w:type="dxa"/>
            <w:vMerge w:val="continue"/>
            <w:noWrap w:val="0"/>
            <w:vAlign w:val="center"/>
          </w:tcPr>
          <w:p>
            <w:pPr>
              <w:spacing w:line="240" w:lineRule="auto"/>
              <w:ind w:firstLine="0" w:firstLineChars="0"/>
              <w:jc w:val="both"/>
              <w:rPr>
                <w:rFonts w:hint="eastAsia"/>
                <w:color w:val="auto"/>
                <w:sz w:val="21"/>
                <w:szCs w:val="21"/>
              </w:rPr>
            </w:pPr>
          </w:p>
        </w:tc>
        <w:tc>
          <w:tcPr>
            <w:tcW w:w="2107" w:type="dxa"/>
            <w:vMerge w:val="continue"/>
            <w:noWrap w:val="0"/>
            <w:vAlign w:val="center"/>
          </w:tcPr>
          <w:p>
            <w:pPr>
              <w:spacing w:line="240" w:lineRule="auto"/>
              <w:ind w:firstLine="0" w:firstLineChars="0"/>
              <w:jc w:val="both"/>
              <w:rPr>
                <w:rFonts w:hint="eastAsia"/>
                <w:color w:val="auto"/>
                <w:sz w:val="21"/>
                <w:szCs w:val="21"/>
              </w:rPr>
            </w:pPr>
          </w:p>
        </w:tc>
        <w:tc>
          <w:tcPr>
            <w:tcW w:w="1229" w:type="dxa"/>
            <w:vMerge w:val="continue"/>
            <w:noWrap w:val="0"/>
            <w:vAlign w:val="center"/>
          </w:tcPr>
          <w:p>
            <w:pPr>
              <w:spacing w:line="240" w:lineRule="auto"/>
              <w:ind w:firstLine="0" w:firstLineChars="0"/>
              <w:jc w:val="both"/>
              <w:rPr>
                <w:rFonts w:hint="eastAsia"/>
                <w:color w:val="auto"/>
                <w:sz w:val="21"/>
                <w:szCs w:val="21"/>
              </w:rPr>
            </w:pPr>
          </w:p>
        </w:tc>
        <w:tc>
          <w:tcPr>
            <w:tcW w:w="757" w:type="dxa"/>
            <w:vMerge w:val="continue"/>
            <w:noWrap w:val="0"/>
            <w:vAlign w:val="center"/>
          </w:tcPr>
          <w:p>
            <w:pPr>
              <w:spacing w:line="240" w:lineRule="auto"/>
              <w:ind w:firstLine="0" w:firstLineChars="0"/>
              <w:jc w:val="both"/>
              <w:rPr>
                <w:rFonts w:hint="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55" w:type="dxa"/>
            <w:vMerge w:val="continue"/>
            <w:noWrap w:val="0"/>
            <w:vAlign w:val="center"/>
          </w:tcPr>
          <w:p>
            <w:pPr>
              <w:spacing w:line="240" w:lineRule="auto"/>
              <w:ind w:firstLine="0" w:firstLineChars="0"/>
              <w:jc w:val="both"/>
              <w:rPr>
                <w:rFonts w:hint="eastAsia"/>
                <w:color w:val="auto"/>
                <w:sz w:val="21"/>
                <w:szCs w:val="21"/>
              </w:rPr>
            </w:pPr>
          </w:p>
        </w:tc>
        <w:tc>
          <w:tcPr>
            <w:tcW w:w="787" w:type="dxa"/>
            <w:vMerge w:val="continue"/>
            <w:noWrap w:val="0"/>
            <w:vAlign w:val="center"/>
          </w:tcPr>
          <w:p>
            <w:pPr>
              <w:spacing w:line="240" w:lineRule="auto"/>
              <w:ind w:firstLine="0" w:firstLineChars="0"/>
              <w:jc w:val="both"/>
              <w:rPr>
                <w:rFonts w:hint="eastAsia"/>
                <w:color w:val="auto"/>
                <w:sz w:val="21"/>
                <w:szCs w:val="21"/>
              </w:rPr>
            </w:pPr>
          </w:p>
        </w:tc>
        <w:tc>
          <w:tcPr>
            <w:tcW w:w="1255" w:type="dxa"/>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注塑</w:t>
            </w:r>
          </w:p>
        </w:tc>
        <w:tc>
          <w:tcPr>
            <w:tcW w:w="825" w:type="dxa"/>
            <w:vMerge w:val="continue"/>
            <w:noWrap w:val="0"/>
            <w:vAlign w:val="center"/>
          </w:tcPr>
          <w:p>
            <w:pPr>
              <w:spacing w:line="240" w:lineRule="auto"/>
              <w:ind w:firstLine="0" w:firstLineChars="0"/>
              <w:jc w:val="both"/>
              <w:rPr>
                <w:rFonts w:hint="eastAsia"/>
                <w:color w:val="auto"/>
                <w:sz w:val="21"/>
                <w:szCs w:val="21"/>
              </w:rPr>
            </w:pPr>
          </w:p>
        </w:tc>
        <w:tc>
          <w:tcPr>
            <w:tcW w:w="1420" w:type="dxa"/>
            <w:vMerge w:val="continue"/>
            <w:noWrap w:val="0"/>
            <w:vAlign w:val="center"/>
          </w:tcPr>
          <w:p>
            <w:pPr>
              <w:spacing w:line="240" w:lineRule="auto"/>
              <w:ind w:firstLine="0" w:firstLineChars="0"/>
              <w:jc w:val="both"/>
              <w:rPr>
                <w:rFonts w:hint="eastAsia"/>
                <w:color w:val="auto"/>
                <w:sz w:val="21"/>
                <w:szCs w:val="21"/>
              </w:rPr>
            </w:pPr>
          </w:p>
        </w:tc>
        <w:tc>
          <w:tcPr>
            <w:tcW w:w="2107" w:type="dxa"/>
            <w:vMerge w:val="continue"/>
            <w:noWrap w:val="0"/>
            <w:vAlign w:val="center"/>
          </w:tcPr>
          <w:p>
            <w:pPr>
              <w:spacing w:line="240" w:lineRule="auto"/>
              <w:ind w:firstLine="0" w:firstLineChars="0"/>
              <w:jc w:val="both"/>
              <w:rPr>
                <w:rFonts w:hint="eastAsia"/>
                <w:color w:val="auto"/>
                <w:sz w:val="21"/>
                <w:szCs w:val="21"/>
              </w:rPr>
            </w:pPr>
          </w:p>
        </w:tc>
        <w:tc>
          <w:tcPr>
            <w:tcW w:w="1229" w:type="dxa"/>
            <w:vMerge w:val="continue"/>
            <w:noWrap w:val="0"/>
            <w:vAlign w:val="center"/>
          </w:tcPr>
          <w:p>
            <w:pPr>
              <w:spacing w:line="240" w:lineRule="auto"/>
              <w:ind w:firstLine="0" w:firstLineChars="0"/>
              <w:jc w:val="both"/>
              <w:rPr>
                <w:rFonts w:hint="eastAsia"/>
                <w:color w:val="auto"/>
                <w:sz w:val="21"/>
                <w:szCs w:val="21"/>
              </w:rPr>
            </w:pPr>
          </w:p>
        </w:tc>
        <w:tc>
          <w:tcPr>
            <w:tcW w:w="757" w:type="dxa"/>
            <w:vMerge w:val="continue"/>
            <w:noWrap w:val="0"/>
            <w:vAlign w:val="center"/>
          </w:tcPr>
          <w:p>
            <w:pPr>
              <w:spacing w:line="240" w:lineRule="auto"/>
              <w:ind w:firstLine="0" w:firstLineChars="0"/>
              <w:jc w:val="both"/>
              <w:rPr>
                <w:rFonts w:hint="eastAsia"/>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8935" w:type="dxa"/>
            <w:gridSpan w:val="8"/>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eastAsia="zh-CN"/>
              </w:rPr>
              <w:t>无组织排放合计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597" w:type="dxa"/>
            <w:gridSpan w:val="3"/>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21"/>
                <w:szCs w:val="21"/>
                <w:lang w:eastAsia="zh-CN"/>
              </w:rPr>
            </w:pPr>
            <w:r>
              <w:rPr>
                <w:rFonts w:hint="eastAsia"/>
                <w:color w:val="auto"/>
                <w:sz w:val="21"/>
                <w:szCs w:val="21"/>
                <w:lang w:eastAsia="zh-CN"/>
              </w:rPr>
              <w:t>主要排放口合计</w:t>
            </w:r>
          </w:p>
        </w:tc>
        <w:tc>
          <w:tcPr>
            <w:tcW w:w="5581" w:type="dxa"/>
            <w:gridSpan w:val="4"/>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21"/>
                <w:szCs w:val="21"/>
              </w:rPr>
            </w:pPr>
            <w:r>
              <w:rPr>
                <w:rFonts w:hint="eastAsia"/>
                <w:color w:val="auto"/>
                <w:sz w:val="21"/>
                <w:szCs w:val="21"/>
              </w:rPr>
              <w:t>VOCs</w:t>
            </w:r>
          </w:p>
        </w:tc>
        <w:tc>
          <w:tcPr>
            <w:tcW w:w="757" w:type="dxa"/>
            <w:noWrap w:val="0"/>
            <w:vAlign w:val="center"/>
          </w:tcPr>
          <w:p>
            <w:pPr>
              <w:spacing w:line="240" w:lineRule="auto"/>
              <w:ind w:firstLine="0" w:firstLineChars="0"/>
              <w:jc w:val="both"/>
              <w:rPr>
                <w:rFonts w:hint="eastAsia" w:eastAsia="宋体"/>
                <w:color w:val="auto"/>
                <w:sz w:val="21"/>
                <w:szCs w:val="21"/>
                <w:lang w:val="en-US" w:eastAsia="zh-CN"/>
              </w:rPr>
            </w:pPr>
            <w:r>
              <w:rPr>
                <w:rFonts w:hint="eastAsia"/>
                <w:color w:val="auto"/>
                <w:sz w:val="21"/>
                <w:szCs w:val="21"/>
                <w:lang w:val="en-US" w:eastAsia="zh-CN"/>
              </w:rPr>
              <w:t>0.112</w:t>
            </w:r>
          </w:p>
        </w:tc>
      </w:tr>
    </w:tbl>
    <w:p>
      <w:pPr>
        <w:keepNext w:val="0"/>
        <w:keepLines w:val="0"/>
        <w:pageBreakBefore w:val="0"/>
        <w:widowControl/>
        <w:tabs>
          <w:tab w:val="left" w:pos="0"/>
        </w:tabs>
        <w:kinsoku/>
        <w:wordWrap/>
        <w:overflowPunct/>
        <w:topLinePunct w:val="0"/>
        <w:autoSpaceDE/>
        <w:autoSpaceDN/>
        <w:bidi w:val="0"/>
        <w:adjustRightInd w:val="0"/>
        <w:snapToGrid w:val="0"/>
        <w:spacing w:before="167" w:beforeLines="50"/>
        <w:ind w:firstLine="480"/>
        <w:jc w:val="both"/>
        <w:textAlignment w:val="auto"/>
        <w:outlineLvl w:val="9"/>
        <w:rPr>
          <w:rFonts w:hint="eastAsia"/>
          <w:color w:val="auto"/>
          <w:lang w:val="en-US" w:eastAsia="zh-CN"/>
        </w:rPr>
      </w:pPr>
      <w:r>
        <w:rPr>
          <w:rFonts w:hint="eastAsia"/>
          <w:color w:val="auto"/>
          <w:lang w:eastAsia="zh-CN"/>
        </w:rPr>
        <w:t>项目大气污染物年排放量核算表见表</w:t>
      </w:r>
      <w:r>
        <w:rPr>
          <w:rFonts w:hint="eastAsia"/>
          <w:color w:val="auto"/>
          <w:lang w:val="en-US" w:eastAsia="zh-CN"/>
        </w:rPr>
        <w:t>5.1-8。</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 xml:space="preserve">8 </w:t>
      </w:r>
      <w:r>
        <w:rPr>
          <w:rFonts w:hint="eastAsia" w:eastAsia="黑体"/>
          <w:color w:val="auto"/>
          <w:sz w:val="21"/>
          <w:szCs w:val="21"/>
          <w:lang w:eastAsia="zh-CN"/>
        </w:rPr>
        <w:t xml:space="preserve"> 项目大气污染物年排放量核算表</w:t>
      </w:r>
    </w:p>
    <w:tbl>
      <w:tblPr>
        <w:tblStyle w:val="54"/>
        <w:tblW w:w="884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7"/>
        <w:gridCol w:w="3414"/>
        <w:gridCol w:w="31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97"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序号</w:t>
            </w:r>
          </w:p>
        </w:tc>
        <w:tc>
          <w:tcPr>
            <w:tcW w:w="3414"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污染物</w:t>
            </w:r>
          </w:p>
        </w:tc>
        <w:tc>
          <w:tcPr>
            <w:tcW w:w="3133" w:type="dxa"/>
            <w:noWrap w:val="0"/>
            <w:vAlign w:val="center"/>
          </w:tcPr>
          <w:p>
            <w:pPr>
              <w:spacing w:line="240" w:lineRule="auto"/>
              <w:ind w:firstLine="0" w:firstLineChars="0"/>
              <w:jc w:val="center"/>
              <w:rPr>
                <w:color w:val="auto"/>
                <w:sz w:val="21"/>
                <w:szCs w:val="21"/>
              </w:rPr>
            </w:pPr>
            <w:r>
              <w:rPr>
                <w:color w:val="auto"/>
                <w:sz w:val="21"/>
                <w:szCs w:val="21"/>
              </w:rPr>
              <w:t>年排放量</w:t>
            </w:r>
            <w:r>
              <w:rPr>
                <w:rFonts w:hint="eastAsia"/>
                <w:color w:val="auto"/>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2297"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w:t>
            </w:r>
          </w:p>
        </w:tc>
        <w:tc>
          <w:tcPr>
            <w:tcW w:w="3414"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VOCs</w:t>
            </w:r>
          </w:p>
        </w:tc>
        <w:tc>
          <w:tcPr>
            <w:tcW w:w="3133"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0</w:t>
            </w:r>
            <w:r>
              <w:rPr>
                <w:rFonts w:hint="eastAsia"/>
                <w:color w:val="auto"/>
                <w:sz w:val="21"/>
                <w:szCs w:val="21"/>
                <w:lang w:val="en-US" w:eastAsia="zh-CN"/>
              </w:rPr>
              <w:t>.214</w:t>
            </w:r>
          </w:p>
        </w:tc>
      </w:tr>
    </w:tbl>
    <w:p>
      <w:pPr>
        <w:ind w:firstLine="0" w:firstLineChars="0"/>
        <w:jc w:val="both"/>
        <w:outlineLvl w:val="2"/>
        <w:rPr>
          <w:rFonts w:hint="eastAsia" w:eastAsia="黑体"/>
          <w:color w:val="auto"/>
          <w:lang w:val="en-US" w:eastAsia="zh-CN"/>
        </w:rPr>
      </w:pPr>
      <w:r>
        <w:rPr>
          <w:rFonts w:hint="eastAsia" w:eastAsia="黑体"/>
          <w:color w:val="auto"/>
          <w:lang w:val="en-US" w:eastAsia="zh-CN"/>
        </w:rPr>
        <w:t>5.1.3 大气环境影响评价自查表</w:t>
      </w:r>
    </w:p>
    <w:p>
      <w:pPr>
        <w:keepNext w:val="0"/>
        <w:keepLines w:val="0"/>
        <w:pageBreakBefore w:val="0"/>
        <w:widowControl/>
        <w:tabs>
          <w:tab w:val="left" w:pos="0"/>
        </w:tabs>
        <w:kinsoku/>
        <w:wordWrap/>
        <w:overflowPunct/>
        <w:topLinePunct w:val="0"/>
        <w:autoSpaceDE/>
        <w:autoSpaceDN/>
        <w:bidi w:val="0"/>
        <w:adjustRightInd w:val="0"/>
        <w:snapToGrid w:val="0"/>
        <w:ind w:firstLine="480"/>
        <w:jc w:val="both"/>
        <w:textAlignment w:val="auto"/>
        <w:outlineLvl w:val="9"/>
        <w:rPr>
          <w:rFonts w:hint="eastAsia"/>
          <w:color w:val="auto"/>
          <w:lang w:eastAsia="zh-CN"/>
        </w:rPr>
      </w:pPr>
      <w:r>
        <w:rPr>
          <w:rFonts w:hint="eastAsia"/>
          <w:color w:val="auto"/>
          <w:lang w:eastAsia="zh-CN"/>
        </w:rPr>
        <w:t>项目大气环境影响评价自查表见表5.1-</w:t>
      </w:r>
      <w:r>
        <w:rPr>
          <w:rFonts w:hint="eastAsia"/>
          <w:color w:val="auto"/>
          <w:lang w:val="en-US" w:eastAsia="zh-CN"/>
        </w:rPr>
        <w:t>9</w:t>
      </w:r>
      <w:r>
        <w:rPr>
          <w:rFonts w:hint="eastAsia"/>
          <w:color w:val="auto"/>
          <w:lang w:eastAsia="zh-CN"/>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eastAsia="zh-CN"/>
        </w:rPr>
      </w:pPr>
      <w:r>
        <w:rPr>
          <w:rFonts w:hint="eastAsia" w:eastAsia="黑体"/>
          <w:color w:val="auto"/>
          <w:sz w:val="21"/>
          <w:szCs w:val="21"/>
          <w:lang w:eastAsia="zh-CN"/>
        </w:rPr>
        <w:t>表5.1-</w:t>
      </w:r>
      <w:r>
        <w:rPr>
          <w:rFonts w:hint="eastAsia" w:eastAsia="黑体"/>
          <w:color w:val="auto"/>
          <w:sz w:val="21"/>
          <w:szCs w:val="21"/>
          <w:lang w:val="en-US" w:eastAsia="zh-CN"/>
        </w:rPr>
        <w:t>9</w:t>
      </w:r>
      <w:r>
        <w:rPr>
          <w:rFonts w:hint="eastAsia" w:eastAsia="黑体"/>
          <w:color w:val="auto"/>
          <w:sz w:val="21"/>
          <w:szCs w:val="21"/>
          <w:lang w:eastAsia="zh-CN"/>
        </w:rPr>
        <w:t xml:space="preserve"> </w:t>
      </w:r>
      <w:r>
        <w:rPr>
          <w:rFonts w:hint="eastAsia" w:eastAsia="黑体"/>
          <w:color w:val="auto"/>
          <w:sz w:val="21"/>
          <w:szCs w:val="21"/>
          <w:lang w:val="en-US" w:eastAsia="zh-CN"/>
        </w:rPr>
        <w:t xml:space="preserve"> </w:t>
      </w:r>
      <w:r>
        <w:rPr>
          <w:rFonts w:hint="eastAsia" w:eastAsia="黑体"/>
          <w:color w:val="auto"/>
          <w:sz w:val="21"/>
          <w:szCs w:val="21"/>
          <w:lang w:eastAsia="zh-CN"/>
        </w:rPr>
        <w:t>项目大气环境影响评价自查表</w:t>
      </w:r>
    </w:p>
    <w:tbl>
      <w:tblPr>
        <w:tblStyle w:val="54"/>
        <w:tblW w:w="9356" w:type="dxa"/>
        <w:tblInd w:w="-459"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975"/>
        <w:gridCol w:w="851"/>
        <w:gridCol w:w="283"/>
        <w:gridCol w:w="130"/>
        <w:gridCol w:w="437"/>
        <w:gridCol w:w="217"/>
        <w:gridCol w:w="67"/>
        <w:gridCol w:w="351"/>
        <w:gridCol w:w="489"/>
        <w:gridCol w:w="152"/>
        <w:gridCol w:w="142"/>
        <w:gridCol w:w="141"/>
        <w:gridCol w:w="375"/>
        <w:gridCol w:w="448"/>
        <w:gridCol w:w="469"/>
        <w:gridCol w:w="330"/>
        <w:gridCol w:w="207"/>
        <w:gridCol w:w="68"/>
        <w:gridCol w:w="123"/>
        <w:gridCol w:w="459"/>
        <w:gridCol w:w="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975"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工作内容</w:t>
            </w:r>
          </w:p>
        </w:tc>
        <w:tc>
          <w:tcPr>
            <w:tcW w:w="6381" w:type="dxa"/>
            <w:gridSpan w:val="2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评价等级与范围</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评价等级</w:t>
            </w:r>
          </w:p>
        </w:tc>
        <w:tc>
          <w:tcPr>
            <w:tcW w:w="2336"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一级</w:t>
            </w:r>
            <w:r>
              <w:rPr>
                <w:rFonts w:hint="eastAsia"/>
                <w:color w:val="auto"/>
                <w:sz w:val="16"/>
                <w:szCs w:val="16"/>
              </w:rPr>
              <w:sym w:font="Wingdings 2" w:char="F030"/>
            </w:r>
          </w:p>
        </w:tc>
        <w:tc>
          <w:tcPr>
            <w:tcW w:w="2753"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二级</w:t>
            </w:r>
            <w:r>
              <w:rPr>
                <w:color w:val="auto"/>
                <w:sz w:val="16"/>
                <w:szCs w:val="16"/>
              </w:rPr>
              <w:sym w:font="Wingdings" w:char="00FE"/>
            </w:r>
          </w:p>
        </w:tc>
        <w:tc>
          <w:tcPr>
            <w:tcW w:w="129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三级</w:t>
            </w:r>
            <w:r>
              <w:rPr>
                <w:rFonts w:hint="eastAsia"/>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评价范围</w:t>
            </w:r>
          </w:p>
        </w:tc>
        <w:tc>
          <w:tcPr>
            <w:tcW w:w="2336"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边长=50km</w:t>
            </w:r>
            <w:r>
              <w:rPr>
                <w:color w:val="auto"/>
                <w:sz w:val="16"/>
                <w:szCs w:val="16"/>
              </w:rPr>
              <w:sym w:font="Wingdings 2" w:char="F030"/>
            </w:r>
          </w:p>
        </w:tc>
        <w:tc>
          <w:tcPr>
            <w:tcW w:w="2753"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边长=5~50km</w:t>
            </w:r>
            <w:r>
              <w:rPr>
                <w:color w:val="auto"/>
                <w:sz w:val="16"/>
                <w:szCs w:val="16"/>
              </w:rPr>
              <w:sym w:font="Wingdings 2" w:char="F030"/>
            </w:r>
          </w:p>
        </w:tc>
        <w:tc>
          <w:tcPr>
            <w:tcW w:w="129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边长=5km</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评价因子</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SO</w:t>
            </w:r>
            <w:r>
              <w:rPr>
                <w:color w:val="auto"/>
                <w:sz w:val="16"/>
                <w:szCs w:val="16"/>
                <w:vertAlign w:val="subscript"/>
              </w:rPr>
              <w:t>2</w:t>
            </w:r>
            <w:r>
              <w:rPr>
                <w:color w:val="auto"/>
                <w:sz w:val="16"/>
                <w:szCs w:val="16"/>
              </w:rPr>
              <w:t>+NO</w:t>
            </w:r>
            <w:r>
              <w:rPr>
                <w:color w:val="auto"/>
                <w:sz w:val="16"/>
                <w:szCs w:val="16"/>
                <w:vertAlign w:val="subscript"/>
              </w:rPr>
              <w:t>x</w:t>
            </w:r>
            <w:r>
              <w:rPr>
                <w:color w:val="auto"/>
                <w:sz w:val="16"/>
                <w:szCs w:val="16"/>
              </w:rPr>
              <w:t>排放量</w:t>
            </w:r>
          </w:p>
        </w:tc>
        <w:tc>
          <w:tcPr>
            <w:tcW w:w="1918"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≥2000t/a</w:t>
            </w:r>
            <w:r>
              <w:rPr>
                <w:color w:val="auto"/>
                <w:sz w:val="16"/>
                <w:szCs w:val="16"/>
              </w:rPr>
              <w:sym w:font="Wingdings 2" w:char="F030"/>
            </w:r>
          </w:p>
        </w:tc>
        <w:tc>
          <w:tcPr>
            <w:tcW w:w="3171"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500~200 t/a</w:t>
            </w:r>
            <w:r>
              <w:rPr>
                <w:color w:val="auto"/>
                <w:sz w:val="16"/>
                <w:szCs w:val="16"/>
              </w:rPr>
              <w:sym w:font="Wingdings 2" w:char="F030"/>
            </w:r>
          </w:p>
        </w:tc>
        <w:tc>
          <w:tcPr>
            <w:tcW w:w="129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＜500 t/a</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评价因子</w:t>
            </w:r>
          </w:p>
        </w:tc>
        <w:tc>
          <w:tcPr>
            <w:tcW w:w="3635"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6"/>
                <w:szCs w:val="16"/>
              </w:rPr>
            </w:pPr>
            <w:r>
              <w:rPr>
                <w:color w:val="auto"/>
                <w:sz w:val="16"/>
                <w:szCs w:val="16"/>
              </w:rPr>
              <w:t>基本污染物（</w:t>
            </w:r>
            <w:r>
              <w:rPr>
                <w:rFonts w:hint="eastAsia"/>
                <w:color w:val="0000FF"/>
                <w:sz w:val="16"/>
                <w:szCs w:val="16"/>
                <w:lang w:val="en-US" w:eastAsia="zh-CN"/>
              </w:rPr>
              <w:t>SO</w:t>
            </w:r>
            <w:r>
              <w:rPr>
                <w:rFonts w:hint="eastAsia"/>
                <w:color w:val="0000FF"/>
                <w:sz w:val="16"/>
                <w:szCs w:val="16"/>
                <w:vertAlign w:val="subscript"/>
                <w:lang w:val="en-US" w:eastAsia="zh-CN"/>
              </w:rPr>
              <w:t>2</w:t>
            </w:r>
            <w:r>
              <w:rPr>
                <w:rFonts w:hint="eastAsia"/>
                <w:color w:val="0000FF"/>
                <w:sz w:val="16"/>
                <w:szCs w:val="16"/>
                <w:lang w:val="en-US" w:eastAsia="zh-CN"/>
              </w:rPr>
              <w:t>、NO</w:t>
            </w:r>
            <w:r>
              <w:rPr>
                <w:rFonts w:hint="eastAsia"/>
                <w:color w:val="0000FF"/>
                <w:sz w:val="16"/>
                <w:szCs w:val="16"/>
                <w:vertAlign w:val="subscript"/>
                <w:lang w:val="en-US" w:eastAsia="zh-CN"/>
              </w:rPr>
              <w:t>2</w:t>
            </w:r>
            <w:r>
              <w:rPr>
                <w:rFonts w:hint="eastAsia"/>
                <w:color w:val="0000FF"/>
                <w:sz w:val="16"/>
                <w:szCs w:val="16"/>
                <w:lang w:val="en-US" w:eastAsia="zh-CN"/>
              </w:rPr>
              <w:t>、PM</w:t>
            </w:r>
            <w:r>
              <w:rPr>
                <w:rFonts w:hint="eastAsia"/>
                <w:color w:val="0000FF"/>
                <w:sz w:val="16"/>
                <w:szCs w:val="16"/>
                <w:vertAlign w:val="subscript"/>
                <w:lang w:val="en-US" w:eastAsia="zh-CN"/>
              </w:rPr>
              <w:t>10</w:t>
            </w:r>
            <w:r>
              <w:rPr>
                <w:rFonts w:hint="eastAsia"/>
                <w:color w:val="0000FF"/>
                <w:sz w:val="16"/>
                <w:szCs w:val="16"/>
                <w:lang w:val="en-US" w:eastAsia="zh-CN"/>
              </w:rPr>
              <w:t>、PM</w:t>
            </w:r>
            <w:r>
              <w:rPr>
                <w:rFonts w:hint="eastAsia"/>
                <w:color w:val="0000FF"/>
                <w:sz w:val="16"/>
                <w:szCs w:val="16"/>
                <w:vertAlign w:val="subscript"/>
                <w:lang w:val="en-US" w:eastAsia="zh-CN"/>
              </w:rPr>
              <w:t>2.5</w:t>
            </w:r>
            <w:r>
              <w:rPr>
                <w:rFonts w:hint="eastAsia"/>
                <w:color w:val="0000FF"/>
                <w:sz w:val="16"/>
                <w:szCs w:val="16"/>
                <w:lang w:val="en-US" w:eastAsia="zh-CN"/>
              </w:rPr>
              <w:t>、CO、O</w:t>
            </w:r>
            <w:r>
              <w:rPr>
                <w:rFonts w:hint="eastAsia"/>
                <w:color w:val="0000FF"/>
                <w:sz w:val="16"/>
                <w:szCs w:val="16"/>
                <w:vertAlign w:val="subscript"/>
                <w:lang w:val="en-US" w:eastAsia="zh-CN"/>
              </w:rPr>
              <w:t>3</w:t>
            </w:r>
            <w:r>
              <w:rPr>
                <w:color w:val="auto"/>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其他污染物（VOCs）</w:t>
            </w:r>
          </w:p>
        </w:tc>
        <w:tc>
          <w:tcPr>
            <w:tcW w:w="2746"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包括二次PM</w:t>
            </w:r>
            <w:r>
              <w:rPr>
                <w:color w:val="auto"/>
                <w:sz w:val="16"/>
                <w:szCs w:val="16"/>
                <w:vertAlign w:val="subscript"/>
              </w:rPr>
              <w:t>2.5</w:t>
            </w:r>
            <w:r>
              <w:rPr>
                <w:color w:val="auto"/>
                <w:sz w:val="16"/>
                <w:szCs w:val="16"/>
              </w:rPr>
              <w:sym w:font="Wingdings 2" w:char="F030"/>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不包括二次PM</w:t>
            </w:r>
            <w:r>
              <w:rPr>
                <w:color w:val="auto"/>
                <w:sz w:val="16"/>
                <w:szCs w:val="16"/>
                <w:vertAlign w:val="subscript"/>
              </w:rPr>
              <w:t>2.</w:t>
            </w:r>
            <w:r>
              <w:rPr>
                <w:rFonts w:hint="eastAsia"/>
                <w:color w:val="auto"/>
                <w:sz w:val="16"/>
                <w:szCs w:val="16"/>
                <w:vertAlign w:val="subscript"/>
              </w:rPr>
              <w:t xml:space="preserve">5 </w:t>
            </w:r>
            <w:r>
              <w:rPr>
                <w:rFonts w:hint="eastAsia"/>
                <w:color w:val="auto"/>
                <w:sz w:val="16"/>
                <w:szCs w:val="16"/>
              </w:rPr>
              <w:sym w:font="Wingdings 2" w:char="F052"/>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评价标准</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评价标准</w:t>
            </w:r>
          </w:p>
        </w:tc>
        <w:tc>
          <w:tcPr>
            <w:tcW w:w="1264"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国家标准</w:t>
            </w:r>
            <w:r>
              <w:rPr>
                <w:color w:val="auto"/>
                <w:sz w:val="16"/>
                <w:szCs w:val="16"/>
              </w:rPr>
              <w:sym w:font="Wingdings" w:char="00FE"/>
            </w:r>
          </w:p>
        </w:tc>
        <w:tc>
          <w:tcPr>
            <w:tcW w:w="2371"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地方标准</w:t>
            </w:r>
            <w:r>
              <w:rPr>
                <w:color w:val="auto"/>
                <w:sz w:val="16"/>
                <w:szCs w:val="16"/>
              </w:rPr>
              <w:sym w:font="Wingdings 2" w:char="F030"/>
            </w:r>
          </w:p>
        </w:tc>
        <w:tc>
          <w:tcPr>
            <w:tcW w:w="164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附录D</w:t>
            </w:r>
            <w:r>
              <w:rPr>
                <w:color w:val="auto"/>
                <w:sz w:val="16"/>
                <w:szCs w:val="16"/>
              </w:rPr>
              <w:sym w:font="Wingdings" w:char="00FE"/>
            </w:r>
          </w:p>
        </w:tc>
        <w:tc>
          <w:tcPr>
            <w:tcW w:w="1101"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其他标准</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现状评价</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环境功能区</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一类区</w:t>
            </w:r>
            <w:r>
              <w:rPr>
                <w:color w:val="auto"/>
                <w:sz w:val="16"/>
                <w:szCs w:val="16"/>
              </w:rPr>
              <w:sym w:font="Wingdings 2" w:char="F030"/>
            </w:r>
          </w:p>
        </w:tc>
        <w:tc>
          <w:tcPr>
            <w:tcW w:w="2567"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二类区</w:t>
            </w:r>
            <w:r>
              <w:rPr>
                <w:color w:val="auto"/>
                <w:sz w:val="16"/>
                <w:szCs w:val="16"/>
              </w:rPr>
              <w:sym w:font="Wingdings" w:char="00FE"/>
            </w:r>
          </w:p>
        </w:tc>
        <w:tc>
          <w:tcPr>
            <w:tcW w:w="1829"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一类区和二类区</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评价基准年</w:t>
            </w:r>
          </w:p>
        </w:tc>
        <w:tc>
          <w:tcPr>
            <w:tcW w:w="6381" w:type="dxa"/>
            <w:gridSpan w:val="2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w:t>
            </w:r>
            <w:r>
              <w:rPr>
                <w:rFonts w:hint="eastAsia"/>
                <w:color w:val="auto"/>
                <w:sz w:val="16"/>
                <w:szCs w:val="16"/>
                <w:lang w:val="en-US" w:eastAsia="zh-CN"/>
              </w:rPr>
              <w:t>2017</w:t>
            </w:r>
            <w:r>
              <w:rPr>
                <w:color w:val="auto"/>
                <w:sz w:val="16"/>
                <w:szCs w:val="16"/>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环境空气质量现状调查数据来源</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长期例行监测数据</w:t>
            </w:r>
            <w:r>
              <w:rPr>
                <w:color w:val="auto"/>
                <w:sz w:val="16"/>
                <w:szCs w:val="16"/>
              </w:rPr>
              <w:sym w:font="Wingdings 2" w:char="F030"/>
            </w:r>
          </w:p>
        </w:tc>
        <w:tc>
          <w:tcPr>
            <w:tcW w:w="2567"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主管部门发布的数据</w:t>
            </w:r>
            <w:r>
              <w:rPr>
                <w:color w:val="auto"/>
                <w:sz w:val="16"/>
                <w:szCs w:val="16"/>
              </w:rPr>
              <w:sym w:font="Wingdings" w:char="00FE"/>
            </w:r>
          </w:p>
        </w:tc>
        <w:tc>
          <w:tcPr>
            <w:tcW w:w="1829"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现状补充监测</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现状评价</w:t>
            </w:r>
          </w:p>
        </w:tc>
        <w:tc>
          <w:tcPr>
            <w:tcW w:w="3119" w:type="dxa"/>
            <w:gridSpan w:val="1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达标区</w:t>
            </w:r>
            <w:r>
              <w:rPr>
                <w:color w:val="auto"/>
                <w:sz w:val="16"/>
                <w:szCs w:val="16"/>
              </w:rPr>
              <w:sym w:font="Wingdings" w:char="00A8"/>
            </w:r>
          </w:p>
        </w:tc>
        <w:tc>
          <w:tcPr>
            <w:tcW w:w="3262" w:type="dxa"/>
            <w:gridSpan w:val="1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不达标区</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污染源调查</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调查内容</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6"/>
                <w:szCs w:val="16"/>
              </w:rPr>
            </w:pPr>
            <w:r>
              <w:rPr>
                <w:color w:val="auto"/>
                <w:sz w:val="16"/>
                <w:szCs w:val="16"/>
              </w:rPr>
              <w:t>本项目正常排放源</w:t>
            </w:r>
            <w:r>
              <w:rPr>
                <w:color w:val="auto"/>
                <w:sz w:val="16"/>
                <w:szCs w:val="16"/>
              </w:rPr>
              <w:sym w:font="Wingdings" w:char="00FE"/>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6"/>
                <w:szCs w:val="16"/>
              </w:rPr>
            </w:pPr>
            <w:r>
              <w:rPr>
                <w:color w:val="auto"/>
                <w:sz w:val="16"/>
                <w:szCs w:val="16"/>
              </w:rPr>
              <w:t>本项目非正常排放源</w:t>
            </w:r>
            <w:r>
              <w:rPr>
                <w:color w:val="auto"/>
                <w:sz w:val="16"/>
                <w:szCs w:val="16"/>
              </w:rPr>
              <w:sym w:font="Wingdings 2" w:char="F030"/>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现有污染源</w:t>
            </w:r>
            <w:r>
              <w:rPr>
                <w:color w:val="auto"/>
                <w:sz w:val="16"/>
                <w:szCs w:val="16"/>
              </w:rPr>
              <w:sym w:font="Wingdings 2" w:char="F030"/>
            </w:r>
          </w:p>
        </w:tc>
        <w:tc>
          <w:tcPr>
            <w:tcW w:w="1134"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拟替代的污染源</w:t>
            </w:r>
            <w:r>
              <w:rPr>
                <w:color w:val="auto"/>
                <w:sz w:val="16"/>
                <w:szCs w:val="16"/>
              </w:rPr>
              <w:sym w:font="Wingdings 2" w:char="F030"/>
            </w:r>
          </w:p>
        </w:tc>
        <w:tc>
          <w:tcPr>
            <w:tcW w:w="203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其他在建、拟建项目污染源</w:t>
            </w:r>
            <w:r>
              <w:rPr>
                <w:color w:val="auto"/>
                <w:sz w:val="16"/>
                <w:szCs w:val="16"/>
              </w:rPr>
              <w:sym w:font="Wingdings 2" w:char="F030"/>
            </w:r>
          </w:p>
        </w:tc>
        <w:tc>
          <w:tcPr>
            <w:tcW w:w="1224"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区域污染源</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预测模型</w:t>
            </w:r>
          </w:p>
        </w:tc>
        <w:tc>
          <w:tcPr>
            <w:tcW w:w="1134"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6"/>
                <w:szCs w:val="16"/>
              </w:rPr>
            </w:pPr>
            <w:r>
              <w:rPr>
                <w:color w:val="auto"/>
                <w:sz w:val="16"/>
                <w:szCs w:val="16"/>
              </w:rPr>
              <w:t>AERMOD</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sym w:font="Wingdings 2" w:char="F030"/>
            </w:r>
          </w:p>
        </w:tc>
        <w:tc>
          <w:tcPr>
            <w:tcW w:w="85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ADMS</w:t>
            </w:r>
            <w:r>
              <w:rPr>
                <w:color w:val="auto"/>
                <w:sz w:val="16"/>
                <w:szCs w:val="16"/>
              </w:rPr>
              <w:sym w:font="Wingdings 2" w:char="F030"/>
            </w:r>
          </w:p>
        </w:tc>
        <w:tc>
          <w:tcPr>
            <w:tcW w:w="1134"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AUSTAL2000</w:t>
            </w:r>
            <w:r>
              <w:rPr>
                <w:color w:val="auto"/>
                <w:sz w:val="16"/>
                <w:szCs w:val="16"/>
              </w:rPr>
              <w:sym w:font="Wingdings 2" w:char="F030"/>
            </w:r>
          </w:p>
        </w:tc>
        <w:tc>
          <w:tcPr>
            <w:tcW w:w="964"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EDMS/AEDT</w:t>
            </w:r>
            <w:r>
              <w:rPr>
                <w:color w:val="auto"/>
                <w:sz w:val="16"/>
                <w:szCs w:val="16"/>
              </w:rPr>
              <w:sym w:font="Wingdings 2" w:char="F030"/>
            </w:r>
          </w:p>
        </w:tc>
        <w:tc>
          <w:tcPr>
            <w:tcW w:w="799"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CALPUFF</w:t>
            </w:r>
            <w:r>
              <w:rPr>
                <w:color w:val="auto"/>
                <w:sz w:val="16"/>
                <w:szCs w:val="16"/>
              </w:rPr>
              <w:sym w:font="Wingdings 2" w:char="F030"/>
            </w:r>
          </w:p>
        </w:tc>
        <w:tc>
          <w:tcPr>
            <w:tcW w:w="857"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网络模型</w:t>
            </w:r>
            <w:r>
              <w:rPr>
                <w:color w:val="auto"/>
                <w:sz w:val="16"/>
                <w:szCs w:val="16"/>
              </w:rPr>
              <w:sym w:font="Wingdings 2" w:char="F030"/>
            </w:r>
          </w:p>
        </w:tc>
        <w:tc>
          <w:tcPr>
            <w:tcW w:w="64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其他</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预测范围</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边长≥50km</w:t>
            </w:r>
            <w:r>
              <w:rPr>
                <w:color w:val="auto"/>
                <w:sz w:val="16"/>
                <w:szCs w:val="16"/>
              </w:rPr>
              <w:sym w:font="Wingdings 2" w:char="F030"/>
            </w:r>
          </w:p>
        </w:tc>
        <w:tc>
          <w:tcPr>
            <w:tcW w:w="20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边长5~50 km</w:t>
            </w:r>
            <w:r>
              <w:rPr>
                <w:color w:val="auto"/>
                <w:sz w:val="16"/>
                <w:szCs w:val="16"/>
              </w:rPr>
              <w:sym w:font="Wingdings 2" w:char="F030"/>
            </w:r>
          </w:p>
        </w:tc>
        <w:tc>
          <w:tcPr>
            <w:tcW w:w="22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边长=5 km</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预测因子</w:t>
            </w:r>
          </w:p>
        </w:tc>
        <w:tc>
          <w:tcPr>
            <w:tcW w:w="2977"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预测因子（</w:t>
            </w:r>
            <w:r>
              <w:rPr>
                <w:rFonts w:hint="eastAsia"/>
                <w:color w:val="auto"/>
                <w:sz w:val="16"/>
                <w:szCs w:val="16"/>
                <w:lang w:val="en-US" w:eastAsia="zh-CN"/>
              </w:rPr>
              <w:t>/</w:t>
            </w:r>
            <w:r>
              <w:rPr>
                <w:color w:val="auto"/>
                <w:sz w:val="16"/>
                <w:szCs w:val="16"/>
              </w:rPr>
              <w:t>）</w:t>
            </w:r>
          </w:p>
        </w:tc>
        <w:tc>
          <w:tcPr>
            <w:tcW w:w="3404"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包括二次PM</w:t>
            </w:r>
            <w:r>
              <w:rPr>
                <w:color w:val="auto"/>
                <w:sz w:val="16"/>
                <w:szCs w:val="16"/>
                <w:vertAlign w:val="subscript"/>
              </w:rPr>
              <w:t>2.5</w:t>
            </w:r>
            <w:r>
              <w:rPr>
                <w:color w:val="auto"/>
                <w:sz w:val="16"/>
                <w:szCs w:val="16"/>
              </w:rPr>
              <w:sym w:font="Wingdings 2" w:char="F030"/>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不包括二次PM2.5</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正常排放短期浓度贡献值</w:t>
            </w:r>
          </w:p>
        </w:tc>
        <w:tc>
          <w:tcPr>
            <w:tcW w:w="2977"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最大占标率≤10%</w:t>
            </w:r>
            <w:r>
              <w:rPr>
                <w:color w:val="auto"/>
                <w:sz w:val="16"/>
                <w:szCs w:val="16"/>
              </w:rPr>
              <w:sym w:font="Wingdings" w:char="00FE"/>
            </w:r>
          </w:p>
        </w:tc>
        <w:tc>
          <w:tcPr>
            <w:tcW w:w="3404"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最大占标率＞100%</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正常排放年均浓度贡献值</w:t>
            </w:r>
          </w:p>
        </w:tc>
        <w:tc>
          <w:tcPr>
            <w:tcW w:w="85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一类区</w:t>
            </w:r>
          </w:p>
        </w:tc>
        <w:tc>
          <w:tcPr>
            <w:tcW w:w="2126"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最大占标率≤10%</w:t>
            </w:r>
            <w:r>
              <w:rPr>
                <w:color w:val="auto"/>
                <w:sz w:val="16"/>
                <w:szCs w:val="16"/>
              </w:rPr>
              <w:sym w:font="Wingdings 2" w:char="F030"/>
            </w:r>
          </w:p>
        </w:tc>
        <w:tc>
          <w:tcPr>
            <w:tcW w:w="3404"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最大占标率＞10%</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85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二类区</w:t>
            </w:r>
          </w:p>
        </w:tc>
        <w:tc>
          <w:tcPr>
            <w:tcW w:w="2126"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w:t>
            </w:r>
            <w:r>
              <w:rPr>
                <w:rFonts w:hint="eastAsia"/>
                <w:color w:val="auto"/>
                <w:sz w:val="16"/>
                <w:szCs w:val="16"/>
              </w:rPr>
              <w:t>3</w:t>
            </w:r>
            <w:r>
              <w:rPr>
                <w:color w:val="auto"/>
                <w:sz w:val="16"/>
                <w:szCs w:val="16"/>
              </w:rPr>
              <w:t>0%</w:t>
            </w:r>
            <w:r>
              <w:rPr>
                <w:color w:val="auto"/>
                <w:sz w:val="16"/>
                <w:szCs w:val="16"/>
              </w:rPr>
              <w:sym w:font="Wingdings" w:char="00FE"/>
            </w:r>
          </w:p>
        </w:tc>
        <w:tc>
          <w:tcPr>
            <w:tcW w:w="3404"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i/>
                <w:color w:val="auto"/>
                <w:sz w:val="16"/>
                <w:szCs w:val="16"/>
              </w:rPr>
              <w:t>C</w:t>
            </w:r>
            <w:r>
              <w:rPr>
                <w:color w:val="auto"/>
                <w:sz w:val="16"/>
                <w:szCs w:val="16"/>
                <w:vertAlign w:val="subscript"/>
              </w:rPr>
              <w:t>本项目</w:t>
            </w:r>
            <w:r>
              <w:rPr>
                <w:color w:val="auto"/>
                <w:sz w:val="16"/>
                <w:szCs w:val="16"/>
              </w:rPr>
              <w:t>最大占标率＞</w:t>
            </w:r>
            <w:r>
              <w:rPr>
                <w:rFonts w:hint="eastAsia"/>
                <w:color w:val="auto"/>
                <w:sz w:val="16"/>
                <w:szCs w:val="16"/>
              </w:rPr>
              <w:t>3</w:t>
            </w:r>
            <w:r>
              <w:rPr>
                <w:color w:val="auto"/>
                <w:sz w:val="16"/>
                <w:szCs w:val="16"/>
              </w:rPr>
              <w:t>0%</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非正常排放1h浓度贡献值</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非正常持续时长（</w:t>
            </w:r>
            <w:r>
              <w:rPr>
                <w:rFonts w:hint="eastAsia"/>
                <w:color w:val="auto"/>
                <w:sz w:val="16"/>
                <w:szCs w:val="16"/>
              </w:rPr>
              <w:t>1</w:t>
            </w:r>
            <w:r>
              <w:rPr>
                <w:color w:val="auto"/>
                <w:sz w:val="16"/>
                <w:szCs w:val="16"/>
              </w:rPr>
              <w:t>）h</w:t>
            </w:r>
          </w:p>
        </w:tc>
        <w:tc>
          <w:tcPr>
            <w:tcW w:w="20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C</w:t>
            </w:r>
            <w:r>
              <w:rPr>
                <w:color w:val="auto"/>
                <w:sz w:val="16"/>
                <w:szCs w:val="16"/>
                <w:vertAlign w:val="subscript"/>
              </w:rPr>
              <w:t>非正常</w:t>
            </w:r>
            <w:r>
              <w:rPr>
                <w:color w:val="auto"/>
                <w:sz w:val="16"/>
                <w:szCs w:val="16"/>
              </w:rPr>
              <w:t>占标率≤100%</w:t>
            </w:r>
            <w:r>
              <w:rPr>
                <w:color w:val="auto"/>
                <w:sz w:val="16"/>
                <w:szCs w:val="16"/>
              </w:rPr>
              <w:sym w:font="Wingdings" w:char="00FE"/>
            </w:r>
          </w:p>
        </w:tc>
        <w:tc>
          <w:tcPr>
            <w:tcW w:w="22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C</w:t>
            </w:r>
            <w:r>
              <w:rPr>
                <w:color w:val="auto"/>
                <w:sz w:val="16"/>
                <w:szCs w:val="16"/>
                <w:vertAlign w:val="subscript"/>
              </w:rPr>
              <w:t>非正常</w:t>
            </w:r>
            <w:r>
              <w:rPr>
                <w:color w:val="auto"/>
                <w:sz w:val="16"/>
                <w:szCs w:val="16"/>
              </w:rPr>
              <w:t>占标率＞100%</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保证率日平均浓度和年平均浓度叠加值</w:t>
            </w:r>
          </w:p>
        </w:tc>
        <w:tc>
          <w:tcPr>
            <w:tcW w:w="2825"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C</w:t>
            </w:r>
            <w:r>
              <w:rPr>
                <w:color w:val="auto"/>
                <w:sz w:val="16"/>
                <w:szCs w:val="16"/>
                <w:vertAlign w:val="subscript"/>
              </w:rPr>
              <w:t>叠加</w:t>
            </w:r>
            <w:r>
              <w:rPr>
                <w:rFonts w:hint="eastAsia"/>
                <w:color w:val="auto"/>
                <w:sz w:val="16"/>
                <w:szCs w:val="16"/>
              </w:rPr>
              <w:t>达标</w:t>
            </w:r>
            <w:r>
              <w:rPr>
                <w:color w:val="auto"/>
                <w:sz w:val="16"/>
                <w:szCs w:val="16"/>
              </w:rPr>
              <w:sym w:font="Wingdings 2" w:char="F030"/>
            </w:r>
          </w:p>
        </w:tc>
        <w:tc>
          <w:tcPr>
            <w:tcW w:w="3556"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C</w:t>
            </w:r>
            <w:r>
              <w:rPr>
                <w:color w:val="auto"/>
                <w:sz w:val="16"/>
                <w:szCs w:val="16"/>
                <w:vertAlign w:val="subscript"/>
              </w:rPr>
              <w:t>叠加</w:t>
            </w:r>
            <w:r>
              <w:rPr>
                <w:rFonts w:hint="eastAsia"/>
                <w:color w:val="auto"/>
                <w:sz w:val="16"/>
                <w:szCs w:val="16"/>
              </w:rPr>
              <w:t>不达标</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区域环境质量的整体变化情况</w:t>
            </w:r>
          </w:p>
        </w:tc>
        <w:tc>
          <w:tcPr>
            <w:tcW w:w="2825" w:type="dxa"/>
            <w:gridSpan w:val="8"/>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k≤-20%</w:t>
            </w:r>
            <w:r>
              <w:rPr>
                <w:color w:val="auto"/>
                <w:sz w:val="16"/>
                <w:szCs w:val="16"/>
              </w:rPr>
              <w:sym w:font="Wingdings 2" w:char="F030"/>
            </w:r>
          </w:p>
        </w:tc>
        <w:tc>
          <w:tcPr>
            <w:tcW w:w="3556" w:type="dxa"/>
            <w:gridSpan w:val="1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k＞-20%</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环境监测计划</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污染源监测</w:t>
            </w:r>
          </w:p>
        </w:tc>
        <w:tc>
          <w:tcPr>
            <w:tcW w:w="170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监测因子：（</w:t>
            </w:r>
            <w:r>
              <w:rPr>
                <w:rFonts w:hint="eastAsia"/>
                <w:color w:val="auto"/>
                <w:sz w:val="16"/>
                <w:szCs w:val="16"/>
              </w:rPr>
              <w:t>VOCs、臭气浓度</w:t>
            </w:r>
            <w:r>
              <w:rPr>
                <w:color w:val="auto"/>
                <w:sz w:val="16"/>
                <w:szCs w:val="16"/>
              </w:rPr>
              <w:t>）</w:t>
            </w:r>
          </w:p>
        </w:tc>
        <w:tc>
          <w:tcPr>
            <w:tcW w:w="2382"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6"/>
                <w:szCs w:val="16"/>
              </w:rPr>
            </w:pPr>
            <w:r>
              <w:rPr>
                <w:color w:val="auto"/>
                <w:sz w:val="16"/>
                <w:szCs w:val="16"/>
              </w:rPr>
              <w:t>有组织废气监测</w:t>
            </w:r>
            <w:r>
              <w:rPr>
                <w:color w:val="auto"/>
                <w:sz w:val="16"/>
                <w:szCs w:val="16"/>
              </w:rPr>
              <w:sym w:font="Wingdings" w:char="00FE"/>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无组织废气监测</w:t>
            </w:r>
            <w:r>
              <w:rPr>
                <w:color w:val="auto"/>
                <w:sz w:val="16"/>
                <w:szCs w:val="16"/>
              </w:rPr>
              <w:sym w:font="Wingdings" w:char="00FE"/>
            </w:r>
          </w:p>
        </w:tc>
        <w:tc>
          <w:tcPr>
            <w:tcW w:w="22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无监测</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环境质量监测</w:t>
            </w:r>
          </w:p>
        </w:tc>
        <w:tc>
          <w:tcPr>
            <w:tcW w:w="1701"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监测因子：（</w:t>
            </w:r>
            <w:r>
              <w:rPr>
                <w:rFonts w:hint="eastAsia"/>
                <w:color w:val="auto"/>
                <w:sz w:val="16"/>
                <w:szCs w:val="16"/>
                <w:lang w:val="en-US" w:eastAsia="zh-CN"/>
              </w:rPr>
              <w:t>/</w:t>
            </w:r>
            <w:r>
              <w:rPr>
                <w:color w:val="auto"/>
                <w:sz w:val="16"/>
                <w:szCs w:val="16"/>
              </w:rPr>
              <w:t>）</w:t>
            </w:r>
          </w:p>
        </w:tc>
        <w:tc>
          <w:tcPr>
            <w:tcW w:w="2382" w:type="dxa"/>
            <w:gridSpan w:val="9"/>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监测点位数（</w:t>
            </w:r>
            <w:r>
              <w:rPr>
                <w:rFonts w:hint="eastAsia"/>
                <w:color w:val="auto"/>
                <w:sz w:val="16"/>
                <w:szCs w:val="16"/>
                <w:lang w:val="en-US" w:eastAsia="zh-CN"/>
              </w:rPr>
              <w:t>0</w:t>
            </w:r>
            <w:r>
              <w:rPr>
                <w:color w:val="auto"/>
                <w:sz w:val="16"/>
                <w:szCs w:val="16"/>
              </w:rPr>
              <w:t>）</w:t>
            </w:r>
          </w:p>
        </w:tc>
        <w:tc>
          <w:tcPr>
            <w:tcW w:w="229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无监测</w:t>
            </w:r>
            <w:r>
              <w:rPr>
                <w:color w:val="auto"/>
                <w:sz w:val="16"/>
                <w:szCs w:val="16"/>
              </w:rPr>
              <w:sym w:font="Wingdings" w:char="00FE"/>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评价结论</w:t>
            </w: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环境影响</w:t>
            </w:r>
          </w:p>
        </w:tc>
        <w:tc>
          <w:tcPr>
            <w:tcW w:w="6381" w:type="dxa"/>
            <w:gridSpan w:val="2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可以接受</w:t>
            </w:r>
            <w:r>
              <w:rPr>
                <w:color w:val="auto"/>
                <w:sz w:val="16"/>
                <w:szCs w:val="16"/>
              </w:rPr>
              <w:sym w:font="Wingdings" w:char="00FE"/>
            </w:r>
            <w:r>
              <w:rPr>
                <w:rFonts w:hint="eastAsia"/>
                <w:color w:val="auto"/>
                <w:sz w:val="16"/>
                <w:szCs w:val="16"/>
              </w:rPr>
              <w:t xml:space="preserve">           不可以接受</w:t>
            </w:r>
            <w:r>
              <w:rPr>
                <w:color w:val="auto"/>
                <w:sz w:val="16"/>
                <w:szCs w:val="16"/>
              </w:rPr>
              <w:sym w:font="Wingdings 2" w:char="F030"/>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大气环境防护距离</w:t>
            </w:r>
          </w:p>
        </w:tc>
        <w:tc>
          <w:tcPr>
            <w:tcW w:w="6381" w:type="dxa"/>
            <w:gridSpan w:val="2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sz w:val="16"/>
                <w:szCs w:val="16"/>
                <w:lang w:val="en-US" w:eastAsia="zh-CN"/>
              </w:rPr>
            </w:pPr>
            <w:r>
              <w:rPr>
                <w:color w:val="auto"/>
                <w:sz w:val="16"/>
                <w:szCs w:val="16"/>
              </w:rPr>
              <w:t>距（）厂界最远（）m</w:t>
            </w:r>
            <w:r>
              <w:rPr>
                <w:rFonts w:hint="eastAsia"/>
                <w:color w:val="auto"/>
                <w:sz w:val="16"/>
                <w:szCs w:val="16"/>
                <w:lang w:eastAsia="zh-CN"/>
              </w:rPr>
              <w:t>；二级评价，不计算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00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p>
        </w:tc>
        <w:tc>
          <w:tcPr>
            <w:tcW w:w="19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污染源年排放量</w:t>
            </w:r>
          </w:p>
        </w:tc>
        <w:tc>
          <w:tcPr>
            <w:tcW w:w="1985" w:type="dxa"/>
            <w:gridSpan w:val="6"/>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SO</w:t>
            </w:r>
            <w:r>
              <w:rPr>
                <w:color w:val="auto"/>
                <w:sz w:val="16"/>
                <w:szCs w:val="16"/>
                <w:vertAlign w:val="subscript"/>
              </w:rPr>
              <w:t>2</w:t>
            </w:r>
            <w:r>
              <w:rPr>
                <w:color w:val="auto"/>
                <w:sz w:val="16"/>
                <w:szCs w:val="16"/>
              </w:rPr>
              <w:t>：（</w:t>
            </w:r>
            <w:r>
              <w:rPr>
                <w:rFonts w:hint="eastAsia"/>
                <w:color w:val="auto"/>
                <w:sz w:val="16"/>
                <w:szCs w:val="16"/>
                <w:lang w:val="en-US" w:eastAsia="zh-CN"/>
              </w:rPr>
              <w:t>0</w:t>
            </w:r>
            <w:r>
              <w:rPr>
                <w:color w:val="auto"/>
                <w:sz w:val="16"/>
                <w:szCs w:val="16"/>
              </w:rPr>
              <w:t>）t</w:t>
            </w:r>
            <w:r>
              <w:rPr>
                <w:rFonts w:hint="eastAsia"/>
                <w:color w:val="auto"/>
                <w:sz w:val="16"/>
                <w:szCs w:val="16"/>
              </w:rPr>
              <w:t>/a</w:t>
            </w:r>
          </w:p>
        </w:tc>
        <w:tc>
          <w:tcPr>
            <w:tcW w:w="1275"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NO</w:t>
            </w:r>
            <w:r>
              <w:rPr>
                <w:rFonts w:hint="eastAsia"/>
                <w:color w:val="auto"/>
                <w:sz w:val="16"/>
                <w:szCs w:val="16"/>
                <w:vertAlign w:val="subscript"/>
              </w:rPr>
              <w:t>x</w:t>
            </w:r>
            <w:r>
              <w:rPr>
                <w:color w:val="auto"/>
                <w:sz w:val="16"/>
                <w:szCs w:val="16"/>
              </w:rPr>
              <w:t>：（</w:t>
            </w:r>
            <w:r>
              <w:rPr>
                <w:rFonts w:hint="eastAsia"/>
                <w:color w:val="auto"/>
                <w:sz w:val="16"/>
                <w:szCs w:val="16"/>
                <w:lang w:val="en-US" w:eastAsia="zh-CN"/>
              </w:rPr>
              <w:t>0</w:t>
            </w:r>
            <w:r>
              <w:rPr>
                <w:color w:val="auto"/>
                <w:sz w:val="16"/>
                <w:szCs w:val="16"/>
              </w:rPr>
              <w:t>）t</w:t>
            </w:r>
            <w:r>
              <w:rPr>
                <w:rFonts w:hint="eastAsia"/>
                <w:color w:val="auto"/>
                <w:sz w:val="16"/>
                <w:szCs w:val="16"/>
              </w:rPr>
              <w:t>/a</w:t>
            </w:r>
          </w:p>
        </w:tc>
        <w:tc>
          <w:tcPr>
            <w:tcW w:w="162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rFonts w:hint="eastAsia"/>
                <w:color w:val="auto"/>
                <w:sz w:val="16"/>
                <w:szCs w:val="16"/>
              </w:rPr>
              <w:t>颗粒物：</w:t>
            </w:r>
            <w:r>
              <w:rPr>
                <w:color w:val="auto"/>
                <w:sz w:val="16"/>
                <w:szCs w:val="16"/>
              </w:rPr>
              <w:t>（</w:t>
            </w:r>
            <w:r>
              <w:rPr>
                <w:rFonts w:hint="eastAsia"/>
                <w:color w:val="auto"/>
                <w:sz w:val="16"/>
                <w:szCs w:val="16"/>
                <w:lang w:val="en-US" w:eastAsia="zh-CN"/>
              </w:rPr>
              <w:t>0</w:t>
            </w:r>
            <w:r>
              <w:rPr>
                <w:color w:val="auto"/>
                <w:sz w:val="16"/>
                <w:szCs w:val="16"/>
              </w:rPr>
              <w:t>）t</w:t>
            </w:r>
            <w:r>
              <w:rPr>
                <w:rFonts w:hint="eastAsia"/>
                <w:color w:val="auto"/>
                <w:sz w:val="16"/>
                <w:szCs w:val="16"/>
              </w:rPr>
              <w:t>/a</w:t>
            </w:r>
          </w:p>
        </w:tc>
        <w:tc>
          <w:tcPr>
            <w:tcW w:w="1499"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16"/>
                <w:szCs w:val="16"/>
              </w:rPr>
            </w:pPr>
            <w:r>
              <w:rPr>
                <w:color w:val="auto"/>
                <w:sz w:val="16"/>
                <w:szCs w:val="16"/>
              </w:rPr>
              <w:t>VOCs：（</w:t>
            </w:r>
            <w:r>
              <w:rPr>
                <w:rFonts w:hint="eastAsia"/>
                <w:bCs/>
                <w:color w:val="auto"/>
                <w:sz w:val="16"/>
                <w:szCs w:val="16"/>
              </w:rPr>
              <w:t>0.</w:t>
            </w:r>
            <w:r>
              <w:rPr>
                <w:rFonts w:hint="eastAsia"/>
                <w:bCs/>
                <w:color w:val="auto"/>
                <w:sz w:val="16"/>
                <w:szCs w:val="16"/>
                <w:lang w:val="en-US" w:eastAsia="zh-CN"/>
              </w:rPr>
              <w:t>1707</w:t>
            </w:r>
            <w:r>
              <w:rPr>
                <w:color w:val="auto"/>
                <w:sz w:val="16"/>
                <w:szCs w:val="16"/>
              </w:rPr>
              <w:t>t</w:t>
            </w:r>
            <w:r>
              <w:rPr>
                <w:rFonts w:hint="eastAsia"/>
                <w:color w:val="auto"/>
                <w:sz w:val="16"/>
                <w:szCs w:val="16"/>
              </w:rPr>
              <w:t>/a）</w:t>
            </w:r>
          </w:p>
        </w:tc>
      </w:tr>
      <w:bookmarkEnd w:id="152"/>
      <w:bookmarkEnd w:id="153"/>
    </w:tbl>
    <w:p>
      <w:pPr>
        <w:pStyle w:val="8"/>
        <w:adjustRightInd/>
        <w:ind w:firstLine="0" w:firstLineChars="0"/>
        <w:rPr>
          <w:color w:val="auto"/>
          <w:szCs w:val="24"/>
        </w:rPr>
      </w:pPr>
      <w:bookmarkStart w:id="154" w:name="_Toc23932"/>
      <w:bookmarkStart w:id="155" w:name="_Toc405999553"/>
      <w:bookmarkStart w:id="156" w:name="_Toc77098093"/>
      <w:bookmarkStart w:id="157" w:name="_Toc6386"/>
      <w:r>
        <w:rPr>
          <w:rFonts w:hint="eastAsia"/>
          <w:color w:val="auto"/>
          <w:szCs w:val="24"/>
        </w:rPr>
        <w:t>5</w:t>
      </w:r>
      <w:r>
        <w:rPr>
          <w:color w:val="auto"/>
          <w:szCs w:val="24"/>
        </w:rPr>
        <w:t>.</w:t>
      </w:r>
      <w:r>
        <w:rPr>
          <w:rFonts w:hint="eastAsia"/>
          <w:color w:val="auto"/>
          <w:szCs w:val="24"/>
        </w:rPr>
        <w:t>2</w:t>
      </w:r>
      <w:r>
        <w:rPr>
          <w:color w:val="auto"/>
          <w:szCs w:val="24"/>
        </w:rPr>
        <w:t xml:space="preserve"> </w:t>
      </w:r>
      <w:r>
        <w:rPr>
          <w:rFonts w:hint="eastAsia"/>
          <w:color w:val="auto"/>
          <w:szCs w:val="24"/>
        </w:rPr>
        <w:t>地表水环境影响评价</w:t>
      </w:r>
      <w:bookmarkEnd w:id="154"/>
    </w:p>
    <w:p>
      <w:pPr>
        <w:pStyle w:val="9"/>
        <w:keepLines w:val="0"/>
        <w:adjustRightInd/>
        <w:ind w:firstLine="0" w:firstLineChars="0"/>
        <w:rPr>
          <w:color w:val="auto"/>
          <w:szCs w:val="24"/>
        </w:rPr>
      </w:pPr>
      <w:r>
        <w:rPr>
          <w:rFonts w:hint="eastAsia"/>
          <w:color w:val="auto"/>
          <w:szCs w:val="24"/>
        </w:rPr>
        <w:t>5</w:t>
      </w:r>
      <w:r>
        <w:rPr>
          <w:color w:val="auto"/>
          <w:szCs w:val="24"/>
        </w:rPr>
        <w:t>.</w:t>
      </w:r>
      <w:r>
        <w:rPr>
          <w:rFonts w:hint="eastAsia"/>
          <w:color w:val="auto"/>
          <w:szCs w:val="24"/>
        </w:rPr>
        <w:t>2</w:t>
      </w:r>
      <w:r>
        <w:rPr>
          <w:color w:val="auto"/>
          <w:szCs w:val="24"/>
        </w:rPr>
        <w:t>.1废水达标排放分析</w:t>
      </w:r>
      <w:bookmarkEnd w:id="155"/>
      <w:bookmarkEnd w:id="156"/>
      <w:bookmarkEnd w:id="157"/>
    </w:p>
    <w:p>
      <w:pPr>
        <w:tabs>
          <w:tab w:val="left" w:pos="0"/>
        </w:tabs>
        <w:snapToGrid w:val="0"/>
        <w:ind w:firstLine="480"/>
        <w:jc w:val="both"/>
        <w:rPr>
          <w:color w:val="auto"/>
        </w:rPr>
      </w:pPr>
      <w:r>
        <w:rPr>
          <w:rFonts w:hint="eastAsia"/>
          <w:color w:val="auto"/>
        </w:rPr>
        <w:t>项目废水主要</w:t>
      </w:r>
      <w:r>
        <w:rPr>
          <w:rFonts w:hint="eastAsia"/>
          <w:color w:val="auto"/>
          <w:lang w:eastAsia="zh-CN"/>
        </w:rPr>
        <w:t>为冷却水池定期排污水和</w:t>
      </w:r>
      <w:r>
        <w:rPr>
          <w:rFonts w:hint="eastAsia"/>
          <w:color w:val="auto"/>
        </w:rPr>
        <w:t>职工生活污水。</w:t>
      </w:r>
      <w:r>
        <w:rPr>
          <w:color w:val="auto"/>
        </w:rPr>
        <w:t>生活污水主要污染物为COD</w:t>
      </w:r>
      <w:r>
        <w:rPr>
          <w:rFonts w:hint="eastAsia"/>
          <w:color w:val="auto"/>
          <w:vertAlign w:val="subscript"/>
        </w:rPr>
        <w:t>cr</w:t>
      </w:r>
      <w:r>
        <w:rPr>
          <w:color w:val="auto"/>
        </w:rPr>
        <w:t>、</w:t>
      </w:r>
      <w:r>
        <w:rPr>
          <w:rFonts w:hint="eastAsia"/>
          <w:color w:val="auto"/>
          <w:lang w:val="en-US" w:eastAsia="zh-CN"/>
        </w:rPr>
        <w:t>BOD</w:t>
      </w:r>
      <w:r>
        <w:rPr>
          <w:rFonts w:hint="eastAsia"/>
          <w:color w:val="auto"/>
          <w:vertAlign w:val="subscript"/>
          <w:lang w:val="en-US" w:eastAsia="zh-CN"/>
        </w:rPr>
        <w:t>5</w:t>
      </w:r>
      <w:r>
        <w:rPr>
          <w:rFonts w:hint="eastAsia"/>
          <w:color w:val="auto"/>
          <w:lang w:val="en-US" w:eastAsia="zh-CN"/>
        </w:rPr>
        <w:t>、</w:t>
      </w:r>
      <w:r>
        <w:rPr>
          <w:color w:val="auto"/>
        </w:rPr>
        <w:t>SS、NH</w:t>
      </w:r>
      <w:r>
        <w:rPr>
          <w:color w:val="auto"/>
          <w:vertAlign w:val="subscript"/>
        </w:rPr>
        <w:t>3</w:t>
      </w:r>
      <w:r>
        <w:rPr>
          <w:color w:val="auto"/>
        </w:rPr>
        <w:t>-N，其废水污染因子产生浓度分别为COD</w:t>
      </w:r>
      <w:r>
        <w:rPr>
          <w:rFonts w:hint="eastAsia"/>
          <w:color w:val="auto"/>
          <w:vertAlign w:val="subscript"/>
        </w:rPr>
        <w:t>cr</w:t>
      </w:r>
      <w:r>
        <w:rPr>
          <w:rFonts w:hint="eastAsia"/>
          <w:color w:val="auto"/>
        </w:rPr>
        <w:t>：450</w:t>
      </w:r>
      <w:r>
        <w:rPr>
          <w:color w:val="auto"/>
        </w:rPr>
        <w:t>mg/</w:t>
      </w:r>
      <w:r>
        <w:rPr>
          <w:rFonts w:hint="eastAsia"/>
          <w:color w:val="auto"/>
        </w:rPr>
        <w:t>L</w:t>
      </w:r>
      <w:r>
        <w:rPr>
          <w:color w:val="auto"/>
        </w:rPr>
        <w:t>、</w:t>
      </w:r>
      <w:r>
        <w:rPr>
          <w:rFonts w:hint="eastAsia"/>
          <w:color w:val="auto"/>
          <w:lang w:val="en-US" w:eastAsia="zh-CN"/>
        </w:rPr>
        <w:t>BOD</w:t>
      </w:r>
      <w:r>
        <w:rPr>
          <w:rFonts w:hint="eastAsia"/>
          <w:color w:val="auto"/>
          <w:vertAlign w:val="subscript"/>
          <w:lang w:val="en-US" w:eastAsia="zh-CN"/>
        </w:rPr>
        <w:t>5</w:t>
      </w:r>
      <w:r>
        <w:rPr>
          <w:rFonts w:hint="eastAsia"/>
          <w:color w:val="auto"/>
          <w:vertAlign w:val="baseline"/>
          <w:lang w:val="en-US" w:eastAsia="zh-CN"/>
        </w:rPr>
        <w:t>：250mg</w:t>
      </w:r>
      <w:r>
        <w:rPr>
          <w:color w:val="auto"/>
        </w:rPr>
        <w:t>/</w:t>
      </w:r>
      <w:r>
        <w:rPr>
          <w:rFonts w:hint="eastAsia"/>
          <w:color w:val="auto"/>
          <w:lang w:val="en-US" w:eastAsia="zh-CN"/>
        </w:rPr>
        <w:t>L、</w:t>
      </w:r>
      <w:r>
        <w:rPr>
          <w:color w:val="auto"/>
        </w:rPr>
        <w:t>SS</w:t>
      </w:r>
      <w:r>
        <w:rPr>
          <w:rFonts w:hint="eastAsia"/>
          <w:color w:val="auto"/>
        </w:rPr>
        <w:t>：</w:t>
      </w:r>
      <w:r>
        <w:rPr>
          <w:color w:val="auto"/>
        </w:rPr>
        <w:t>2</w:t>
      </w:r>
      <w:r>
        <w:rPr>
          <w:rFonts w:hint="eastAsia"/>
          <w:color w:val="auto"/>
        </w:rPr>
        <w:t>5</w:t>
      </w:r>
      <w:r>
        <w:rPr>
          <w:color w:val="auto"/>
        </w:rPr>
        <w:t>0mg/</w:t>
      </w:r>
      <w:r>
        <w:rPr>
          <w:rFonts w:hint="eastAsia"/>
          <w:color w:val="auto"/>
        </w:rPr>
        <w:t>L</w:t>
      </w:r>
      <w:r>
        <w:rPr>
          <w:color w:val="auto"/>
        </w:rPr>
        <w:t>、NH</w:t>
      </w:r>
      <w:r>
        <w:rPr>
          <w:color w:val="auto"/>
          <w:vertAlign w:val="subscript"/>
        </w:rPr>
        <w:t>3</w:t>
      </w:r>
      <w:r>
        <w:rPr>
          <w:color w:val="auto"/>
        </w:rPr>
        <w:t>-N</w:t>
      </w:r>
      <w:r>
        <w:rPr>
          <w:rFonts w:hint="eastAsia"/>
          <w:color w:val="auto"/>
        </w:rPr>
        <w:t>：30</w:t>
      </w:r>
      <w:r>
        <w:rPr>
          <w:color w:val="auto"/>
        </w:rPr>
        <w:t>mg/</w:t>
      </w:r>
      <w:r>
        <w:rPr>
          <w:rFonts w:hint="eastAsia"/>
          <w:color w:val="auto"/>
        </w:rPr>
        <w:t>L，</w:t>
      </w:r>
      <w:r>
        <w:rPr>
          <w:rFonts w:hint="eastAsia"/>
          <w:color w:val="auto"/>
          <w:lang w:eastAsia="zh-CN"/>
        </w:rPr>
        <w:t>经</w:t>
      </w:r>
      <w:r>
        <w:rPr>
          <w:color w:val="auto"/>
        </w:rPr>
        <w:t>化粪池</w:t>
      </w:r>
      <w:r>
        <w:rPr>
          <w:rFonts w:hint="eastAsia"/>
          <w:color w:val="auto"/>
          <w:lang w:eastAsia="zh-CN"/>
        </w:rPr>
        <w:t>预处理后</w:t>
      </w:r>
      <w:r>
        <w:rPr>
          <w:color w:val="auto"/>
        </w:rPr>
        <w:t>满足《污水排入城镇下</w:t>
      </w:r>
      <w:r>
        <w:rPr>
          <w:rFonts w:hint="eastAsia"/>
          <w:color w:val="auto"/>
        </w:rPr>
        <w:t>水道水质标准》（GB/T31962-2015）表1中B等级标准，</w:t>
      </w:r>
      <w:r>
        <w:rPr>
          <w:rFonts w:hint="eastAsia"/>
          <w:color w:val="auto"/>
          <w:lang w:eastAsia="zh-CN"/>
        </w:rPr>
        <w:t>与冷却水池定期排污水一起经市政污水管网排至中科成污水处理厂</w:t>
      </w:r>
      <w:r>
        <w:rPr>
          <w:color w:val="auto"/>
        </w:rPr>
        <w:t>处理</w:t>
      </w:r>
      <w:r>
        <w:rPr>
          <w:rFonts w:hint="eastAsia"/>
          <w:color w:val="auto"/>
          <w:lang w:eastAsia="zh-CN"/>
        </w:rPr>
        <w:t>达标后排放</w:t>
      </w:r>
      <w:r>
        <w:rPr>
          <w:color w:val="auto"/>
        </w:rPr>
        <w:t>。</w:t>
      </w:r>
    </w:p>
    <w:p>
      <w:pPr>
        <w:ind w:firstLine="0" w:firstLineChars="0"/>
        <w:jc w:val="both"/>
        <w:outlineLvl w:val="2"/>
        <w:rPr>
          <w:color w:val="auto"/>
        </w:rPr>
      </w:pPr>
      <w:r>
        <w:rPr>
          <w:rFonts w:hint="eastAsia" w:eastAsia="黑体"/>
          <w:bCs/>
          <w:color w:val="auto"/>
        </w:rPr>
        <w:t>5.2</w:t>
      </w:r>
      <w:r>
        <w:rPr>
          <w:rFonts w:eastAsia="黑体"/>
          <w:bCs/>
          <w:color w:val="auto"/>
        </w:rPr>
        <w:t>.</w:t>
      </w:r>
      <w:r>
        <w:rPr>
          <w:rFonts w:hint="eastAsia" w:eastAsia="黑体"/>
          <w:bCs/>
          <w:color w:val="auto"/>
        </w:rPr>
        <w:t>2</w:t>
      </w:r>
      <w:r>
        <w:rPr>
          <w:rFonts w:eastAsia="黑体"/>
          <w:bCs/>
          <w:color w:val="auto"/>
        </w:rPr>
        <w:t xml:space="preserve"> </w:t>
      </w:r>
      <w:r>
        <w:rPr>
          <w:rFonts w:hint="eastAsia" w:eastAsia="黑体"/>
          <w:bCs/>
          <w:color w:val="auto"/>
        </w:rPr>
        <w:t>废水排放去向的可行性分析</w:t>
      </w:r>
    </w:p>
    <w:p>
      <w:pPr>
        <w:ind w:firstLine="480"/>
        <w:jc w:val="both"/>
        <w:rPr>
          <w:rFonts w:hint="eastAsia" w:ascii="宋体"/>
          <w:color w:val="auto"/>
        </w:rPr>
      </w:pPr>
      <w:r>
        <w:rPr>
          <w:rFonts w:hint="eastAsia" w:ascii="宋体"/>
          <w:color w:val="auto"/>
        </w:rPr>
        <w:t>项目所在地属于</w:t>
      </w:r>
      <w:r>
        <w:rPr>
          <w:rFonts w:hint="eastAsia"/>
          <w:color w:val="auto"/>
          <w:lang w:eastAsia="zh-CN"/>
        </w:rPr>
        <w:t>中科成污水处理厂</w:t>
      </w:r>
      <w:r>
        <w:rPr>
          <w:rFonts w:hint="eastAsia" w:ascii="宋体"/>
          <w:color w:val="auto"/>
        </w:rPr>
        <w:t>服务范围，</w:t>
      </w:r>
      <w:r>
        <w:rPr>
          <w:rFonts w:hint="eastAsia"/>
          <w:color w:val="auto"/>
        </w:rPr>
        <w:t>目前</w:t>
      </w:r>
      <w:r>
        <w:rPr>
          <w:rFonts w:hint="eastAsia" w:ascii="宋体"/>
          <w:color w:val="auto"/>
        </w:rPr>
        <w:t>所在区域市政污水管网已接入</w:t>
      </w:r>
      <w:r>
        <w:rPr>
          <w:rFonts w:hint="eastAsia"/>
          <w:color w:val="auto"/>
        </w:rPr>
        <w:t>该污水处理厂</w:t>
      </w:r>
      <w:r>
        <w:rPr>
          <w:rFonts w:hint="eastAsia" w:ascii="宋体"/>
          <w:color w:val="auto"/>
        </w:rPr>
        <w:t>，污水管网配套完善。</w:t>
      </w:r>
    </w:p>
    <w:p>
      <w:pPr>
        <w:ind w:firstLine="480"/>
        <w:jc w:val="both"/>
        <w:rPr>
          <w:rFonts w:hint="eastAsia" w:eastAsia="宋体"/>
          <w:color w:val="auto"/>
          <w:lang w:eastAsia="zh-CN"/>
        </w:rPr>
      </w:pPr>
      <w:r>
        <w:rPr>
          <w:rFonts w:hint="eastAsia"/>
          <w:color w:val="auto"/>
          <w:sz w:val="24"/>
          <w:szCs w:val="22"/>
        </w:rPr>
        <w:t>中科成污水处理厂于2010年建设，位于青岛西海岸新区海滨工业园世纪大道1537号，现已经三期建设，污水处理厂总设计处理能力达到15.00万m</w:t>
      </w:r>
      <w:r>
        <w:rPr>
          <w:rFonts w:hint="eastAsia"/>
          <w:color w:val="auto"/>
          <w:sz w:val="24"/>
          <w:szCs w:val="22"/>
          <w:vertAlign w:val="superscript"/>
        </w:rPr>
        <w:t>3</w:t>
      </w:r>
      <w:r>
        <w:rPr>
          <w:rFonts w:hint="eastAsia"/>
          <w:color w:val="auto"/>
          <w:sz w:val="24"/>
          <w:szCs w:val="22"/>
        </w:rPr>
        <w:t>/d，目前</w:t>
      </w:r>
      <w:r>
        <w:rPr>
          <w:color w:val="auto"/>
          <w:sz w:val="24"/>
        </w:rPr>
        <w:t>仍有1.</w:t>
      </w:r>
      <w:r>
        <w:rPr>
          <w:rFonts w:hint="eastAsia"/>
          <w:color w:val="auto"/>
          <w:sz w:val="24"/>
        </w:rPr>
        <w:t>5</w:t>
      </w:r>
      <w:r>
        <w:rPr>
          <w:color w:val="auto"/>
          <w:sz w:val="24"/>
        </w:rPr>
        <w:t>万m</w:t>
      </w:r>
      <w:r>
        <w:rPr>
          <w:color w:val="auto"/>
          <w:sz w:val="24"/>
          <w:vertAlign w:val="superscript"/>
        </w:rPr>
        <w:t>3</w:t>
      </w:r>
      <w:r>
        <w:rPr>
          <w:color w:val="auto"/>
          <w:sz w:val="24"/>
        </w:rPr>
        <w:t>/d的处理余量</w:t>
      </w:r>
      <w:r>
        <w:rPr>
          <w:rFonts w:hint="eastAsia"/>
          <w:color w:val="auto"/>
          <w:sz w:val="24"/>
          <w:lang w:eastAsia="zh-CN"/>
        </w:rPr>
        <w:t>，该污水处理厂处理</w:t>
      </w:r>
      <w:r>
        <w:rPr>
          <w:rFonts w:hint="eastAsia"/>
          <w:color w:val="auto"/>
          <w:sz w:val="24"/>
          <w:szCs w:val="22"/>
        </w:rPr>
        <w:t>工艺采用</w:t>
      </w:r>
      <w:r>
        <w:rPr>
          <w:rFonts w:hint="eastAsia"/>
          <w:color w:val="auto"/>
          <w:sz w:val="24"/>
          <w:szCs w:val="22"/>
          <w:lang w:eastAsia="zh-CN"/>
        </w:rPr>
        <w:t>“</w:t>
      </w:r>
      <w:r>
        <w:rPr>
          <w:rFonts w:hint="eastAsia"/>
          <w:color w:val="auto"/>
          <w:sz w:val="24"/>
          <w:szCs w:val="22"/>
        </w:rPr>
        <w:t>A</w:t>
      </w:r>
      <w:r>
        <w:rPr>
          <w:rFonts w:hint="eastAsia"/>
          <w:color w:val="auto"/>
          <w:sz w:val="24"/>
          <w:szCs w:val="22"/>
          <w:vertAlign w:val="superscript"/>
        </w:rPr>
        <w:t>2</w:t>
      </w:r>
      <w:r>
        <w:rPr>
          <w:rFonts w:hint="eastAsia"/>
          <w:color w:val="auto"/>
          <w:sz w:val="24"/>
          <w:szCs w:val="22"/>
        </w:rPr>
        <w:t>/O</w:t>
      </w:r>
      <w:r>
        <w:rPr>
          <w:rFonts w:hint="eastAsia"/>
          <w:color w:val="auto"/>
          <w:sz w:val="24"/>
          <w:szCs w:val="22"/>
          <w:lang w:val="en-US" w:eastAsia="zh-CN"/>
        </w:rPr>
        <w:t>+高效沉淀+活性砂滤+臭氧氧化”</w:t>
      </w:r>
      <w:r>
        <w:rPr>
          <w:rFonts w:hint="eastAsia"/>
          <w:color w:val="auto"/>
          <w:sz w:val="24"/>
          <w:szCs w:val="22"/>
        </w:rPr>
        <w:t>处理工艺，</w:t>
      </w:r>
      <w:r>
        <w:rPr>
          <w:rFonts w:hint="eastAsia"/>
          <w:color w:val="313AF1"/>
          <w:lang w:eastAsia="zh-CN"/>
        </w:rPr>
        <w:t>根据“青岛市重点排污单位环境信息公开平台”信息，中科成污水处理厂运行状况正常，</w:t>
      </w:r>
      <w:r>
        <w:rPr>
          <w:rFonts w:hint="eastAsia"/>
          <w:color w:val="313AF1"/>
          <w:sz w:val="24"/>
          <w:szCs w:val="24"/>
        </w:rPr>
        <w:t>出水</w:t>
      </w:r>
      <w:r>
        <w:rPr>
          <w:rFonts w:hint="eastAsia"/>
          <w:color w:val="313AF1"/>
          <w:sz w:val="24"/>
          <w:szCs w:val="24"/>
          <w:lang w:eastAsia="zh-CN"/>
        </w:rPr>
        <w:t>口</w:t>
      </w:r>
      <w:r>
        <w:rPr>
          <w:rFonts w:hint="eastAsia"/>
          <w:color w:val="313AF1"/>
          <w:sz w:val="24"/>
          <w:szCs w:val="22"/>
        </w:rPr>
        <w:t>水质</w:t>
      </w:r>
      <w:r>
        <w:rPr>
          <w:rFonts w:hint="eastAsia"/>
          <w:color w:val="313AF1"/>
          <w:sz w:val="24"/>
          <w:szCs w:val="22"/>
          <w:lang w:eastAsia="zh-CN"/>
        </w:rPr>
        <w:t>监测指标符合</w:t>
      </w:r>
      <w:r>
        <w:rPr>
          <w:rFonts w:hint="eastAsia"/>
          <w:color w:val="313AF1"/>
          <w:sz w:val="24"/>
          <w:szCs w:val="22"/>
        </w:rPr>
        <w:t>《城镇污水处理厂污染物排放标准》（GB18918-2002）一级</w:t>
      </w:r>
      <w:r>
        <w:rPr>
          <w:rFonts w:hint="eastAsia"/>
          <w:color w:val="313AF1"/>
          <w:lang w:val="en-US" w:eastAsia="zh-CN"/>
        </w:rPr>
        <w:t>A</w:t>
      </w:r>
      <w:r>
        <w:rPr>
          <w:rFonts w:hint="eastAsia"/>
          <w:color w:val="313AF1"/>
        </w:rPr>
        <w:t>排放标准</w:t>
      </w:r>
      <w:r>
        <w:rPr>
          <w:rFonts w:hint="eastAsia"/>
          <w:color w:val="auto"/>
        </w:rPr>
        <w:t>。</w:t>
      </w:r>
    </w:p>
    <w:p>
      <w:pPr>
        <w:ind w:firstLine="480"/>
        <w:jc w:val="both"/>
        <w:rPr>
          <w:rFonts w:hint="eastAsia" w:ascii="宋体"/>
          <w:color w:val="auto"/>
        </w:rPr>
      </w:pPr>
      <w:r>
        <w:rPr>
          <w:rFonts w:hint="eastAsia" w:ascii="宋体"/>
          <w:color w:val="auto"/>
        </w:rPr>
        <w:t>项目无</w:t>
      </w:r>
      <w:r>
        <w:rPr>
          <w:rFonts w:hint="eastAsia" w:ascii="宋体"/>
          <w:color w:val="auto"/>
          <w:lang w:eastAsia="zh-CN"/>
        </w:rPr>
        <w:t>工艺</w:t>
      </w:r>
      <w:r>
        <w:rPr>
          <w:rFonts w:hint="eastAsia" w:ascii="宋体"/>
          <w:color w:val="auto"/>
        </w:rPr>
        <w:t>废水，主要为</w:t>
      </w:r>
      <w:r>
        <w:rPr>
          <w:rFonts w:hint="eastAsia"/>
          <w:color w:val="auto"/>
          <w:lang w:eastAsia="zh-CN"/>
        </w:rPr>
        <w:t>冷却水池定期排污水和</w:t>
      </w:r>
      <w:r>
        <w:rPr>
          <w:rFonts w:hint="eastAsia"/>
          <w:color w:val="auto"/>
        </w:rPr>
        <w:t>职工生活污水</w:t>
      </w:r>
      <w:r>
        <w:rPr>
          <w:rFonts w:hint="eastAsia" w:ascii="宋体"/>
          <w:color w:val="auto"/>
        </w:rPr>
        <w:t>，污染物成分简单，产生量为</w:t>
      </w:r>
      <w:r>
        <w:rPr>
          <w:rFonts w:hint="eastAsia"/>
          <w:color w:val="auto"/>
        </w:rPr>
        <w:t>1</w:t>
      </w:r>
      <w:r>
        <w:rPr>
          <w:rFonts w:hint="eastAsia"/>
          <w:color w:val="auto"/>
          <w:lang w:val="en-US" w:eastAsia="zh-CN"/>
        </w:rPr>
        <w:t>37.5</w:t>
      </w:r>
      <w:r>
        <w:rPr>
          <w:color w:val="auto"/>
        </w:rPr>
        <w:t>m</w:t>
      </w:r>
      <w:r>
        <w:rPr>
          <w:color w:val="auto"/>
          <w:vertAlign w:val="superscript"/>
        </w:rPr>
        <w:t>3</w:t>
      </w:r>
      <w:r>
        <w:rPr>
          <w:color w:val="auto"/>
        </w:rPr>
        <w:t>/a</w:t>
      </w:r>
      <w:r>
        <w:rPr>
          <w:rFonts w:hint="eastAsia" w:ascii="宋体"/>
          <w:color w:val="auto"/>
        </w:rPr>
        <w:t>，产生量较小，从水质、水量</w:t>
      </w:r>
      <w:r>
        <w:rPr>
          <w:rFonts w:hint="eastAsia" w:ascii="宋体"/>
          <w:color w:val="auto"/>
          <w:lang w:eastAsia="zh-CN"/>
        </w:rPr>
        <w:t>、</w:t>
      </w:r>
      <w:r>
        <w:rPr>
          <w:rFonts w:hint="eastAsia" w:ascii="宋体"/>
          <w:color w:val="auto"/>
        </w:rPr>
        <w:t>管网配套</w:t>
      </w:r>
      <w:r>
        <w:rPr>
          <w:rFonts w:hint="eastAsia" w:ascii="宋体"/>
          <w:color w:val="auto"/>
          <w:lang w:eastAsia="zh-CN"/>
        </w:rPr>
        <w:t>以及污水处理厂稳定达标排放等四</w:t>
      </w:r>
      <w:r>
        <w:rPr>
          <w:rFonts w:hint="eastAsia" w:ascii="宋体"/>
          <w:color w:val="auto"/>
        </w:rPr>
        <w:t>个方面看，排入</w:t>
      </w:r>
      <w:r>
        <w:rPr>
          <w:rFonts w:hint="eastAsia"/>
          <w:color w:val="auto"/>
          <w:lang w:eastAsia="zh-CN"/>
        </w:rPr>
        <w:t>中科成污水处理厂</w:t>
      </w:r>
      <w:r>
        <w:rPr>
          <w:rFonts w:hint="eastAsia" w:ascii="宋体"/>
          <w:color w:val="auto"/>
        </w:rPr>
        <w:t>处理可行。</w:t>
      </w:r>
    </w:p>
    <w:p>
      <w:pPr>
        <w:snapToGrid w:val="0"/>
        <w:ind w:firstLine="480"/>
        <w:jc w:val="both"/>
        <w:rPr>
          <w:color w:val="auto"/>
        </w:rPr>
      </w:pPr>
      <w:r>
        <w:rPr>
          <w:rFonts w:hint="eastAsia"/>
          <w:snapToGrid w:val="0"/>
          <w:color w:val="auto"/>
          <w:lang w:eastAsia="zh-CN"/>
        </w:rPr>
        <w:t>综上，项目废水</w:t>
      </w:r>
      <w:r>
        <w:rPr>
          <w:snapToGrid w:val="0"/>
          <w:color w:val="auto"/>
        </w:rPr>
        <w:t>不会对周围地表水环境造成污染影响</w:t>
      </w:r>
      <w:r>
        <w:rPr>
          <w:color w:val="auto"/>
        </w:rPr>
        <w:t>。</w:t>
      </w:r>
    </w:p>
    <w:p>
      <w:pPr>
        <w:pStyle w:val="2"/>
        <w:rPr>
          <w:color w:val="auto"/>
        </w:rPr>
        <w:sectPr>
          <w:headerReference r:id="rId19" w:type="default"/>
          <w:headerReference r:id="rId20" w:type="even"/>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keepNext w:val="0"/>
        <w:keepLines w:val="0"/>
        <w:pageBreakBefore w:val="0"/>
        <w:widowControl/>
        <w:kinsoku/>
        <w:wordWrap/>
        <w:overflowPunct/>
        <w:topLinePunct w:val="0"/>
        <w:autoSpaceDE/>
        <w:autoSpaceDN/>
        <w:bidi w:val="0"/>
        <w:adjustRightInd w:val="0"/>
        <w:snapToGrid w:val="0"/>
        <w:spacing w:line="240" w:lineRule="auto"/>
        <w:ind w:firstLine="42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表5.2-1  废水间接排放口基本情况表</w:t>
      </w:r>
    </w:p>
    <w:tbl>
      <w:tblPr>
        <w:tblStyle w:val="55"/>
        <w:tblW w:w="142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421"/>
        <w:gridCol w:w="1422"/>
        <w:gridCol w:w="1422"/>
        <w:gridCol w:w="1422"/>
        <w:gridCol w:w="1422"/>
        <w:gridCol w:w="1422"/>
        <w:gridCol w:w="1422"/>
        <w:gridCol w:w="1422"/>
        <w:gridCol w:w="14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序号</w:t>
            </w:r>
          </w:p>
        </w:tc>
        <w:tc>
          <w:tcPr>
            <w:tcW w:w="14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排放口编号</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排放口地理坐标</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废水排放量（万t/a）</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排放去向</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排放规律</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间歇排放时段</w:t>
            </w:r>
          </w:p>
        </w:tc>
        <w:tc>
          <w:tcPr>
            <w:tcW w:w="4266"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受纳污水处理厂信息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名称</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污染物种类</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国家或地方污染物排放标准（mg/L）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w:t>
            </w:r>
          </w:p>
        </w:tc>
        <w:tc>
          <w:tcPr>
            <w:tcW w:w="142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DW001</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35.544726N</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119.562878E</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0.0138</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经市政污水管网排入市政污水处理厂处理</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连续排放</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w:t>
            </w:r>
          </w:p>
        </w:tc>
        <w:tc>
          <w:tcPr>
            <w:tcW w:w="1422"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中科成污水处理厂</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CODcr</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BOD</w:t>
            </w:r>
            <w:r>
              <w:rPr>
                <w:rFonts w:hint="eastAsia"/>
                <w:color w:val="auto"/>
                <w:sz w:val="18"/>
                <w:szCs w:val="18"/>
                <w:vertAlign w:val="subscript"/>
                <w:lang w:val="en-US" w:eastAsia="zh-CN"/>
              </w:rPr>
              <w:t>5</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SS</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氨氮</w:t>
            </w:r>
          </w:p>
        </w:tc>
        <w:tc>
          <w:tcPr>
            <w:tcW w:w="142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5</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表5.2-2   废水污染物排放执行标准表</w:t>
      </w:r>
    </w:p>
    <w:tbl>
      <w:tblPr>
        <w:tblStyle w:val="55"/>
        <w:tblW w:w="1402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1604"/>
        <w:gridCol w:w="3149"/>
        <w:gridCol w:w="4410"/>
        <w:gridCol w:w="346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序号</w:t>
            </w:r>
          </w:p>
        </w:tc>
        <w:tc>
          <w:tcPr>
            <w:tcW w:w="16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排放口编号</w:t>
            </w:r>
          </w:p>
        </w:tc>
        <w:tc>
          <w:tcPr>
            <w:tcW w:w="3149"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污染物种类</w:t>
            </w:r>
          </w:p>
        </w:tc>
        <w:tc>
          <w:tcPr>
            <w:tcW w:w="7872"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国家或地方污染物排放标准及其他按规定商定的排放协议*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6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149"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44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名称</w:t>
            </w:r>
          </w:p>
        </w:tc>
        <w:tc>
          <w:tcPr>
            <w:tcW w:w="34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国家或地方污染物排放标准（mg/L）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w:t>
            </w:r>
          </w:p>
        </w:tc>
        <w:tc>
          <w:tcPr>
            <w:tcW w:w="1604"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DW001</w:t>
            </w:r>
          </w:p>
        </w:tc>
        <w:tc>
          <w:tcPr>
            <w:tcW w:w="31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CODcr</w:t>
            </w:r>
          </w:p>
        </w:tc>
        <w:tc>
          <w:tcPr>
            <w:tcW w:w="44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《污水排入城镇下水道水质标准》（GB/T31962-2015）表1中B等级标准</w:t>
            </w:r>
          </w:p>
        </w:tc>
        <w:tc>
          <w:tcPr>
            <w:tcW w:w="34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6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1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BOD</w:t>
            </w:r>
            <w:r>
              <w:rPr>
                <w:rFonts w:hint="eastAsia"/>
                <w:color w:val="auto"/>
                <w:sz w:val="18"/>
                <w:szCs w:val="18"/>
                <w:vertAlign w:val="subscript"/>
                <w:lang w:val="en-US" w:eastAsia="zh-CN"/>
              </w:rPr>
              <w:t>5</w:t>
            </w:r>
          </w:p>
        </w:tc>
        <w:tc>
          <w:tcPr>
            <w:tcW w:w="4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4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350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6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1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SS</w:t>
            </w:r>
          </w:p>
        </w:tc>
        <w:tc>
          <w:tcPr>
            <w:tcW w:w="4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4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1"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604"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149"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氨氮</w:t>
            </w:r>
          </w:p>
        </w:tc>
        <w:tc>
          <w:tcPr>
            <w:tcW w:w="44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3462"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02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both"/>
              <w:textAlignment w:val="auto"/>
              <w:outlineLvl w:val="9"/>
              <w:rPr>
                <w:rFonts w:hint="eastAsia"/>
                <w:color w:val="auto"/>
                <w:sz w:val="18"/>
                <w:szCs w:val="18"/>
                <w:lang w:val="en-US" w:eastAsia="zh-CN"/>
              </w:rPr>
            </w:pPr>
            <w:r>
              <w:rPr>
                <w:rFonts w:hint="eastAsia"/>
                <w:color w:val="auto"/>
                <w:sz w:val="18"/>
                <w:szCs w:val="18"/>
                <w:lang w:val="en-US" w:eastAsia="zh-CN"/>
              </w:rPr>
              <w:t>注：*国家或地方污染物排放标准及其他按规定商定建设项目水污染物排放控制要求的协议，据此确定的排放浓度限值</w:t>
            </w:r>
          </w:p>
        </w:tc>
      </w:tr>
    </w:tbl>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42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表5.2-3   废水污染物排放信息表</w:t>
      </w:r>
    </w:p>
    <w:tbl>
      <w:tblPr>
        <w:tblStyle w:val="55"/>
        <w:tblW w:w="1419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77"/>
        <w:gridCol w:w="2704"/>
        <w:gridCol w:w="2973"/>
        <w:gridCol w:w="2971"/>
        <w:gridCol w:w="29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0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序号</w:t>
            </w:r>
          </w:p>
        </w:tc>
        <w:tc>
          <w:tcPr>
            <w:tcW w:w="137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排放口编号</w:t>
            </w:r>
          </w:p>
        </w:tc>
        <w:tc>
          <w:tcPr>
            <w:tcW w:w="27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污染物种类</w:t>
            </w:r>
          </w:p>
        </w:tc>
        <w:tc>
          <w:tcPr>
            <w:tcW w:w="29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排放浓度（mg/L）</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日排放量（t/d）</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03"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w:t>
            </w:r>
          </w:p>
        </w:tc>
        <w:tc>
          <w:tcPr>
            <w:tcW w:w="137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DW001</w:t>
            </w:r>
          </w:p>
        </w:tc>
        <w:tc>
          <w:tcPr>
            <w:tcW w:w="27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CODcr</w:t>
            </w:r>
          </w:p>
        </w:tc>
        <w:tc>
          <w:tcPr>
            <w:tcW w:w="29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421.8</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0.002</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0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3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27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BOD</w:t>
            </w:r>
            <w:r>
              <w:rPr>
                <w:rFonts w:hint="eastAsia"/>
                <w:color w:val="auto"/>
                <w:sz w:val="18"/>
                <w:szCs w:val="18"/>
                <w:vertAlign w:val="subscript"/>
                <w:lang w:val="en-US" w:eastAsia="zh-CN"/>
              </w:rPr>
              <w:t>5</w:t>
            </w:r>
          </w:p>
        </w:tc>
        <w:tc>
          <w:tcPr>
            <w:tcW w:w="29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276.4</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0.001</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0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3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27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SS</w:t>
            </w:r>
          </w:p>
        </w:tc>
        <w:tc>
          <w:tcPr>
            <w:tcW w:w="29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196.4</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0.0009</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203"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13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2704"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氨氮</w:t>
            </w:r>
          </w:p>
        </w:tc>
        <w:tc>
          <w:tcPr>
            <w:tcW w:w="297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29.1</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0.0001</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80" w:type="dxa"/>
            <w:gridSpan w:val="2"/>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合计</w:t>
            </w:r>
          </w:p>
        </w:tc>
        <w:tc>
          <w:tcPr>
            <w:tcW w:w="864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CODcr</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80"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864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BOD</w:t>
            </w:r>
            <w:r>
              <w:rPr>
                <w:rFonts w:hint="eastAsia"/>
                <w:color w:val="auto"/>
                <w:sz w:val="18"/>
                <w:szCs w:val="18"/>
                <w:vertAlign w:val="subscript"/>
                <w:lang w:val="en-US" w:eastAsia="zh-CN"/>
              </w:rPr>
              <w:t>5</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80"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864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SS</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2580" w:type="dxa"/>
            <w:gridSpan w:val="2"/>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p>
        </w:tc>
        <w:tc>
          <w:tcPr>
            <w:tcW w:w="8648"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氨氮</w:t>
            </w:r>
          </w:p>
        </w:tc>
        <w:tc>
          <w:tcPr>
            <w:tcW w:w="297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sz w:val="18"/>
                <w:szCs w:val="18"/>
                <w:lang w:val="en-US" w:eastAsia="zh-CN"/>
              </w:rPr>
            </w:pPr>
            <w:r>
              <w:rPr>
                <w:rFonts w:hint="eastAsia"/>
                <w:color w:val="auto"/>
                <w:sz w:val="18"/>
                <w:szCs w:val="18"/>
                <w:lang w:val="en-US" w:eastAsia="zh-CN"/>
              </w:rPr>
              <w:t>0.004</w:t>
            </w:r>
          </w:p>
        </w:tc>
      </w:tr>
    </w:tbl>
    <w:p>
      <w:pPr>
        <w:ind w:left="0" w:leftChars="0" w:firstLine="0" w:firstLineChars="0"/>
        <w:rPr>
          <w:rFonts w:hint="eastAsia"/>
          <w:color w:val="auto"/>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32" w:charSpace="0"/>
        </w:sectPr>
      </w:pPr>
    </w:p>
    <w:p>
      <w:pPr>
        <w:ind w:firstLine="0" w:firstLineChars="0"/>
        <w:jc w:val="both"/>
        <w:outlineLvl w:val="2"/>
        <w:rPr>
          <w:rFonts w:hint="eastAsia" w:eastAsia="黑体"/>
          <w:bCs/>
          <w:color w:val="auto"/>
          <w:lang w:val="en-US" w:eastAsia="zh-CN"/>
        </w:rPr>
      </w:pPr>
      <w:r>
        <w:rPr>
          <w:rFonts w:hint="eastAsia" w:eastAsia="黑体"/>
          <w:bCs/>
          <w:color w:val="auto"/>
          <w:lang w:val="en-US" w:eastAsia="zh-CN"/>
        </w:rPr>
        <w:t>5.2.3 地表水环境影响评价自查表</w:t>
      </w:r>
    </w:p>
    <w:p>
      <w:pPr>
        <w:keepNext w:val="0"/>
        <w:keepLines w:val="0"/>
        <w:pageBreakBefore w:val="0"/>
        <w:widowControl/>
        <w:kinsoku/>
        <w:wordWrap/>
        <w:overflowPunct/>
        <w:topLinePunct w:val="0"/>
        <w:autoSpaceDE/>
        <w:autoSpaceDN/>
        <w:bidi w:val="0"/>
        <w:adjustRightInd w:val="0"/>
        <w:snapToGrid w:val="0"/>
        <w:spacing w:line="240" w:lineRule="auto"/>
        <w:ind w:firstLine="42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表5.2-4  地表水环境影响评价自查表</w:t>
      </w:r>
    </w:p>
    <w:tbl>
      <w:tblPr>
        <w:tblStyle w:val="54"/>
        <w:tblW w:w="9692"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
      <w:tblGrid>
        <w:gridCol w:w="372"/>
        <w:gridCol w:w="1710"/>
        <w:gridCol w:w="1693"/>
        <w:gridCol w:w="951"/>
        <w:gridCol w:w="475"/>
        <w:gridCol w:w="713"/>
        <w:gridCol w:w="713"/>
        <w:gridCol w:w="178"/>
        <w:gridCol w:w="297"/>
        <w:gridCol w:w="950"/>
        <w:gridCol w:w="36"/>
        <w:gridCol w:w="393"/>
        <w:gridCol w:w="1211"/>
      </w:tblGrid>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82"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工作内容</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自查项目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影响识别</w:t>
            </w: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影响类型</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hint="eastAsia"/>
                <w:color w:val="auto"/>
                <w:kern w:val="0"/>
                <w:sz w:val="16"/>
                <w:szCs w:val="16"/>
              </w:rPr>
              <w:t>水</w:t>
            </w:r>
            <w:r>
              <w:rPr>
                <w:color w:val="auto"/>
                <w:kern w:val="0"/>
                <w:sz w:val="16"/>
                <w:szCs w:val="16"/>
              </w:rPr>
              <w:t xml:space="preserve">污染影响型 </w:t>
            </w:r>
            <w:r>
              <w:rPr>
                <w:rFonts w:hint="eastAsia" w:ascii="宋体" w:hAnsi="宋体"/>
                <w:color w:val="auto"/>
                <w:kern w:val="0"/>
                <w:sz w:val="16"/>
                <w:szCs w:val="16"/>
                <w:lang w:eastAsia="zh-CN"/>
              </w:rPr>
              <w:t>☑</w:t>
            </w:r>
            <w:r>
              <w:rPr>
                <w:color w:val="auto"/>
                <w:kern w:val="0"/>
                <w:sz w:val="16"/>
                <w:szCs w:val="16"/>
              </w:rPr>
              <w:t xml:space="preserve">；水文要素影响型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水环境保护目标</w:t>
            </w:r>
          </w:p>
        </w:tc>
        <w:tc>
          <w:tcPr>
            <w:tcW w:w="7610"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饮用水水源保护区 </w:t>
            </w:r>
            <w:r>
              <w:rPr>
                <w:rFonts w:ascii="宋体" w:hAnsi="宋体"/>
                <w:color w:val="auto"/>
                <w:kern w:val="0"/>
                <w:sz w:val="16"/>
                <w:szCs w:val="16"/>
              </w:rPr>
              <w:t>□；</w:t>
            </w:r>
            <w:r>
              <w:rPr>
                <w:color w:val="auto"/>
                <w:kern w:val="0"/>
                <w:sz w:val="16"/>
                <w:szCs w:val="16"/>
              </w:rPr>
              <w:t xml:space="preserve">饮用水取水口 </w:t>
            </w:r>
            <w:r>
              <w:rPr>
                <w:rFonts w:ascii="宋体" w:hAnsi="宋体"/>
                <w:color w:val="auto"/>
                <w:kern w:val="0"/>
                <w:sz w:val="16"/>
                <w:szCs w:val="16"/>
              </w:rPr>
              <w:t>□；</w:t>
            </w:r>
            <w:r>
              <w:rPr>
                <w:color w:val="auto"/>
                <w:kern w:val="0"/>
                <w:sz w:val="16"/>
                <w:szCs w:val="16"/>
              </w:rPr>
              <w:t xml:space="preserve">涉水的自然保护区 </w:t>
            </w:r>
            <w:r>
              <w:rPr>
                <w:rFonts w:ascii="宋体" w:hAnsi="宋体"/>
                <w:color w:val="auto"/>
                <w:kern w:val="0"/>
                <w:sz w:val="16"/>
                <w:szCs w:val="16"/>
              </w:rPr>
              <w:t>□；</w:t>
            </w:r>
            <w:r>
              <w:rPr>
                <w:color w:val="auto"/>
                <w:kern w:val="0"/>
                <w:sz w:val="16"/>
                <w:szCs w:val="16"/>
              </w:rPr>
              <w:t xml:space="preserve">重要湿地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重点保护与珍稀水生生物的栖息地 </w:t>
            </w:r>
            <w:r>
              <w:rPr>
                <w:rFonts w:ascii="宋体" w:hAnsi="宋体"/>
                <w:color w:val="auto"/>
                <w:kern w:val="0"/>
                <w:sz w:val="16"/>
                <w:szCs w:val="16"/>
              </w:rPr>
              <w:t>□；</w:t>
            </w:r>
            <w:r>
              <w:rPr>
                <w:color w:val="auto"/>
                <w:kern w:val="0"/>
                <w:sz w:val="16"/>
                <w:szCs w:val="16"/>
              </w:rPr>
              <w:t>重要水生生物的自然产卵场及索饵场、越冬场和洄游通道、</w:t>
            </w:r>
            <w:r>
              <w:rPr>
                <w:rFonts w:ascii="宋体" w:hAnsi="宋体"/>
                <w:color w:val="auto"/>
                <w:kern w:val="0"/>
                <w:sz w:val="16"/>
                <w:szCs w:val="16"/>
              </w:rPr>
              <w:t>天然渔场等渔业水体</w:t>
            </w:r>
            <w:r>
              <w:rPr>
                <w:color w:val="auto"/>
                <w:kern w:val="0"/>
                <w:sz w:val="16"/>
                <w:szCs w:val="16"/>
              </w:rPr>
              <w:t xml:space="preserve"> </w:t>
            </w:r>
            <w:r>
              <w:rPr>
                <w:rFonts w:ascii="宋体" w:hAnsi="宋体"/>
                <w:color w:val="auto"/>
                <w:kern w:val="0"/>
                <w:sz w:val="16"/>
                <w:szCs w:val="16"/>
              </w:rPr>
              <w:t>□；</w:t>
            </w:r>
            <w:r>
              <w:rPr>
                <w:color w:val="auto"/>
                <w:kern w:val="0"/>
                <w:sz w:val="16"/>
                <w:szCs w:val="16"/>
              </w:rPr>
              <w:t xml:space="preserve">涉水的风景名胜区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影响途径</w:t>
            </w: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水</w:t>
            </w:r>
            <w:r>
              <w:rPr>
                <w:color w:val="auto"/>
                <w:kern w:val="0"/>
                <w:sz w:val="16"/>
                <w:szCs w:val="16"/>
              </w:rPr>
              <w:t>污染影响型</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rFonts w:hint="eastAsia"/>
                <w:color w:val="auto"/>
                <w:kern w:val="0"/>
                <w:sz w:val="16"/>
                <w:szCs w:val="16"/>
              </w:rPr>
            </w:pPr>
            <w:r>
              <w:rPr>
                <w:color w:val="auto"/>
                <w:kern w:val="0"/>
                <w:sz w:val="16"/>
                <w:szCs w:val="16"/>
              </w:rPr>
              <w:t xml:space="preserve">直接排放 </w:t>
            </w:r>
            <w:r>
              <w:rPr>
                <w:rFonts w:ascii="宋体" w:hAnsi="宋体"/>
                <w:color w:val="auto"/>
                <w:kern w:val="0"/>
                <w:sz w:val="16"/>
                <w:szCs w:val="16"/>
              </w:rPr>
              <w:t>□；</w:t>
            </w:r>
            <w:r>
              <w:rPr>
                <w:color w:val="auto"/>
                <w:kern w:val="0"/>
                <w:sz w:val="16"/>
                <w:szCs w:val="16"/>
              </w:rPr>
              <w:t xml:space="preserve">间接排放 </w:t>
            </w:r>
            <w:r>
              <w:rPr>
                <w:rFonts w:hint="eastAsia" w:ascii="宋体" w:hAnsi="宋体"/>
                <w:color w:val="auto"/>
                <w:kern w:val="0"/>
                <w:sz w:val="16"/>
                <w:szCs w:val="16"/>
                <w:lang w:eastAsia="zh-CN"/>
              </w:rPr>
              <w:t>☑</w:t>
            </w:r>
            <w:r>
              <w:rPr>
                <w:rFonts w:ascii="宋体" w:hAnsi="宋体"/>
                <w:color w:val="auto"/>
                <w:kern w:val="0"/>
                <w:sz w:val="16"/>
                <w:szCs w:val="16"/>
              </w:rPr>
              <w:t>；</w:t>
            </w:r>
            <w:r>
              <w:rPr>
                <w:color w:val="auto"/>
                <w:kern w:val="0"/>
                <w:sz w:val="16"/>
                <w:szCs w:val="16"/>
              </w:rPr>
              <w:t>其他</w:t>
            </w:r>
            <w:r>
              <w:rPr>
                <w:rFonts w:hint="eastAsia"/>
                <w:color w:val="auto"/>
                <w:kern w:val="0"/>
                <w:sz w:val="16"/>
                <w:szCs w:val="16"/>
              </w:rPr>
              <w:t xml:space="preserve"> </w:t>
            </w:r>
            <w:r>
              <w:rPr>
                <w:rFonts w:ascii="宋体" w:hAnsi="宋体"/>
                <w:color w:val="auto"/>
                <w:kern w:val="0"/>
                <w:sz w:val="16"/>
                <w:szCs w:val="16"/>
              </w:rPr>
              <w:t>□</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水温 </w:t>
            </w:r>
            <w:r>
              <w:rPr>
                <w:rFonts w:ascii="宋体" w:hAnsi="宋体"/>
                <w:color w:val="auto"/>
                <w:kern w:val="0"/>
                <w:sz w:val="16"/>
                <w:szCs w:val="16"/>
              </w:rPr>
              <w:t>□；</w:t>
            </w:r>
            <w:r>
              <w:rPr>
                <w:color w:val="auto"/>
                <w:kern w:val="0"/>
                <w:sz w:val="16"/>
                <w:szCs w:val="16"/>
              </w:rPr>
              <w:t xml:space="preserve">径流 </w:t>
            </w:r>
            <w:r>
              <w:rPr>
                <w:rFonts w:ascii="宋体" w:hAnsi="宋体"/>
                <w:color w:val="auto"/>
                <w:kern w:val="0"/>
                <w:sz w:val="16"/>
                <w:szCs w:val="16"/>
              </w:rPr>
              <w:t>□；</w:t>
            </w:r>
            <w:r>
              <w:rPr>
                <w:color w:val="auto"/>
                <w:kern w:val="0"/>
                <w:sz w:val="16"/>
                <w:szCs w:val="16"/>
              </w:rPr>
              <w:t xml:space="preserve">水域面积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影响因子</w:t>
            </w: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持久性污染物 </w:t>
            </w:r>
            <w:r>
              <w:rPr>
                <w:rFonts w:ascii="宋体" w:hAnsi="宋体"/>
                <w:color w:val="auto"/>
                <w:kern w:val="0"/>
                <w:sz w:val="16"/>
                <w:szCs w:val="16"/>
              </w:rPr>
              <w:t>□；</w:t>
            </w:r>
            <w:r>
              <w:rPr>
                <w:color w:val="auto"/>
                <w:kern w:val="0"/>
                <w:sz w:val="16"/>
                <w:szCs w:val="16"/>
              </w:rPr>
              <w:t xml:space="preserve">有毒有害污染物 </w:t>
            </w:r>
            <w:r>
              <w:rPr>
                <w:rFonts w:ascii="宋体" w:hAnsi="宋体"/>
                <w:color w:val="auto"/>
                <w:kern w:val="0"/>
                <w:sz w:val="16"/>
                <w:szCs w:val="16"/>
              </w:rPr>
              <w:t>□；</w:t>
            </w:r>
            <w:r>
              <w:rPr>
                <w:color w:val="auto"/>
                <w:kern w:val="0"/>
                <w:sz w:val="16"/>
                <w:szCs w:val="16"/>
              </w:rPr>
              <w:t xml:space="preserve">非持久性污染物 </w:t>
            </w:r>
            <w:r>
              <w:rPr>
                <w:rFonts w:hint="eastAsia" w:ascii="宋体" w:hAnsi="宋体"/>
                <w:color w:val="auto"/>
                <w:kern w:val="0"/>
                <w:sz w:val="16"/>
                <w:szCs w:val="16"/>
                <w:lang w:eastAsia="zh-CN"/>
              </w:rPr>
              <w:t>☑</w:t>
            </w:r>
            <w:r>
              <w:rPr>
                <w:rFonts w:ascii="宋体" w:hAnsi="宋体"/>
                <w:color w:val="auto"/>
                <w:kern w:val="0"/>
                <w:sz w:val="16"/>
                <w:szCs w:val="16"/>
              </w:rPr>
              <w:t>；</w:t>
            </w:r>
            <w:r>
              <w:rPr>
                <w:color w:val="auto"/>
                <w:kern w:val="0"/>
                <w:sz w:val="16"/>
                <w:szCs w:val="16"/>
              </w:rPr>
              <w:t xml:space="preserve">pH值 </w:t>
            </w:r>
            <w:r>
              <w:rPr>
                <w:rFonts w:ascii="宋体" w:hAnsi="宋体"/>
                <w:color w:val="auto"/>
                <w:kern w:val="0"/>
                <w:sz w:val="16"/>
                <w:szCs w:val="16"/>
              </w:rPr>
              <w:t>□；</w:t>
            </w:r>
            <w:r>
              <w:rPr>
                <w:color w:val="auto"/>
                <w:kern w:val="0"/>
                <w:sz w:val="16"/>
                <w:szCs w:val="16"/>
              </w:rPr>
              <w:t xml:space="preserve">热污染 </w:t>
            </w:r>
            <w:r>
              <w:rPr>
                <w:rFonts w:ascii="宋体" w:hAnsi="宋体"/>
                <w:color w:val="auto"/>
                <w:kern w:val="0"/>
                <w:sz w:val="16"/>
                <w:szCs w:val="16"/>
              </w:rPr>
              <w:t>□；</w:t>
            </w:r>
            <w:r>
              <w:rPr>
                <w:color w:val="auto"/>
                <w:kern w:val="0"/>
                <w:sz w:val="16"/>
                <w:szCs w:val="16"/>
              </w:rPr>
              <w:t xml:space="preserve">富营养化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水温 </w:t>
            </w:r>
            <w:r>
              <w:rPr>
                <w:rFonts w:ascii="宋体" w:hAnsi="宋体"/>
                <w:color w:val="auto"/>
                <w:kern w:val="0"/>
                <w:sz w:val="16"/>
                <w:szCs w:val="16"/>
              </w:rPr>
              <w:t>□；</w:t>
            </w:r>
            <w:r>
              <w:rPr>
                <w:color w:val="auto"/>
                <w:kern w:val="0"/>
                <w:sz w:val="16"/>
                <w:szCs w:val="16"/>
              </w:rPr>
              <w:t xml:space="preserve">水位（水深） </w:t>
            </w:r>
            <w:r>
              <w:rPr>
                <w:rFonts w:ascii="宋体" w:hAnsi="宋体"/>
                <w:color w:val="auto"/>
                <w:kern w:val="0"/>
                <w:sz w:val="16"/>
                <w:szCs w:val="16"/>
              </w:rPr>
              <w:t>□；</w:t>
            </w:r>
            <w:r>
              <w:rPr>
                <w:color w:val="auto"/>
                <w:kern w:val="0"/>
                <w:sz w:val="16"/>
                <w:szCs w:val="16"/>
              </w:rPr>
              <w:t xml:space="preserve">流速 </w:t>
            </w:r>
            <w:r>
              <w:rPr>
                <w:rFonts w:ascii="宋体" w:hAnsi="宋体"/>
                <w:color w:val="auto"/>
                <w:kern w:val="0"/>
                <w:sz w:val="16"/>
                <w:szCs w:val="16"/>
              </w:rPr>
              <w:t>□；</w:t>
            </w:r>
            <w:r>
              <w:rPr>
                <w:color w:val="auto"/>
                <w:kern w:val="0"/>
                <w:sz w:val="16"/>
                <w:szCs w:val="16"/>
              </w:rPr>
              <w:t xml:space="preserve">流量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82" w:type="dxa"/>
            <w:gridSpan w:val="2"/>
            <w:vMerge w:val="restart"/>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评价等级</w:t>
            </w:r>
          </w:p>
        </w:tc>
        <w:tc>
          <w:tcPr>
            <w:tcW w:w="3832" w:type="dxa"/>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水</w:t>
            </w:r>
            <w:r>
              <w:rPr>
                <w:color w:val="auto"/>
                <w:kern w:val="0"/>
                <w:sz w:val="16"/>
                <w:szCs w:val="16"/>
              </w:rPr>
              <w:t>污染影响型</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水文要素影响型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82" w:type="dxa"/>
            <w:gridSpan w:val="2"/>
            <w:vMerge w:val="continue"/>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832" w:type="dxa"/>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rFonts w:hint="eastAsia" w:eastAsia="宋体"/>
                <w:color w:val="auto"/>
                <w:kern w:val="0"/>
                <w:sz w:val="16"/>
                <w:szCs w:val="16"/>
                <w:lang w:eastAsia="zh-CN"/>
              </w:rPr>
            </w:pPr>
            <w:r>
              <w:rPr>
                <w:color w:val="auto"/>
                <w:kern w:val="0"/>
                <w:sz w:val="16"/>
                <w:szCs w:val="16"/>
              </w:rPr>
              <w:t xml:space="preserve">一级 </w:t>
            </w:r>
            <w:r>
              <w:rPr>
                <w:rFonts w:ascii="宋体" w:hAnsi="宋体"/>
                <w:color w:val="auto"/>
                <w:kern w:val="0"/>
                <w:sz w:val="16"/>
                <w:szCs w:val="16"/>
              </w:rPr>
              <w:t>□；</w:t>
            </w:r>
            <w:r>
              <w:rPr>
                <w:color w:val="auto"/>
                <w:kern w:val="0"/>
                <w:sz w:val="16"/>
                <w:szCs w:val="16"/>
              </w:rPr>
              <w:t xml:space="preserve">二级 </w:t>
            </w:r>
            <w:r>
              <w:rPr>
                <w:rFonts w:ascii="宋体" w:hAnsi="宋体"/>
                <w:color w:val="auto"/>
                <w:kern w:val="0"/>
                <w:sz w:val="16"/>
                <w:szCs w:val="16"/>
              </w:rPr>
              <w:t>□；</w:t>
            </w:r>
            <w:r>
              <w:rPr>
                <w:color w:val="auto"/>
                <w:kern w:val="0"/>
                <w:sz w:val="16"/>
                <w:szCs w:val="16"/>
              </w:rPr>
              <w:t xml:space="preserve">三级A </w:t>
            </w:r>
            <w:r>
              <w:rPr>
                <w:rFonts w:ascii="宋体" w:hAnsi="宋体"/>
                <w:color w:val="auto"/>
                <w:kern w:val="0"/>
                <w:sz w:val="16"/>
                <w:szCs w:val="16"/>
              </w:rPr>
              <w:t>□；</w:t>
            </w:r>
            <w:r>
              <w:rPr>
                <w:color w:val="auto"/>
                <w:kern w:val="0"/>
                <w:sz w:val="16"/>
                <w:szCs w:val="16"/>
              </w:rPr>
              <w:t xml:space="preserve">三级B </w:t>
            </w:r>
            <w:r>
              <w:rPr>
                <w:rFonts w:hint="eastAsia" w:ascii="宋体" w:hAnsi="宋体"/>
                <w:color w:val="auto"/>
                <w:kern w:val="0"/>
                <w:sz w:val="16"/>
                <w:szCs w:val="16"/>
                <w:lang w:eastAsia="zh-CN"/>
              </w:rPr>
              <w:t>☑</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一级 </w:t>
            </w:r>
            <w:r>
              <w:rPr>
                <w:rFonts w:ascii="宋体" w:hAnsi="宋体"/>
                <w:color w:val="auto"/>
                <w:kern w:val="0"/>
                <w:sz w:val="16"/>
                <w:szCs w:val="16"/>
              </w:rPr>
              <w:t>□；</w:t>
            </w:r>
            <w:r>
              <w:rPr>
                <w:color w:val="auto"/>
                <w:kern w:val="0"/>
                <w:sz w:val="16"/>
                <w:szCs w:val="16"/>
              </w:rPr>
              <w:t xml:space="preserve">二级 </w:t>
            </w:r>
            <w:r>
              <w:rPr>
                <w:rFonts w:ascii="宋体" w:hAnsi="宋体"/>
                <w:color w:val="auto"/>
                <w:kern w:val="0"/>
                <w:sz w:val="16"/>
                <w:szCs w:val="16"/>
              </w:rPr>
              <w:t>□；</w:t>
            </w:r>
            <w:r>
              <w:rPr>
                <w:color w:val="auto"/>
                <w:kern w:val="0"/>
                <w:sz w:val="16"/>
                <w:szCs w:val="16"/>
              </w:rPr>
              <w:t xml:space="preserve">三级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现状调查</w:t>
            </w: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区域污染源</w:t>
            </w:r>
          </w:p>
        </w:tc>
        <w:tc>
          <w:tcPr>
            <w:tcW w:w="3832" w:type="dxa"/>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调查项目</w:t>
            </w:r>
          </w:p>
        </w:tc>
        <w:tc>
          <w:tcPr>
            <w:tcW w:w="3778" w:type="dxa"/>
            <w:gridSpan w:val="7"/>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69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已建 </w:t>
            </w:r>
            <w:r>
              <w:rPr>
                <w:rFonts w:ascii="宋体" w:hAnsi="宋体"/>
                <w:color w:val="auto"/>
                <w:kern w:val="0"/>
                <w:sz w:val="16"/>
                <w:szCs w:val="16"/>
              </w:rPr>
              <w:t>□；</w:t>
            </w:r>
            <w:r>
              <w:rPr>
                <w:color w:val="auto"/>
                <w:kern w:val="0"/>
                <w:sz w:val="16"/>
                <w:szCs w:val="16"/>
              </w:rPr>
              <w:t xml:space="preserve">在建 </w:t>
            </w:r>
            <w:r>
              <w:rPr>
                <w:rFonts w:ascii="宋体" w:hAnsi="宋体"/>
                <w:color w:val="auto"/>
                <w:kern w:val="0"/>
                <w:sz w:val="16"/>
                <w:szCs w:val="16"/>
              </w:rPr>
              <w:t>□；</w:t>
            </w:r>
            <w:r>
              <w:rPr>
                <w:color w:val="auto"/>
                <w:kern w:val="0"/>
                <w:sz w:val="16"/>
                <w:szCs w:val="16"/>
              </w:rPr>
              <w:t>拟建</w:t>
            </w:r>
            <w:r>
              <w:rPr>
                <w:rFonts w:hint="eastAsia"/>
                <w:color w:val="auto"/>
                <w:kern w:val="0"/>
                <w:sz w:val="16"/>
                <w:szCs w:val="16"/>
              </w:rPr>
              <w:t xml:space="preserve">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c>
          <w:tcPr>
            <w:tcW w:w="2139"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hint="eastAsia"/>
                <w:color w:val="auto"/>
                <w:kern w:val="0"/>
                <w:sz w:val="16"/>
                <w:szCs w:val="16"/>
              </w:rPr>
              <w:t xml:space="preserve">拟替代的污染源 </w:t>
            </w:r>
            <w:r>
              <w:rPr>
                <w:rFonts w:ascii="宋体" w:hAnsi="宋体"/>
                <w:color w:val="auto"/>
                <w:kern w:val="0"/>
                <w:sz w:val="16"/>
                <w:szCs w:val="16"/>
              </w:rPr>
              <w:t>□</w:t>
            </w:r>
          </w:p>
        </w:tc>
        <w:tc>
          <w:tcPr>
            <w:tcW w:w="3778" w:type="dxa"/>
            <w:gridSpan w:val="7"/>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排污许可证 </w:t>
            </w:r>
            <w:r>
              <w:rPr>
                <w:rFonts w:ascii="宋体" w:hAnsi="宋体"/>
                <w:color w:val="auto"/>
                <w:kern w:val="0"/>
                <w:sz w:val="16"/>
                <w:szCs w:val="16"/>
              </w:rPr>
              <w:t>□；</w:t>
            </w:r>
            <w:r>
              <w:rPr>
                <w:color w:val="auto"/>
                <w:kern w:val="0"/>
                <w:sz w:val="16"/>
                <w:szCs w:val="16"/>
              </w:rPr>
              <w:t xml:space="preserve">环评 </w:t>
            </w:r>
            <w:r>
              <w:rPr>
                <w:rFonts w:ascii="宋体" w:hAnsi="宋体"/>
                <w:color w:val="auto"/>
                <w:kern w:val="0"/>
                <w:sz w:val="16"/>
                <w:szCs w:val="16"/>
              </w:rPr>
              <w:t>□；</w:t>
            </w:r>
            <w:r>
              <w:rPr>
                <w:color w:val="auto"/>
                <w:kern w:val="0"/>
                <w:sz w:val="16"/>
                <w:szCs w:val="16"/>
              </w:rPr>
              <w:t xml:space="preserve">环保验收 </w:t>
            </w:r>
            <w:r>
              <w:rPr>
                <w:rFonts w:ascii="宋体" w:hAnsi="宋体"/>
                <w:color w:val="auto"/>
                <w:kern w:val="0"/>
                <w:sz w:val="16"/>
                <w:szCs w:val="16"/>
              </w:rPr>
              <w:t>□；</w:t>
            </w:r>
            <w:r>
              <w:rPr>
                <w:color w:val="auto"/>
                <w:kern w:val="0"/>
                <w:sz w:val="16"/>
                <w:szCs w:val="16"/>
              </w:rPr>
              <w:t xml:space="preserve">既有实测 </w:t>
            </w:r>
            <w:r>
              <w:rPr>
                <w:rFonts w:ascii="宋体" w:hAnsi="宋体"/>
                <w:color w:val="auto"/>
                <w:kern w:val="0"/>
                <w:sz w:val="16"/>
                <w:szCs w:val="16"/>
              </w:rPr>
              <w:t>□；</w:t>
            </w:r>
            <w:r>
              <w:rPr>
                <w:color w:val="auto"/>
                <w:kern w:val="0"/>
                <w:sz w:val="16"/>
                <w:szCs w:val="16"/>
              </w:rPr>
              <w:t xml:space="preserve">现场监测 </w:t>
            </w:r>
            <w:r>
              <w:rPr>
                <w:rFonts w:ascii="宋体" w:hAnsi="宋体"/>
                <w:color w:val="auto"/>
                <w:kern w:val="0"/>
                <w:sz w:val="16"/>
                <w:szCs w:val="16"/>
              </w:rPr>
              <w:t>□；</w:t>
            </w:r>
            <w:r>
              <w:rPr>
                <w:color w:val="auto"/>
                <w:kern w:val="0"/>
                <w:sz w:val="16"/>
                <w:szCs w:val="16"/>
              </w:rPr>
              <w:t>入河排</w:t>
            </w:r>
            <w:r>
              <w:rPr>
                <w:rFonts w:hint="eastAsia"/>
                <w:color w:val="auto"/>
                <w:kern w:val="0"/>
                <w:sz w:val="16"/>
                <w:szCs w:val="16"/>
              </w:rPr>
              <w:t>放</w:t>
            </w:r>
            <w:r>
              <w:rPr>
                <w:color w:val="auto"/>
                <w:kern w:val="0"/>
                <w:sz w:val="16"/>
                <w:szCs w:val="16"/>
              </w:rPr>
              <w:t xml:space="preserve">口数据 </w:t>
            </w:r>
            <w:r>
              <w:rPr>
                <w:rFonts w:ascii="宋体" w:hAnsi="宋体"/>
                <w:color w:val="auto"/>
                <w:kern w:val="0"/>
                <w:sz w:val="16"/>
                <w:szCs w:val="16"/>
              </w:rPr>
              <w:t>□；</w:t>
            </w:r>
            <w:r>
              <w:rPr>
                <w:color w:val="auto"/>
                <w:kern w:val="0"/>
                <w:sz w:val="16"/>
                <w:szCs w:val="16"/>
              </w:rPr>
              <w:t>其他</w:t>
            </w:r>
            <w:r>
              <w:rPr>
                <w:rFonts w:hint="eastAsia"/>
                <w:color w:val="auto"/>
                <w:kern w:val="0"/>
                <w:sz w:val="16"/>
                <w:szCs w:val="16"/>
              </w:rPr>
              <w:t xml:space="preserve">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受影响水体水环境质量　</w:t>
            </w:r>
          </w:p>
        </w:tc>
        <w:tc>
          <w:tcPr>
            <w:tcW w:w="3832" w:type="dxa"/>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调查时期</w:t>
            </w:r>
          </w:p>
        </w:tc>
        <w:tc>
          <w:tcPr>
            <w:tcW w:w="3778" w:type="dxa"/>
            <w:gridSpan w:val="7"/>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丰水期 </w:t>
            </w:r>
            <w:r>
              <w:rPr>
                <w:rFonts w:ascii="宋体" w:hAnsi="宋体"/>
                <w:color w:val="auto"/>
                <w:kern w:val="0"/>
                <w:sz w:val="16"/>
                <w:szCs w:val="16"/>
              </w:rPr>
              <w:t>□；</w:t>
            </w:r>
            <w:r>
              <w:rPr>
                <w:color w:val="auto"/>
                <w:kern w:val="0"/>
                <w:sz w:val="16"/>
                <w:szCs w:val="16"/>
              </w:rPr>
              <w:t xml:space="preserve">平水期 </w:t>
            </w:r>
            <w:r>
              <w:rPr>
                <w:rFonts w:ascii="宋体" w:hAnsi="宋体"/>
                <w:color w:val="auto"/>
                <w:kern w:val="0"/>
                <w:sz w:val="16"/>
                <w:szCs w:val="16"/>
              </w:rPr>
              <w:t>□；</w:t>
            </w:r>
            <w:r>
              <w:rPr>
                <w:color w:val="auto"/>
                <w:kern w:val="0"/>
                <w:sz w:val="16"/>
                <w:szCs w:val="16"/>
              </w:rPr>
              <w:t xml:space="preserve">枯水期 </w:t>
            </w:r>
            <w:r>
              <w:rPr>
                <w:rFonts w:ascii="宋体" w:hAnsi="宋体"/>
                <w:color w:val="auto"/>
                <w:kern w:val="0"/>
                <w:sz w:val="16"/>
                <w:szCs w:val="16"/>
              </w:rPr>
              <w:t>□；</w:t>
            </w:r>
            <w:r>
              <w:rPr>
                <w:color w:val="auto"/>
                <w:kern w:val="0"/>
                <w:sz w:val="16"/>
                <w:szCs w:val="16"/>
              </w:rPr>
              <w:t xml:space="preserve">冰封期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春季 </w:t>
            </w:r>
            <w:r>
              <w:rPr>
                <w:rFonts w:ascii="宋体" w:hAnsi="宋体"/>
                <w:color w:val="auto"/>
                <w:kern w:val="0"/>
                <w:sz w:val="16"/>
                <w:szCs w:val="16"/>
              </w:rPr>
              <w:t>□；</w:t>
            </w:r>
            <w:r>
              <w:rPr>
                <w:color w:val="auto"/>
                <w:kern w:val="0"/>
                <w:sz w:val="16"/>
                <w:szCs w:val="16"/>
              </w:rPr>
              <w:t xml:space="preserve">夏季 </w:t>
            </w:r>
            <w:r>
              <w:rPr>
                <w:rFonts w:ascii="宋体" w:hAnsi="宋体"/>
                <w:color w:val="auto"/>
                <w:kern w:val="0"/>
                <w:sz w:val="16"/>
                <w:szCs w:val="16"/>
              </w:rPr>
              <w:t>□；</w:t>
            </w:r>
            <w:r>
              <w:rPr>
                <w:color w:val="auto"/>
                <w:kern w:val="0"/>
                <w:sz w:val="16"/>
                <w:szCs w:val="16"/>
              </w:rPr>
              <w:t xml:space="preserve">秋季 </w:t>
            </w:r>
            <w:r>
              <w:rPr>
                <w:rFonts w:ascii="宋体" w:hAnsi="宋体"/>
                <w:color w:val="auto"/>
                <w:kern w:val="0"/>
                <w:sz w:val="16"/>
                <w:szCs w:val="16"/>
              </w:rPr>
              <w:t>□；</w:t>
            </w:r>
            <w:r>
              <w:rPr>
                <w:color w:val="auto"/>
                <w:kern w:val="0"/>
                <w:sz w:val="16"/>
                <w:szCs w:val="16"/>
              </w:rPr>
              <w:t xml:space="preserve">冬季 </w:t>
            </w:r>
            <w:r>
              <w:rPr>
                <w:rFonts w:ascii="宋体" w:hAnsi="宋体"/>
                <w:color w:val="auto"/>
                <w:kern w:val="0"/>
                <w:sz w:val="16"/>
                <w:szCs w:val="16"/>
              </w:rPr>
              <w:t>□</w:t>
            </w:r>
          </w:p>
        </w:tc>
        <w:tc>
          <w:tcPr>
            <w:tcW w:w="3778" w:type="dxa"/>
            <w:gridSpan w:val="7"/>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生态</w:t>
            </w:r>
            <w:r>
              <w:rPr>
                <w:color w:val="auto"/>
                <w:kern w:val="0"/>
                <w:sz w:val="16"/>
                <w:szCs w:val="16"/>
              </w:rPr>
              <w:t xml:space="preserve">环境保护主管部门 </w:t>
            </w:r>
            <w:r>
              <w:rPr>
                <w:rFonts w:ascii="宋体" w:hAnsi="宋体"/>
                <w:color w:val="auto"/>
                <w:kern w:val="0"/>
                <w:sz w:val="16"/>
                <w:szCs w:val="16"/>
              </w:rPr>
              <w:t>□；</w:t>
            </w:r>
            <w:r>
              <w:rPr>
                <w:color w:val="auto"/>
                <w:kern w:val="0"/>
                <w:sz w:val="16"/>
                <w:szCs w:val="16"/>
              </w:rPr>
              <w:t xml:space="preserve">补充监测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区域水资源开发利用状况</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未开发 </w:t>
            </w:r>
            <w:r>
              <w:rPr>
                <w:rFonts w:ascii="宋体" w:hAnsi="宋体"/>
                <w:color w:val="auto"/>
                <w:kern w:val="0"/>
                <w:sz w:val="16"/>
                <w:szCs w:val="16"/>
              </w:rPr>
              <w:t>□；</w:t>
            </w:r>
            <w:r>
              <w:rPr>
                <w:color w:val="auto"/>
                <w:kern w:val="0"/>
                <w:sz w:val="16"/>
                <w:szCs w:val="16"/>
              </w:rPr>
              <w:t xml:space="preserve">开发量40%以下 </w:t>
            </w:r>
            <w:r>
              <w:rPr>
                <w:rFonts w:ascii="宋体" w:hAnsi="宋体"/>
                <w:color w:val="auto"/>
                <w:kern w:val="0"/>
                <w:sz w:val="16"/>
                <w:szCs w:val="16"/>
              </w:rPr>
              <w:t>□；</w:t>
            </w:r>
            <w:r>
              <w:rPr>
                <w:color w:val="auto"/>
                <w:kern w:val="0"/>
                <w:sz w:val="16"/>
                <w:szCs w:val="16"/>
              </w:rPr>
              <w:t xml:space="preserve">开发量40%以上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水文情势调查　</w:t>
            </w:r>
          </w:p>
        </w:tc>
        <w:tc>
          <w:tcPr>
            <w:tcW w:w="3832" w:type="dxa"/>
            <w:gridSpan w:val="4"/>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调查时期</w:t>
            </w:r>
          </w:p>
        </w:tc>
        <w:tc>
          <w:tcPr>
            <w:tcW w:w="3778" w:type="dxa"/>
            <w:gridSpan w:val="7"/>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数据来源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丰水期 </w:t>
            </w:r>
            <w:r>
              <w:rPr>
                <w:rFonts w:ascii="宋体" w:hAnsi="宋体"/>
                <w:color w:val="auto"/>
                <w:kern w:val="0"/>
                <w:sz w:val="16"/>
                <w:szCs w:val="16"/>
              </w:rPr>
              <w:t>□；</w:t>
            </w:r>
            <w:r>
              <w:rPr>
                <w:color w:val="auto"/>
                <w:kern w:val="0"/>
                <w:sz w:val="16"/>
                <w:szCs w:val="16"/>
              </w:rPr>
              <w:t xml:space="preserve">平水期 </w:t>
            </w:r>
            <w:r>
              <w:rPr>
                <w:rFonts w:ascii="宋体" w:hAnsi="宋体"/>
                <w:color w:val="auto"/>
                <w:kern w:val="0"/>
                <w:sz w:val="16"/>
                <w:szCs w:val="16"/>
              </w:rPr>
              <w:t>□；</w:t>
            </w:r>
            <w:r>
              <w:rPr>
                <w:color w:val="auto"/>
                <w:kern w:val="0"/>
                <w:sz w:val="16"/>
                <w:szCs w:val="16"/>
              </w:rPr>
              <w:t xml:space="preserve">枯水期 </w:t>
            </w:r>
            <w:r>
              <w:rPr>
                <w:rFonts w:ascii="宋体" w:hAnsi="宋体"/>
                <w:color w:val="auto"/>
                <w:kern w:val="0"/>
                <w:sz w:val="16"/>
                <w:szCs w:val="16"/>
              </w:rPr>
              <w:t>□；</w:t>
            </w:r>
            <w:r>
              <w:rPr>
                <w:color w:val="auto"/>
                <w:kern w:val="0"/>
                <w:sz w:val="16"/>
                <w:szCs w:val="16"/>
              </w:rPr>
              <w:t xml:space="preserve">冰封期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春季 </w:t>
            </w:r>
            <w:r>
              <w:rPr>
                <w:rFonts w:ascii="宋体" w:hAnsi="宋体"/>
                <w:color w:val="auto"/>
                <w:kern w:val="0"/>
                <w:sz w:val="16"/>
                <w:szCs w:val="16"/>
              </w:rPr>
              <w:t>□；</w:t>
            </w:r>
            <w:r>
              <w:rPr>
                <w:color w:val="auto"/>
                <w:kern w:val="0"/>
                <w:sz w:val="16"/>
                <w:szCs w:val="16"/>
              </w:rPr>
              <w:t xml:space="preserve">夏季 </w:t>
            </w:r>
            <w:r>
              <w:rPr>
                <w:rFonts w:ascii="宋体" w:hAnsi="宋体"/>
                <w:color w:val="auto"/>
                <w:kern w:val="0"/>
                <w:sz w:val="16"/>
                <w:szCs w:val="16"/>
              </w:rPr>
              <w:t>□；</w:t>
            </w:r>
            <w:r>
              <w:rPr>
                <w:color w:val="auto"/>
                <w:kern w:val="0"/>
                <w:sz w:val="16"/>
                <w:szCs w:val="16"/>
              </w:rPr>
              <w:t xml:space="preserve">秋季 </w:t>
            </w:r>
            <w:r>
              <w:rPr>
                <w:rFonts w:ascii="宋体" w:hAnsi="宋体"/>
                <w:color w:val="auto"/>
                <w:kern w:val="0"/>
                <w:sz w:val="16"/>
                <w:szCs w:val="16"/>
              </w:rPr>
              <w:t>□；</w:t>
            </w:r>
            <w:r>
              <w:rPr>
                <w:color w:val="auto"/>
                <w:kern w:val="0"/>
                <w:sz w:val="16"/>
                <w:szCs w:val="16"/>
              </w:rPr>
              <w:t xml:space="preserve">冬季 </w:t>
            </w:r>
            <w:r>
              <w:rPr>
                <w:rFonts w:ascii="宋体" w:hAnsi="宋体"/>
                <w:color w:val="auto"/>
                <w:kern w:val="0"/>
                <w:sz w:val="16"/>
                <w:szCs w:val="16"/>
              </w:rPr>
              <w:t>□</w:t>
            </w:r>
          </w:p>
        </w:tc>
        <w:tc>
          <w:tcPr>
            <w:tcW w:w="3778" w:type="dxa"/>
            <w:gridSpan w:val="7"/>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水行政主管部门 </w:t>
            </w:r>
            <w:r>
              <w:rPr>
                <w:rFonts w:ascii="宋体" w:hAnsi="宋体"/>
                <w:color w:val="auto"/>
                <w:kern w:val="0"/>
                <w:sz w:val="16"/>
                <w:szCs w:val="16"/>
              </w:rPr>
              <w:t>□；</w:t>
            </w:r>
            <w:r>
              <w:rPr>
                <w:color w:val="auto"/>
                <w:kern w:val="0"/>
                <w:sz w:val="16"/>
                <w:szCs w:val="16"/>
              </w:rPr>
              <w:t xml:space="preserve">补充监测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补充监测　</w:t>
            </w: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监测时期</w:t>
            </w:r>
          </w:p>
        </w:tc>
        <w:tc>
          <w:tcPr>
            <w:tcW w:w="2174" w:type="dxa"/>
            <w:gridSpan w:val="5"/>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监测因子</w:t>
            </w:r>
          </w:p>
        </w:tc>
        <w:tc>
          <w:tcPr>
            <w:tcW w:w="160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监测断面</w:t>
            </w:r>
            <w:r>
              <w:rPr>
                <w:rFonts w:hint="eastAsia"/>
                <w:color w:val="auto"/>
                <w:kern w:val="0"/>
                <w:sz w:val="16"/>
                <w:szCs w:val="16"/>
              </w:rPr>
              <w:t>或</w:t>
            </w:r>
            <w:r>
              <w:rPr>
                <w:color w:val="auto"/>
                <w:kern w:val="0"/>
                <w:sz w:val="16"/>
                <w:szCs w:val="16"/>
              </w:rPr>
              <w:t>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832"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丰水期 </w:t>
            </w:r>
            <w:r>
              <w:rPr>
                <w:rFonts w:ascii="宋体" w:hAnsi="宋体"/>
                <w:color w:val="auto"/>
                <w:kern w:val="0"/>
                <w:sz w:val="16"/>
                <w:szCs w:val="16"/>
              </w:rPr>
              <w:t>□；</w:t>
            </w:r>
            <w:r>
              <w:rPr>
                <w:color w:val="auto"/>
                <w:kern w:val="0"/>
                <w:sz w:val="16"/>
                <w:szCs w:val="16"/>
              </w:rPr>
              <w:t xml:space="preserve">平水期 </w:t>
            </w:r>
            <w:r>
              <w:rPr>
                <w:rFonts w:ascii="宋体" w:hAnsi="宋体"/>
                <w:color w:val="auto"/>
                <w:kern w:val="0"/>
                <w:sz w:val="16"/>
                <w:szCs w:val="16"/>
              </w:rPr>
              <w:t>□；</w:t>
            </w:r>
            <w:r>
              <w:rPr>
                <w:color w:val="auto"/>
                <w:kern w:val="0"/>
                <w:sz w:val="16"/>
                <w:szCs w:val="16"/>
              </w:rPr>
              <w:t xml:space="preserve">枯水期 </w:t>
            </w:r>
            <w:r>
              <w:rPr>
                <w:rFonts w:ascii="宋体" w:hAnsi="宋体"/>
                <w:color w:val="auto"/>
                <w:kern w:val="0"/>
                <w:sz w:val="16"/>
                <w:szCs w:val="16"/>
              </w:rPr>
              <w:t>□；</w:t>
            </w:r>
            <w:r>
              <w:rPr>
                <w:color w:val="auto"/>
                <w:kern w:val="0"/>
                <w:sz w:val="16"/>
                <w:szCs w:val="16"/>
              </w:rPr>
              <w:t xml:space="preserve">冰封期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春季 </w:t>
            </w:r>
            <w:r>
              <w:rPr>
                <w:rFonts w:ascii="宋体" w:hAnsi="宋体"/>
                <w:color w:val="auto"/>
                <w:kern w:val="0"/>
                <w:sz w:val="16"/>
                <w:szCs w:val="16"/>
              </w:rPr>
              <w:t>□；</w:t>
            </w:r>
            <w:r>
              <w:rPr>
                <w:color w:val="auto"/>
                <w:kern w:val="0"/>
                <w:sz w:val="16"/>
                <w:szCs w:val="16"/>
              </w:rPr>
              <w:t xml:space="preserve">夏季 </w:t>
            </w:r>
            <w:r>
              <w:rPr>
                <w:rFonts w:ascii="宋体" w:hAnsi="宋体"/>
                <w:color w:val="auto"/>
                <w:kern w:val="0"/>
                <w:sz w:val="16"/>
                <w:szCs w:val="16"/>
              </w:rPr>
              <w:t>□；</w:t>
            </w:r>
            <w:r>
              <w:rPr>
                <w:color w:val="auto"/>
                <w:kern w:val="0"/>
                <w:sz w:val="16"/>
                <w:szCs w:val="16"/>
              </w:rPr>
              <w:t xml:space="preserve">秋季 </w:t>
            </w:r>
            <w:r>
              <w:rPr>
                <w:rFonts w:ascii="宋体" w:hAnsi="宋体"/>
                <w:color w:val="auto"/>
                <w:kern w:val="0"/>
                <w:sz w:val="16"/>
                <w:szCs w:val="16"/>
              </w:rPr>
              <w:t>□；</w:t>
            </w:r>
            <w:r>
              <w:rPr>
                <w:color w:val="auto"/>
                <w:kern w:val="0"/>
                <w:sz w:val="16"/>
                <w:szCs w:val="16"/>
              </w:rPr>
              <w:t xml:space="preserve">冬季 </w:t>
            </w:r>
            <w:r>
              <w:rPr>
                <w:rFonts w:ascii="宋体" w:hAnsi="宋体"/>
                <w:color w:val="auto"/>
                <w:kern w:val="0"/>
                <w:sz w:val="16"/>
                <w:szCs w:val="16"/>
              </w:rPr>
              <w:t>□</w:t>
            </w:r>
          </w:p>
        </w:tc>
        <w:tc>
          <w:tcPr>
            <w:tcW w:w="2174" w:type="dxa"/>
            <w:gridSpan w:val="5"/>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c>
          <w:tcPr>
            <w:tcW w:w="160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监测断面</w:t>
            </w:r>
            <w:r>
              <w:rPr>
                <w:rFonts w:hint="eastAsia"/>
                <w:color w:val="auto"/>
                <w:kern w:val="0"/>
                <w:sz w:val="16"/>
                <w:szCs w:val="16"/>
              </w:rPr>
              <w:t>或</w:t>
            </w:r>
            <w:r>
              <w:rPr>
                <w:color w:val="auto"/>
                <w:kern w:val="0"/>
                <w:sz w:val="16"/>
                <w:szCs w:val="16"/>
              </w:rPr>
              <w:t>点位个数（   ）个</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现状评价</w:t>
            </w: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评价范围</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河流：长度（   ）km；湖库、河口及近岸海域：面积（   ）km</w:t>
            </w:r>
            <w:r>
              <w:rPr>
                <w:color w:val="auto"/>
                <w:kern w:val="0"/>
                <w:sz w:val="16"/>
                <w:szCs w:val="16"/>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评价因子</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评价标准</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河流、湖库、河口：Ⅰ类 </w:t>
            </w:r>
            <w:r>
              <w:rPr>
                <w:rFonts w:ascii="宋体" w:hAnsi="宋体"/>
                <w:color w:val="auto"/>
                <w:kern w:val="0"/>
                <w:sz w:val="16"/>
                <w:szCs w:val="16"/>
              </w:rPr>
              <w:t>□；</w:t>
            </w:r>
            <w:r>
              <w:rPr>
                <w:color w:val="auto"/>
                <w:kern w:val="0"/>
                <w:sz w:val="16"/>
                <w:szCs w:val="16"/>
              </w:rPr>
              <w:t xml:space="preserve">Ⅱ类 </w:t>
            </w:r>
            <w:r>
              <w:rPr>
                <w:rFonts w:ascii="宋体" w:hAnsi="宋体"/>
                <w:color w:val="auto"/>
                <w:kern w:val="0"/>
                <w:sz w:val="16"/>
                <w:szCs w:val="16"/>
              </w:rPr>
              <w:t>□；</w:t>
            </w:r>
            <w:r>
              <w:rPr>
                <w:color w:val="auto"/>
                <w:kern w:val="0"/>
                <w:sz w:val="16"/>
                <w:szCs w:val="16"/>
              </w:rPr>
              <w:t xml:space="preserve">Ⅲ类 </w:t>
            </w:r>
            <w:r>
              <w:rPr>
                <w:rFonts w:ascii="宋体" w:hAnsi="宋体"/>
                <w:color w:val="auto"/>
                <w:kern w:val="0"/>
                <w:sz w:val="16"/>
                <w:szCs w:val="16"/>
              </w:rPr>
              <w:t>□；</w:t>
            </w:r>
            <w:r>
              <w:rPr>
                <w:color w:val="auto"/>
                <w:kern w:val="0"/>
                <w:sz w:val="16"/>
                <w:szCs w:val="16"/>
              </w:rPr>
              <w:t xml:space="preserve">Ⅳ类 </w:t>
            </w:r>
            <w:r>
              <w:rPr>
                <w:rFonts w:ascii="宋体" w:hAnsi="宋体"/>
                <w:color w:val="auto"/>
                <w:kern w:val="0"/>
                <w:sz w:val="16"/>
                <w:szCs w:val="16"/>
              </w:rPr>
              <w:t>□；</w:t>
            </w:r>
            <w:r>
              <w:rPr>
                <w:color w:val="auto"/>
                <w:kern w:val="0"/>
                <w:sz w:val="16"/>
                <w:szCs w:val="16"/>
              </w:rPr>
              <w:t xml:space="preserve">Ⅴ类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近岸海域：第一类 </w:t>
            </w:r>
            <w:r>
              <w:rPr>
                <w:rFonts w:ascii="宋体" w:hAnsi="宋体"/>
                <w:color w:val="auto"/>
                <w:kern w:val="0"/>
                <w:sz w:val="16"/>
                <w:szCs w:val="16"/>
              </w:rPr>
              <w:t>□；</w:t>
            </w:r>
            <w:r>
              <w:rPr>
                <w:color w:val="auto"/>
                <w:kern w:val="0"/>
                <w:sz w:val="16"/>
                <w:szCs w:val="16"/>
              </w:rPr>
              <w:t xml:space="preserve">第二类 </w:t>
            </w:r>
            <w:r>
              <w:rPr>
                <w:rFonts w:ascii="宋体" w:hAnsi="宋体"/>
                <w:color w:val="auto"/>
                <w:kern w:val="0"/>
                <w:sz w:val="16"/>
                <w:szCs w:val="16"/>
              </w:rPr>
              <w:t>□；</w:t>
            </w:r>
            <w:r>
              <w:rPr>
                <w:color w:val="auto"/>
                <w:kern w:val="0"/>
                <w:sz w:val="16"/>
                <w:szCs w:val="16"/>
              </w:rPr>
              <w:t xml:space="preserve">第三类 </w:t>
            </w:r>
            <w:r>
              <w:rPr>
                <w:rFonts w:ascii="宋体" w:hAnsi="宋体"/>
                <w:color w:val="auto"/>
                <w:kern w:val="0"/>
                <w:sz w:val="16"/>
                <w:szCs w:val="16"/>
              </w:rPr>
              <w:t>□；</w:t>
            </w:r>
            <w:r>
              <w:rPr>
                <w:color w:val="auto"/>
                <w:kern w:val="0"/>
                <w:sz w:val="16"/>
                <w:szCs w:val="16"/>
              </w:rPr>
              <w:t xml:space="preserve">第四类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规划年评价标准（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评价时期</w:t>
            </w:r>
          </w:p>
        </w:tc>
        <w:tc>
          <w:tcPr>
            <w:tcW w:w="7610"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丰水期 </w:t>
            </w:r>
            <w:r>
              <w:rPr>
                <w:rFonts w:ascii="宋体" w:hAnsi="宋体"/>
                <w:color w:val="auto"/>
                <w:kern w:val="0"/>
                <w:sz w:val="16"/>
                <w:szCs w:val="16"/>
              </w:rPr>
              <w:t>□；</w:t>
            </w:r>
            <w:r>
              <w:rPr>
                <w:color w:val="auto"/>
                <w:kern w:val="0"/>
                <w:sz w:val="16"/>
                <w:szCs w:val="16"/>
              </w:rPr>
              <w:t xml:space="preserve">平水期 </w:t>
            </w:r>
            <w:r>
              <w:rPr>
                <w:rFonts w:ascii="宋体" w:hAnsi="宋体"/>
                <w:color w:val="auto"/>
                <w:kern w:val="0"/>
                <w:sz w:val="16"/>
                <w:szCs w:val="16"/>
              </w:rPr>
              <w:t>□；</w:t>
            </w:r>
            <w:r>
              <w:rPr>
                <w:color w:val="auto"/>
                <w:kern w:val="0"/>
                <w:sz w:val="16"/>
                <w:szCs w:val="16"/>
              </w:rPr>
              <w:t xml:space="preserve">枯水期 </w:t>
            </w:r>
            <w:r>
              <w:rPr>
                <w:rFonts w:ascii="宋体" w:hAnsi="宋体"/>
                <w:color w:val="auto"/>
                <w:kern w:val="0"/>
                <w:sz w:val="16"/>
                <w:szCs w:val="16"/>
              </w:rPr>
              <w:t>□；</w:t>
            </w:r>
            <w:r>
              <w:rPr>
                <w:color w:val="auto"/>
                <w:kern w:val="0"/>
                <w:sz w:val="16"/>
                <w:szCs w:val="16"/>
              </w:rPr>
              <w:t xml:space="preserve">冰封期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春季 </w:t>
            </w:r>
            <w:r>
              <w:rPr>
                <w:rFonts w:ascii="宋体" w:hAnsi="宋体"/>
                <w:color w:val="auto"/>
                <w:kern w:val="0"/>
                <w:sz w:val="16"/>
                <w:szCs w:val="16"/>
              </w:rPr>
              <w:t>□；</w:t>
            </w:r>
            <w:r>
              <w:rPr>
                <w:color w:val="auto"/>
                <w:kern w:val="0"/>
                <w:sz w:val="16"/>
                <w:szCs w:val="16"/>
              </w:rPr>
              <w:t xml:space="preserve">夏季 </w:t>
            </w:r>
            <w:r>
              <w:rPr>
                <w:rFonts w:ascii="宋体" w:hAnsi="宋体"/>
                <w:color w:val="auto"/>
                <w:kern w:val="0"/>
                <w:sz w:val="16"/>
                <w:szCs w:val="16"/>
              </w:rPr>
              <w:t>□；</w:t>
            </w:r>
            <w:r>
              <w:rPr>
                <w:color w:val="auto"/>
                <w:kern w:val="0"/>
                <w:sz w:val="16"/>
                <w:szCs w:val="16"/>
              </w:rPr>
              <w:t xml:space="preserve">秋季 </w:t>
            </w:r>
            <w:r>
              <w:rPr>
                <w:rFonts w:ascii="宋体" w:hAnsi="宋体"/>
                <w:color w:val="auto"/>
                <w:kern w:val="0"/>
                <w:sz w:val="16"/>
                <w:szCs w:val="16"/>
              </w:rPr>
              <w:t>□；</w:t>
            </w:r>
            <w:r>
              <w:rPr>
                <w:color w:val="auto"/>
                <w:kern w:val="0"/>
                <w:sz w:val="16"/>
                <w:szCs w:val="16"/>
              </w:rPr>
              <w:t xml:space="preserve">冬季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评价结论</w:t>
            </w:r>
          </w:p>
        </w:tc>
        <w:tc>
          <w:tcPr>
            <w:tcW w:w="6399" w:type="dxa"/>
            <w:gridSpan w:val="10"/>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rFonts w:ascii="宋体" w:hAnsi="宋体"/>
                <w:color w:val="auto"/>
                <w:kern w:val="0"/>
                <w:sz w:val="16"/>
                <w:szCs w:val="16"/>
              </w:rPr>
            </w:pPr>
            <w:r>
              <w:rPr>
                <w:rFonts w:hint="eastAsia"/>
                <w:color w:val="auto"/>
                <w:kern w:val="0"/>
                <w:sz w:val="16"/>
                <w:szCs w:val="16"/>
              </w:rPr>
              <w:t>水环境功能区或水功能区、</w:t>
            </w:r>
            <w:r>
              <w:rPr>
                <w:color w:val="auto"/>
                <w:kern w:val="0"/>
                <w:sz w:val="16"/>
                <w:szCs w:val="16"/>
              </w:rPr>
              <w:t xml:space="preserve">近岸海域环境功能区水质达标状况 </w:t>
            </w:r>
            <w:r>
              <w:rPr>
                <w:rFonts w:ascii="宋体" w:hAnsi="宋体"/>
                <w:color w:val="auto"/>
                <w:kern w:val="0"/>
                <w:sz w:val="16"/>
                <w:szCs w:val="16"/>
              </w:rPr>
              <w:t>□：</w:t>
            </w:r>
            <w:r>
              <w:rPr>
                <w:color w:val="auto"/>
                <w:kern w:val="0"/>
                <w:sz w:val="16"/>
                <w:szCs w:val="16"/>
              </w:rPr>
              <w:t xml:space="preserve">达标 </w:t>
            </w:r>
            <w:r>
              <w:rPr>
                <w:rFonts w:ascii="宋体" w:hAnsi="宋体"/>
                <w:color w:val="auto"/>
                <w:kern w:val="0"/>
                <w:sz w:val="16"/>
                <w:szCs w:val="16"/>
              </w:rPr>
              <w:t>□；</w:t>
            </w:r>
            <w:r>
              <w:rPr>
                <w:color w:val="auto"/>
                <w:kern w:val="0"/>
                <w:sz w:val="16"/>
                <w:szCs w:val="16"/>
              </w:rPr>
              <w:t xml:space="preserve">不达标 </w:t>
            </w:r>
            <w:r>
              <w:rPr>
                <w:rFonts w:ascii="宋体" w:hAnsi="宋体"/>
                <w:color w:val="auto"/>
                <w:kern w:val="0"/>
                <w:sz w:val="16"/>
                <w:szCs w:val="16"/>
              </w:rPr>
              <w:t>□</w:t>
            </w:r>
            <w:r>
              <w:rPr>
                <w:color w:val="auto"/>
                <w:kern w:val="0"/>
                <w:sz w:val="16"/>
                <w:szCs w:val="16"/>
              </w:rPr>
              <w:br w:type="textWrapping"/>
            </w:r>
            <w:r>
              <w:rPr>
                <w:color w:val="auto"/>
                <w:kern w:val="0"/>
                <w:sz w:val="16"/>
                <w:szCs w:val="16"/>
              </w:rPr>
              <w:t>水环境控制单元</w:t>
            </w:r>
            <w:r>
              <w:rPr>
                <w:rFonts w:hint="eastAsia"/>
                <w:color w:val="auto"/>
                <w:kern w:val="0"/>
                <w:sz w:val="16"/>
                <w:szCs w:val="16"/>
              </w:rPr>
              <w:t>或</w:t>
            </w:r>
            <w:r>
              <w:rPr>
                <w:color w:val="auto"/>
                <w:kern w:val="0"/>
                <w:sz w:val="16"/>
                <w:szCs w:val="16"/>
              </w:rPr>
              <w:t xml:space="preserve">断面水质达标状况 </w:t>
            </w:r>
            <w:r>
              <w:rPr>
                <w:rFonts w:ascii="宋体" w:hAnsi="宋体"/>
                <w:color w:val="auto"/>
                <w:kern w:val="0"/>
                <w:sz w:val="16"/>
                <w:szCs w:val="16"/>
              </w:rPr>
              <w:t>□：</w:t>
            </w:r>
            <w:r>
              <w:rPr>
                <w:color w:val="auto"/>
                <w:kern w:val="0"/>
                <w:sz w:val="16"/>
                <w:szCs w:val="16"/>
              </w:rPr>
              <w:t xml:space="preserve">达标 </w:t>
            </w:r>
            <w:r>
              <w:rPr>
                <w:rFonts w:ascii="宋体" w:hAnsi="宋体"/>
                <w:color w:val="auto"/>
                <w:kern w:val="0"/>
                <w:sz w:val="16"/>
                <w:szCs w:val="16"/>
              </w:rPr>
              <w:t>□；</w:t>
            </w:r>
            <w:r>
              <w:rPr>
                <w:color w:val="auto"/>
                <w:kern w:val="0"/>
                <w:sz w:val="16"/>
                <w:szCs w:val="16"/>
              </w:rPr>
              <w:t xml:space="preserve">不达标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水环境保护目标质量状况 </w:t>
            </w:r>
            <w:r>
              <w:rPr>
                <w:rFonts w:ascii="宋体" w:hAnsi="宋体"/>
                <w:color w:val="auto"/>
                <w:kern w:val="0"/>
                <w:sz w:val="16"/>
                <w:szCs w:val="16"/>
              </w:rPr>
              <w:t>□：</w:t>
            </w:r>
            <w:r>
              <w:rPr>
                <w:color w:val="auto"/>
                <w:kern w:val="0"/>
                <w:sz w:val="16"/>
                <w:szCs w:val="16"/>
              </w:rPr>
              <w:t xml:space="preserve">达标 </w:t>
            </w:r>
            <w:r>
              <w:rPr>
                <w:rFonts w:ascii="宋体" w:hAnsi="宋体"/>
                <w:color w:val="auto"/>
                <w:kern w:val="0"/>
                <w:sz w:val="16"/>
                <w:szCs w:val="16"/>
              </w:rPr>
              <w:t>□；</w:t>
            </w:r>
            <w:r>
              <w:rPr>
                <w:color w:val="auto"/>
                <w:kern w:val="0"/>
                <w:sz w:val="16"/>
                <w:szCs w:val="16"/>
              </w:rPr>
              <w:t xml:space="preserve">不达标 </w:t>
            </w:r>
            <w:r>
              <w:rPr>
                <w:rFonts w:ascii="宋体" w:hAnsi="宋体"/>
                <w:color w:val="auto"/>
                <w:kern w:val="0"/>
                <w:sz w:val="16"/>
                <w:szCs w:val="16"/>
              </w:rPr>
              <w:t>□</w:t>
            </w:r>
            <w:r>
              <w:rPr>
                <w:color w:val="auto"/>
                <w:kern w:val="0"/>
                <w:sz w:val="16"/>
                <w:szCs w:val="16"/>
              </w:rPr>
              <w:br w:type="textWrapping"/>
            </w:r>
            <w:r>
              <w:rPr>
                <w:color w:val="auto"/>
                <w:kern w:val="0"/>
                <w:sz w:val="16"/>
                <w:szCs w:val="16"/>
              </w:rPr>
              <w:t>对照断面、控制断面等</w:t>
            </w:r>
            <w:r>
              <w:rPr>
                <w:rFonts w:hint="eastAsia"/>
                <w:color w:val="auto"/>
                <w:kern w:val="0"/>
                <w:sz w:val="16"/>
                <w:szCs w:val="16"/>
              </w:rPr>
              <w:t>代表性</w:t>
            </w:r>
            <w:r>
              <w:rPr>
                <w:color w:val="auto"/>
                <w:kern w:val="0"/>
                <w:sz w:val="16"/>
                <w:szCs w:val="16"/>
              </w:rPr>
              <w:t xml:space="preserve">断面的水质状况 </w:t>
            </w:r>
            <w:r>
              <w:rPr>
                <w:rFonts w:ascii="宋体" w:hAnsi="宋体"/>
                <w:color w:val="auto"/>
                <w:kern w:val="0"/>
                <w:sz w:val="16"/>
                <w:szCs w:val="16"/>
              </w:rPr>
              <w:t>□：</w:t>
            </w:r>
            <w:r>
              <w:rPr>
                <w:color w:val="auto"/>
                <w:kern w:val="0"/>
                <w:sz w:val="16"/>
                <w:szCs w:val="16"/>
              </w:rPr>
              <w:t xml:space="preserve">达标 </w:t>
            </w:r>
            <w:r>
              <w:rPr>
                <w:rFonts w:ascii="宋体" w:hAnsi="宋体"/>
                <w:color w:val="auto"/>
                <w:kern w:val="0"/>
                <w:sz w:val="16"/>
                <w:szCs w:val="16"/>
              </w:rPr>
              <w:t>□；</w:t>
            </w:r>
            <w:r>
              <w:rPr>
                <w:color w:val="auto"/>
                <w:kern w:val="0"/>
                <w:sz w:val="16"/>
                <w:szCs w:val="16"/>
              </w:rPr>
              <w:t xml:space="preserve">不达标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rFonts w:hint="eastAsia"/>
                <w:color w:val="auto"/>
                <w:kern w:val="0"/>
                <w:sz w:val="16"/>
                <w:szCs w:val="16"/>
              </w:rPr>
            </w:pPr>
            <w:r>
              <w:rPr>
                <w:color w:val="auto"/>
                <w:kern w:val="0"/>
                <w:sz w:val="16"/>
                <w:szCs w:val="16"/>
              </w:rPr>
              <w:t xml:space="preserve">底泥污染评价 </w:t>
            </w:r>
            <w:r>
              <w:rPr>
                <w:rFonts w:ascii="宋体" w:hAnsi="宋体"/>
                <w:color w:val="auto"/>
                <w:kern w:val="0"/>
                <w:sz w:val="16"/>
                <w:szCs w:val="16"/>
              </w:rPr>
              <w:t>□</w:t>
            </w:r>
            <w:r>
              <w:rPr>
                <w:color w:val="auto"/>
                <w:kern w:val="0"/>
                <w:sz w:val="16"/>
                <w:szCs w:val="16"/>
              </w:rPr>
              <w:br w:type="textWrapping"/>
            </w:r>
            <w:r>
              <w:rPr>
                <w:color w:val="auto"/>
                <w:kern w:val="0"/>
                <w:sz w:val="16"/>
                <w:szCs w:val="16"/>
              </w:rPr>
              <w:t>水资源</w:t>
            </w:r>
            <w:r>
              <w:rPr>
                <w:rFonts w:hint="eastAsia"/>
                <w:color w:val="auto"/>
                <w:kern w:val="0"/>
                <w:sz w:val="16"/>
                <w:szCs w:val="16"/>
              </w:rPr>
              <w:t>与</w:t>
            </w:r>
            <w:r>
              <w:rPr>
                <w:color w:val="auto"/>
                <w:kern w:val="0"/>
                <w:sz w:val="16"/>
                <w:szCs w:val="16"/>
              </w:rPr>
              <w:t>开发利用程度</w:t>
            </w:r>
            <w:r>
              <w:rPr>
                <w:rFonts w:hint="eastAsia"/>
                <w:color w:val="auto"/>
                <w:kern w:val="0"/>
                <w:sz w:val="16"/>
                <w:szCs w:val="16"/>
              </w:rPr>
              <w:t>及其</w:t>
            </w:r>
            <w:r>
              <w:rPr>
                <w:color w:val="auto"/>
                <w:kern w:val="0"/>
                <w:sz w:val="16"/>
                <w:szCs w:val="16"/>
              </w:rPr>
              <w:t xml:space="preserve">水文情势评价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水环境质量回顾评价 </w:t>
            </w:r>
            <w:r>
              <w:rPr>
                <w:rFonts w:ascii="宋体" w:hAnsi="宋体"/>
                <w:color w:val="auto"/>
                <w:kern w:val="0"/>
                <w:sz w:val="16"/>
                <w:szCs w:val="16"/>
              </w:rPr>
              <w:t>□</w:t>
            </w:r>
            <w:r>
              <w:rPr>
                <w:color w:val="auto"/>
                <w:kern w:val="0"/>
                <w:sz w:val="16"/>
                <w:szCs w:val="16"/>
              </w:rPr>
              <w:br w:type="textWrapping"/>
            </w:r>
            <w:r>
              <w:rPr>
                <w:color w:val="auto"/>
                <w:kern w:val="0"/>
                <w:sz w:val="16"/>
                <w:szCs w:val="16"/>
              </w:rPr>
              <w:t>流域（区域）水资源（</w:t>
            </w:r>
            <w:r>
              <w:rPr>
                <w:rFonts w:hint="eastAsia"/>
                <w:color w:val="auto"/>
                <w:kern w:val="0"/>
                <w:sz w:val="16"/>
                <w:szCs w:val="16"/>
              </w:rPr>
              <w:t>包括</w:t>
            </w:r>
            <w:r>
              <w:rPr>
                <w:color w:val="auto"/>
                <w:kern w:val="0"/>
                <w:sz w:val="16"/>
                <w:szCs w:val="16"/>
              </w:rPr>
              <w:t>水能资源）</w:t>
            </w:r>
            <w:r>
              <w:rPr>
                <w:rFonts w:hint="eastAsia"/>
                <w:color w:val="auto"/>
                <w:kern w:val="0"/>
                <w:sz w:val="16"/>
                <w:szCs w:val="16"/>
              </w:rPr>
              <w:t>与</w:t>
            </w:r>
            <w:r>
              <w:rPr>
                <w:color w:val="auto"/>
                <w:kern w:val="0"/>
                <w:sz w:val="16"/>
                <w:szCs w:val="16"/>
              </w:rPr>
              <w:t xml:space="preserve">开发利用总体状况、生态流量管理要求与现状满足程度、建设项目占用水域空间的水流状况与河湖演变状况 </w:t>
            </w:r>
            <w:r>
              <w:rPr>
                <w:rFonts w:ascii="宋体" w:hAnsi="宋体"/>
                <w:color w:val="auto"/>
                <w:kern w:val="0"/>
                <w:sz w:val="16"/>
                <w:szCs w:val="16"/>
              </w:rPr>
              <w:t>□</w:t>
            </w:r>
          </w:p>
        </w:tc>
        <w:tc>
          <w:tcPr>
            <w:tcW w:w="121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rFonts w:hint="eastAsia" w:ascii="宋体" w:hAnsi="宋体"/>
                <w:color w:val="auto"/>
                <w:kern w:val="0"/>
                <w:sz w:val="16"/>
                <w:szCs w:val="16"/>
              </w:rPr>
            </w:pPr>
            <w:r>
              <w:rPr>
                <w:color w:val="auto"/>
                <w:kern w:val="0"/>
                <w:sz w:val="16"/>
                <w:szCs w:val="16"/>
              </w:rPr>
              <w:t>达标</w:t>
            </w:r>
            <w:r>
              <w:rPr>
                <w:rFonts w:hint="eastAsia"/>
                <w:color w:val="auto"/>
                <w:kern w:val="0"/>
                <w:sz w:val="16"/>
                <w:szCs w:val="16"/>
              </w:rPr>
              <w:t>区</w:t>
            </w:r>
            <w:r>
              <w:rPr>
                <w:color w:val="auto"/>
                <w:kern w:val="0"/>
                <w:sz w:val="16"/>
                <w:szCs w:val="16"/>
              </w:rPr>
              <w:t xml:space="preserve">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不达标</w:t>
            </w:r>
            <w:r>
              <w:rPr>
                <w:rFonts w:hint="eastAsia"/>
                <w:color w:val="auto"/>
                <w:kern w:val="0"/>
                <w:sz w:val="16"/>
                <w:szCs w:val="16"/>
              </w:rPr>
              <w:t>区</w:t>
            </w:r>
            <w:r>
              <w:rPr>
                <w:color w:val="auto"/>
                <w:kern w:val="0"/>
                <w:sz w:val="16"/>
                <w:szCs w:val="16"/>
              </w:rPr>
              <w:t xml:space="preserve">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影响预测</w:t>
            </w: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预测范围</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河流：长度（   ）km；湖库、河口及近岸海域：面积（   ）km</w:t>
            </w:r>
            <w:r>
              <w:rPr>
                <w:color w:val="auto"/>
                <w:kern w:val="0"/>
                <w:sz w:val="16"/>
                <w:szCs w:val="16"/>
                <w:vertAlign w:val="superscript"/>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预测因子</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预测时期</w:t>
            </w:r>
          </w:p>
        </w:tc>
        <w:tc>
          <w:tcPr>
            <w:tcW w:w="7610"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丰水期 </w:t>
            </w:r>
            <w:r>
              <w:rPr>
                <w:rFonts w:ascii="宋体" w:hAnsi="宋体"/>
                <w:color w:val="auto"/>
                <w:kern w:val="0"/>
                <w:sz w:val="16"/>
                <w:szCs w:val="16"/>
              </w:rPr>
              <w:t>□；</w:t>
            </w:r>
            <w:r>
              <w:rPr>
                <w:color w:val="auto"/>
                <w:kern w:val="0"/>
                <w:sz w:val="16"/>
                <w:szCs w:val="16"/>
              </w:rPr>
              <w:t xml:space="preserve">平水期 </w:t>
            </w:r>
            <w:r>
              <w:rPr>
                <w:rFonts w:ascii="宋体" w:hAnsi="宋体"/>
                <w:color w:val="auto"/>
                <w:kern w:val="0"/>
                <w:sz w:val="16"/>
                <w:szCs w:val="16"/>
              </w:rPr>
              <w:t>□；</w:t>
            </w:r>
            <w:r>
              <w:rPr>
                <w:color w:val="auto"/>
                <w:kern w:val="0"/>
                <w:sz w:val="16"/>
                <w:szCs w:val="16"/>
              </w:rPr>
              <w:t xml:space="preserve">枯水期 </w:t>
            </w:r>
            <w:r>
              <w:rPr>
                <w:rFonts w:ascii="宋体" w:hAnsi="宋体"/>
                <w:color w:val="auto"/>
                <w:kern w:val="0"/>
                <w:sz w:val="16"/>
                <w:szCs w:val="16"/>
              </w:rPr>
              <w:t>□；</w:t>
            </w:r>
            <w:r>
              <w:rPr>
                <w:color w:val="auto"/>
                <w:kern w:val="0"/>
                <w:sz w:val="16"/>
                <w:szCs w:val="16"/>
              </w:rPr>
              <w:t xml:space="preserve">冰封期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春季 </w:t>
            </w:r>
            <w:r>
              <w:rPr>
                <w:rFonts w:hint="eastAsia" w:ascii="宋体" w:hAnsi="宋体"/>
                <w:color w:val="auto"/>
                <w:kern w:val="0"/>
                <w:sz w:val="16"/>
                <w:szCs w:val="16"/>
                <w:lang w:eastAsia="zh-CN"/>
              </w:rPr>
              <w:t>□</w:t>
            </w:r>
            <w:r>
              <w:rPr>
                <w:rFonts w:ascii="宋体" w:hAnsi="宋体"/>
                <w:color w:val="auto"/>
                <w:kern w:val="0"/>
                <w:sz w:val="16"/>
                <w:szCs w:val="16"/>
              </w:rPr>
              <w:t>；</w:t>
            </w:r>
            <w:r>
              <w:rPr>
                <w:color w:val="auto"/>
                <w:kern w:val="0"/>
                <w:sz w:val="16"/>
                <w:szCs w:val="16"/>
              </w:rPr>
              <w:t xml:space="preserve">夏季 </w:t>
            </w:r>
            <w:r>
              <w:rPr>
                <w:rFonts w:ascii="宋体" w:hAnsi="宋体"/>
                <w:color w:val="auto"/>
                <w:kern w:val="0"/>
                <w:sz w:val="16"/>
                <w:szCs w:val="16"/>
              </w:rPr>
              <w:t>□；</w:t>
            </w:r>
            <w:r>
              <w:rPr>
                <w:color w:val="auto"/>
                <w:kern w:val="0"/>
                <w:sz w:val="16"/>
                <w:szCs w:val="16"/>
              </w:rPr>
              <w:t xml:space="preserve">秋季 </w:t>
            </w:r>
            <w:r>
              <w:rPr>
                <w:rFonts w:ascii="宋体" w:hAnsi="宋体"/>
                <w:color w:val="auto"/>
                <w:kern w:val="0"/>
                <w:sz w:val="16"/>
                <w:szCs w:val="16"/>
              </w:rPr>
              <w:t>□；</w:t>
            </w:r>
            <w:r>
              <w:rPr>
                <w:color w:val="auto"/>
                <w:kern w:val="0"/>
                <w:sz w:val="16"/>
                <w:szCs w:val="16"/>
              </w:rPr>
              <w:t xml:space="preserve">冬季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设计水文条件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预测情景</w:t>
            </w:r>
          </w:p>
        </w:tc>
        <w:tc>
          <w:tcPr>
            <w:tcW w:w="7610"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建设期 </w:t>
            </w:r>
            <w:r>
              <w:rPr>
                <w:rFonts w:ascii="宋体" w:hAnsi="宋体"/>
                <w:color w:val="auto"/>
                <w:kern w:val="0"/>
                <w:sz w:val="16"/>
                <w:szCs w:val="16"/>
              </w:rPr>
              <w:t>□；</w:t>
            </w:r>
            <w:r>
              <w:rPr>
                <w:color w:val="auto"/>
                <w:kern w:val="0"/>
                <w:sz w:val="16"/>
                <w:szCs w:val="16"/>
              </w:rPr>
              <w:t xml:space="preserve">生产运行期 </w:t>
            </w:r>
            <w:r>
              <w:rPr>
                <w:rFonts w:ascii="宋体" w:hAnsi="宋体"/>
                <w:color w:val="auto"/>
                <w:kern w:val="0"/>
                <w:sz w:val="16"/>
                <w:szCs w:val="16"/>
              </w:rPr>
              <w:t>□；</w:t>
            </w:r>
            <w:r>
              <w:rPr>
                <w:color w:val="auto"/>
                <w:kern w:val="0"/>
                <w:sz w:val="16"/>
                <w:szCs w:val="16"/>
              </w:rPr>
              <w:t xml:space="preserve">服务期满后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正常工况 </w:t>
            </w:r>
            <w:r>
              <w:rPr>
                <w:rFonts w:ascii="宋体" w:hAnsi="宋体"/>
                <w:color w:val="auto"/>
                <w:kern w:val="0"/>
                <w:sz w:val="16"/>
                <w:szCs w:val="16"/>
              </w:rPr>
              <w:t>□；</w:t>
            </w:r>
            <w:r>
              <w:rPr>
                <w:color w:val="auto"/>
                <w:kern w:val="0"/>
                <w:sz w:val="16"/>
                <w:szCs w:val="16"/>
              </w:rPr>
              <w:t xml:space="preserve">非正常工况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污染控制和减缓措施方案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区（流）域环境质量改善目标要求情景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预测方法</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textAlignment w:val="auto"/>
              <w:outlineLvl w:val="9"/>
              <w:rPr>
                <w:rFonts w:ascii="宋体" w:hAnsi="宋体"/>
                <w:color w:val="auto"/>
                <w:kern w:val="0"/>
                <w:sz w:val="16"/>
                <w:szCs w:val="16"/>
              </w:rPr>
            </w:pPr>
            <w:r>
              <w:rPr>
                <w:color w:val="auto"/>
                <w:kern w:val="0"/>
                <w:sz w:val="16"/>
                <w:szCs w:val="16"/>
              </w:rPr>
              <w:t xml:space="preserve">数值解 </w:t>
            </w:r>
            <w:r>
              <w:rPr>
                <w:rFonts w:ascii="宋体" w:hAnsi="宋体"/>
                <w:color w:val="auto"/>
                <w:kern w:val="0"/>
                <w:sz w:val="16"/>
                <w:szCs w:val="16"/>
              </w:rPr>
              <w:t>□：</w:t>
            </w:r>
            <w:r>
              <w:rPr>
                <w:color w:val="auto"/>
                <w:kern w:val="0"/>
                <w:sz w:val="16"/>
                <w:szCs w:val="16"/>
              </w:rPr>
              <w:t xml:space="preserve">解析解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textAlignment w:val="auto"/>
              <w:outlineLvl w:val="9"/>
              <w:rPr>
                <w:rFonts w:hint="eastAsia"/>
                <w:color w:val="auto"/>
                <w:kern w:val="0"/>
                <w:sz w:val="16"/>
                <w:szCs w:val="16"/>
              </w:rPr>
            </w:pPr>
            <w:r>
              <w:rPr>
                <w:rFonts w:hint="eastAsia"/>
                <w:color w:val="auto"/>
                <w:kern w:val="0"/>
                <w:sz w:val="16"/>
                <w:szCs w:val="16"/>
              </w:rPr>
              <w:t xml:space="preserve">导则推荐模式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影响评价</w:t>
            </w: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水污染控制和水环境影响减缓措施有效性评价</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区（流）域水环境质量改善目标 </w:t>
            </w:r>
            <w:r>
              <w:rPr>
                <w:rFonts w:ascii="宋体" w:hAnsi="宋体"/>
                <w:color w:val="auto"/>
                <w:kern w:val="0"/>
                <w:sz w:val="16"/>
                <w:szCs w:val="16"/>
              </w:rPr>
              <w:t>□；</w:t>
            </w:r>
            <w:r>
              <w:rPr>
                <w:color w:val="auto"/>
                <w:kern w:val="0"/>
                <w:sz w:val="16"/>
                <w:szCs w:val="16"/>
              </w:rPr>
              <w:t xml:space="preserve">替代削减源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水环境影响评价</w:t>
            </w:r>
          </w:p>
        </w:tc>
        <w:tc>
          <w:tcPr>
            <w:tcW w:w="7610" w:type="dxa"/>
            <w:gridSpan w:val="11"/>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排</w:t>
            </w:r>
            <w:r>
              <w:rPr>
                <w:rFonts w:hint="eastAsia"/>
                <w:color w:val="auto"/>
                <w:kern w:val="0"/>
                <w:sz w:val="16"/>
                <w:szCs w:val="16"/>
              </w:rPr>
              <w:t>放</w:t>
            </w:r>
            <w:r>
              <w:rPr>
                <w:color w:val="auto"/>
                <w:kern w:val="0"/>
                <w:sz w:val="16"/>
                <w:szCs w:val="16"/>
              </w:rPr>
              <w:t>口混合区</w:t>
            </w:r>
            <w:r>
              <w:rPr>
                <w:rFonts w:hint="eastAsia"/>
                <w:color w:val="auto"/>
                <w:kern w:val="0"/>
                <w:sz w:val="16"/>
                <w:szCs w:val="16"/>
              </w:rPr>
              <w:t>外满足水</w:t>
            </w:r>
            <w:r>
              <w:rPr>
                <w:color w:val="auto"/>
                <w:kern w:val="0"/>
                <w:sz w:val="16"/>
                <w:szCs w:val="16"/>
              </w:rPr>
              <w:t xml:space="preserve">环境管理要求 </w:t>
            </w:r>
            <w:r>
              <w:rPr>
                <w:rFonts w:ascii="宋体" w:hAnsi="宋体"/>
                <w:color w:val="auto"/>
                <w:kern w:val="0"/>
                <w:sz w:val="16"/>
                <w:szCs w:val="16"/>
              </w:rPr>
              <w:t>□</w:t>
            </w:r>
            <w:r>
              <w:rPr>
                <w:color w:val="auto"/>
                <w:kern w:val="0"/>
                <w:sz w:val="16"/>
                <w:szCs w:val="16"/>
              </w:rPr>
              <w:br w:type="textWrapping"/>
            </w:r>
            <w:r>
              <w:rPr>
                <w:rFonts w:hint="eastAsia"/>
                <w:color w:val="auto"/>
                <w:kern w:val="0"/>
                <w:sz w:val="16"/>
                <w:szCs w:val="16"/>
              </w:rPr>
              <w:t>水环境功能区或水功能区</w:t>
            </w:r>
            <w:r>
              <w:rPr>
                <w:color w:val="auto"/>
                <w:kern w:val="0"/>
                <w:sz w:val="16"/>
                <w:szCs w:val="16"/>
              </w:rPr>
              <w:t xml:space="preserve">、近岸海域环境功能区水质达标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满足水环境保护目标水域水环境质量要求 </w:t>
            </w:r>
            <w:r>
              <w:rPr>
                <w:rFonts w:ascii="宋体" w:hAnsi="宋体"/>
                <w:color w:val="auto"/>
                <w:kern w:val="0"/>
                <w:sz w:val="16"/>
                <w:szCs w:val="16"/>
              </w:rPr>
              <w:t>□</w:t>
            </w:r>
            <w:r>
              <w:rPr>
                <w:color w:val="auto"/>
                <w:kern w:val="0"/>
                <w:sz w:val="16"/>
                <w:szCs w:val="16"/>
              </w:rPr>
              <w:br w:type="textWrapping"/>
            </w:r>
            <w:r>
              <w:rPr>
                <w:color w:val="auto"/>
                <w:kern w:val="0"/>
                <w:sz w:val="16"/>
                <w:szCs w:val="16"/>
              </w:rPr>
              <w:t>水环境控制单元</w:t>
            </w:r>
            <w:r>
              <w:rPr>
                <w:rFonts w:hint="eastAsia"/>
                <w:color w:val="auto"/>
                <w:kern w:val="0"/>
                <w:sz w:val="16"/>
                <w:szCs w:val="16"/>
              </w:rPr>
              <w:t>或</w:t>
            </w:r>
            <w:r>
              <w:rPr>
                <w:color w:val="auto"/>
                <w:kern w:val="0"/>
                <w:sz w:val="16"/>
                <w:szCs w:val="16"/>
              </w:rPr>
              <w:t xml:space="preserve">断面水质达标 </w:t>
            </w:r>
            <w:r>
              <w:rPr>
                <w:rFonts w:ascii="宋体" w:hAnsi="宋体"/>
                <w:color w:val="auto"/>
                <w:kern w:val="0"/>
                <w:sz w:val="16"/>
                <w:szCs w:val="16"/>
              </w:rPr>
              <w:t>□</w:t>
            </w:r>
            <w:r>
              <w:rPr>
                <w:rFonts w:ascii="宋体" w:hAnsi="宋体"/>
                <w:color w:val="auto"/>
                <w:kern w:val="0"/>
                <w:sz w:val="16"/>
                <w:szCs w:val="16"/>
              </w:rPr>
              <w:br w:type="textWrapping"/>
            </w:r>
            <w:r>
              <w:rPr>
                <w:color w:val="auto"/>
                <w:kern w:val="0"/>
                <w:sz w:val="16"/>
                <w:szCs w:val="16"/>
              </w:rPr>
              <w:t>满足重点水污染物排放总量控制指标要求</w:t>
            </w:r>
            <w:r>
              <w:rPr>
                <w:rFonts w:hint="eastAsia"/>
                <w:color w:val="auto"/>
                <w:kern w:val="0"/>
                <w:sz w:val="16"/>
                <w:szCs w:val="16"/>
              </w:rPr>
              <w:t>，重点行业建设项目， 主要污染物排放满足等量或减量替代要求</w:t>
            </w:r>
            <w:r>
              <w:rPr>
                <w:color w:val="auto"/>
                <w:kern w:val="0"/>
                <w:sz w:val="16"/>
                <w:szCs w:val="16"/>
              </w:rPr>
              <w:t xml:space="preserve"> </w:t>
            </w:r>
            <w:r>
              <w:rPr>
                <w:rFonts w:ascii="宋体" w:hAnsi="宋体"/>
                <w:color w:val="auto"/>
                <w:kern w:val="0"/>
                <w:sz w:val="16"/>
                <w:szCs w:val="16"/>
              </w:rPr>
              <w:t>□</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满足区（流）域水环境质量改善目标要求 </w:t>
            </w:r>
            <w:r>
              <w:rPr>
                <w:rFonts w:ascii="宋体" w:hAnsi="宋体"/>
                <w:color w:val="auto"/>
                <w:kern w:val="0"/>
                <w:sz w:val="16"/>
                <w:szCs w:val="16"/>
              </w:rPr>
              <w:t>□</w:t>
            </w:r>
            <w:r>
              <w:rPr>
                <w:color w:val="auto"/>
                <w:kern w:val="0"/>
                <w:sz w:val="16"/>
                <w:szCs w:val="16"/>
              </w:rPr>
              <w:br w:type="textWrapping"/>
            </w:r>
            <w:r>
              <w:rPr>
                <w:color w:val="auto"/>
                <w:kern w:val="0"/>
                <w:sz w:val="16"/>
                <w:szCs w:val="16"/>
              </w:rPr>
              <w:t>水文要素影响型建设项目同时应包括水文情势变化评价、</w:t>
            </w:r>
            <w:r>
              <w:rPr>
                <w:rFonts w:hint="eastAsia"/>
                <w:color w:val="auto"/>
                <w:kern w:val="0"/>
                <w:sz w:val="16"/>
                <w:szCs w:val="16"/>
              </w:rPr>
              <w:t>主要水文特征值影响评价、</w:t>
            </w:r>
            <w:r>
              <w:rPr>
                <w:color w:val="auto"/>
                <w:kern w:val="0"/>
                <w:sz w:val="16"/>
                <w:szCs w:val="16"/>
              </w:rPr>
              <w:t xml:space="preserve">生态流量符合性评价 </w:t>
            </w:r>
            <w:r>
              <w:rPr>
                <w:rFonts w:ascii="宋体" w:hAnsi="宋体"/>
                <w:color w:val="auto"/>
                <w:kern w:val="0"/>
                <w:sz w:val="16"/>
                <w:szCs w:val="16"/>
              </w:rPr>
              <w:t>□</w:t>
            </w:r>
            <w:r>
              <w:rPr>
                <w:color w:val="auto"/>
                <w:kern w:val="0"/>
                <w:sz w:val="16"/>
                <w:szCs w:val="16"/>
              </w:rPr>
              <w:br w:type="textWrapping"/>
            </w:r>
            <w:r>
              <w:rPr>
                <w:color w:val="auto"/>
                <w:kern w:val="0"/>
                <w:sz w:val="16"/>
                <w:szCs w:val="16"/>
              </w:rPr>
              <w:t>对于新设或调整入河（湖库、近岸海域）排放口的建设项目，应包括排</w:t>
            </w:r>
            <w:r>
              <w:rPr>
                <w:rFonts w:hint="eastAsia"/>
                <w:color w:val="auto"/>
                <w:kern w:val="0"/>
                <w:sz w:val="16"/>
                <w:szCs w:val="16"/>
              </w:rPr>
              <w:t>放</w:t>
            </w:r>
            <w:r>
              <w:rPr>
                <w:color w:val="auto"/>
                <w:kern w:val="0"/>
                <w:sz w:val="16"/>
                <w:szCs w:val="16"/>
              </w:rPr>
              <w:t xml:space="preserve">口设置的环境合理性评价 </w:t>
            </w:r>
            <w:r>
              <w:rPr>
                <w:rFonts w:ascii="宋体" w:hAnsi="宋体"/>
                <w:color w:val="auto"/>
                <w:kern w:val="0"/>
                <w:sz w:val="16"/>
                <w:szCs w:val="16"/>
              </w:rPr>
              <w:t>□</w:t>
            </w:r>
            <w:r>
              <w:rPr>
                <w:color w:val="auto"/>
                <w:kern w:val="0"/>
                <w:sz w:val="16"/>
                <w:szCs w:val="16"/>
              </w:rPr>
              <w:br w:type="textWrapping"/>
            </w:r>
            <w:r>
              <w:rPr>
                <w:color w:val="auto"/>
                <w:kern w:val="0"/>
                <w:sz w:val="16"/>
                <w:szCs w:val="16"/>
              </w:rPr>
              <w:t xml:space="preserve">满足生态保护红线、水环境质量底线、资源利用上线和环境准入清单管理要求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污染源排放量</w:t>
            </w:r>
            <w:r>
              <w:rPr>
                <w:color w:val="auto"/>
                <w:kern w:val="0"/>
                <w:sz w:val="16"/>
                <w:szCs w:val="16"/>
              </w:rPr>
              <w:t>核算</w:t>
            </w:r>
          </w:p>
        </w:tc>
        <w:tc>
          <w:tcPr>
            <w:tcW w:w="264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污染物名称</w:t>
            </w:r>
          </w:p>
        </w:tc>
        <w:tc>
          <w:tcPr>
            <w:tcW w:w="237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排放量</w:t>
            </w:r>
            <w:r>
              <w:rPr>
                <w:rFonts w:hint="eastAsia"/>
                <w:color w:val="auto"/>
                <w:kern w:val="0"/>
                <w:sz w:val="16"/>
                <w:szCs w:val="16"/>
              </w:rPr>
              <w:t>/</w:t>
            </w:r>
            <w:r>
              <w:rPr>
                <w:color w:val="auto"/>
                <w:kern w:val="0"/>
                <w:sz w:val="16"/>
                <w:szCs w:val="16"/>
              </w:rPr>
              <w:t>（</w:t>
            </w:r>
            <w:r>
              <w:rPr>
                <w:rFonts w:hint="eastAsia" w:ascii="宋体" w:hAnsi="宋体"/>
                <w:color w:val="auto"/>
                <w:sz w:val="16"/>
                <w:szCs w:val="16"/>
              </w:rPr>
              <w:t>t/a</w:t>
            </w:r>
            <w:r>
              <w:rPr>
                <w:color w:val="auto"/>
                <w:kern w:val="0"/>
                <w:sz w:val="16"/>
                <w:szCs w:val="16"/>
              </w:rPr>
              <w:t>）</w:t>
            </w:r>
          </w:p>
        </w:tc>
        <w:tc>
          <w:tcPr>
            <w:tcW w:w="259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排放浓度</w:t>
            </w:r>
            <w:r>
              <w:rPr>
                <w:rFonts w:hint="eastAsia"/>
                <w:color w:val="auto"/>
                <w:kern w:val="0"/>
                <w:sz w:val="16"/>
                <w:szCs w:val="16"/>
              </w:rPr>
              <w:t>/</w:t>
            </w:r>
            <w:r>
              <w:rPr>
                <w:color w:val="auto"/>
                <w:kern w:val="0"/>
                <w:sz w:val="16"/>
                <w:szCs w:val="16"/>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264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kern w:val="0"/>
                <w:sz w:val="16"/>
                <w:szCs w:val="16"/>
                <w:lang w:val="en-US" w:eastAsia="zh-CN"/>
              </w:rPr>
            </w:pPr>
            <w:r>
              <w:rPr>
                <w:rFonts w:hint="eastAsia"/>
                <w:color w:val="auto"/>
                <w:kern w:val="0"/>
                <w:sz w:val="16"/>
                <w:szCs w:val="16"/>
                <w:lang w:val="en-US" w:eastAsia="zh-CN"/>
              </w:rPr>
              <w:t>CODcr</w:t>
            </w:r>
          </w:p>
        </w:tc>
        <w:tc>
          <w:tcPr>
            <w:tcW w:w="237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0.058</w:t>
            </w:r>
          </w:p>
        </w:tc>
        <w:tc>
          <w:tcPr>
            <w:tcW w:w="259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421.8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264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kern w:val="0"/>
                <w:sz w:val="16"/>
                <w:szCs w:val="16"/>
                <w:lang w:val="en-US" w:eastAsia="zh-CN"/>
              </w:rPr>
            </w:pPr>
            <w:r>
              <w:rPr>
                <w:rFonts w:hint="eastAsia"/>
                <w:color w:val="auto"/>
                <w:kern w:val="0"/>
                <w:sz w:val="16"/>
                <w:szCs w:val="16"/>
                <w:lang w:val="en-US" w:eastAsia="zh-CN"/>
              </w:rPr>
              <w:t>BOD</w:t>
            </w:r>
            <w:r>
              <w:rPr>
                <w:rFonts w:hint="eastAsia"/>
                <w:color w:val="auto"/>
                <w:kern w:val="0"/>
                <w:sz w:val="16"/>
                <w:szCs w:val="16"/>
                <w:vertAlign w:val="subscript"/>
                <w:lang w:val="en-US" w:eastAsia="zh-CN"/>
              </w:rPr>
              <w:t>5</w:t>
            </w:r>
          </w:p>
        </w:tc>
        <w:tc>
          <w:tcPr>
            <w:tcW w:w="237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0.038</w:t>
            </w:r>
          </w:p>
        </w:tc>
        <w:tc>
          <w:tcPr>
            <w:tcW w:w="259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276.4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264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kern w:val="0"/>
                <w:sz w:val="16"/>
                <w:szCs w:val="16"/>
                <w:lang w:val="en-US" w:eastAsia="zh-CN"/>
              </w:rPr>
            </w:pPr>
            <w:r>
              <w:rPr>
                <w:rFonts w:hint="eastAsia"/>
                <w:color w:val="auto"/>
                <w:kern w:val="0"/>
                <w:sz w:val="16"/>
                <w:szCs w:val="16"/>
                <w:lang w:val="en-US" w:eastAsia="zh-CN"/>
              </w:rPr>
              <w:t>SS</w:t>
            </w:r>
          </w:p>
        </w:tc>
        <w:tc>
          <w:tcPr>
            <w:tcW w:w="237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0.027</w:t>
            </w:r>
          </w:p>
        </w:tc>
        <w:tc>
          <w:tcPr>
            <w:tcW w:w="259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196.4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2644"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color w:val="auto"/>
                <w:kern w:val="0"/>
                <w:sz w:val="16"/>
                <w:szCs w:val="16"/>
                <w:lang w:val="en-US" w:eastAsia="zh-CN"/>
              </w:rPr>
            </w:pPr>
            <w:r>
              <w:rPr>
                <w:rFonts w:hint="eastAsia"/>
                <w:color w:val="auto"/>
                <w:kern w:val="0"/>
                <w:sz w:val="16"/>
                <w:szCs w:val="16"/>
                <w:lang w:val="en-US" w:eastAsia="zh-CN"/>
              </w:rPr>
              <w:t>氨氮</w:t>
            </w:r>
          </w:p>
        </w:tc>
        <w:tc>
          <w:tcPr>
            <w:tcW w:w="2376"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0.004</w:t>
            </w:r>
          </w:p>
        </w:tc>
        <w:tc>
          <w:tcPr>
            <w:tcW w:w="2590" w:type="dxa"/>
            <w:gridSpan w:val="4"/>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lang w:val="en-US" w:eastAsia="zh-CN"/>
              </w:rPr>
            </w:pPr>
            <w:r>
              <w:rPr>
                <w:rFonts w:hint="eastAsia"/>
                <w:color w:val="auto"/>
                <w:kern w:val="0"/>
                <w:sz w:val="16"/>
                <w:szCs w:val="16"/>
                <w:lang w:val="en-US" w:eastAsia="zh-CN"/>
              </w:rPr>
              <w:t>29.1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替代源排放情况</w:t>
            </w: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hint="eastAsia"/>
                <w:color w:val="auto"/>
                <w:kern w:val="0"/>
                <w:sz w:val="16"/>
                <w:szCs w:val="16"/>
              </w:rPr>
              <w:t>污染源名称</w:t>
            </w:r>
          </w:p>
        </w:tc>
        <w:tc>
          <w:tcPr>
            <w:tcW w:w="14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hint="eastAsia"/>
                <w:color w:val="auto"/>
                <w:kern w:val="0"/>
                <w:sz w:val="16"/>
                <w:szCs w:val="16"/>
              </w:rPr>
              <w:t>排污许可证编号</w:t>
            </w:r>
          </w:p>
        </w:tc>
        <w:tc>
          <w:tcPr>
            <w:tcW w:w="14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污染物名称</w:t>
            </w:r>
          </w:p>
        </w:tc>
        <w:tc>
          <w:tcPr>
            <w:tcW w:w="1425"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排放量</w:t>
            </w:r>
            <w:r>
              <w:rPr>
                <w:rFonts w:hint="eastAsia"/>
                <w:color w:val="auto"/>
                <w:kern w:val="0"/>
                <w:sz w:val="16"/>
                <w:szCs w:val="16"/>
              </w:rPr>
              <w:t>/</w:t>
            </w:r>
            <w:r>
              <w:rPr>
                <w:color w:val="auto"/>
                <w:kern w:val="0"/>
                <w:sz w:val="16"/>
                <w:szCs w:val="16"/>
              </w:rPr>
              <w:t>（</w:t>
            </w:r>
            <w:r>
              <w:rPr>
                <w:rFonts w:hint="eastAsia" w:ascii="宋体" w:hAnsi="宋体"/>
                <w:color w:val="auto"/>
                <w:sz w:val="16"/>
                <w:szCs w:val="16"/>
              </w:rPr>
              <w:t>t/a</w:t>
            </w:r>
            <w:r>
              <w:rPr>
                <w:color w:val="auto"/>
                <w:kern w:val="0"/>
                <w:sz w:val="16"/>
                <w:szCs w:val="16"/>
              </w:rPr>
              <w:t>）</w:t>
            </w:r>
          </w:p>
        </w:tc>
        <w:tc>
          <w:tcPr>
            <w:tcW w:w="16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排放浓度</w:t>
            </w:r>
            <w:r>
              <w:rPr>
                <w:rFonts w:hint="eastAsia"/>
                <w:color w:val="auto"/>
                <w:kern w:val="0"/>
                <w:sz w:val="16"/>
                <w:szCs w:val="16"/>
              </w:rPr>
              <w:t>/</w:t>
            </w:r>
            <w:r>
              <w:rPr>
                <w:color w:val="auto"/>
                <w:kern w:val="0"/>
                <w:sz w:val="16"/>
                <w:szCs w:val="16"/>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rPr>
            </w:pP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c>
          <w:tcPr>
            <w:tcW w:w="14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c>
          <w:tcPr>
            <w:tcW w:w="1426" w:type="dxa"/>
            <w:gridSpan w:val="2"/>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c>
          <w:tcPr>
            <w:tcW w:w="1425"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c>
          <w:tcPr>
            <w:tcW w:w="1640" w:type="dxa"/>
            <w:gridSpan w:val="3"/>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生态流量确定</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生态流量：一般水期（   ）m</w:t>
            </w:r>
            <w:r>
              <w:rPr>
                <w:color w:val="auto"/>
                <w:kern w:val="0"/>
                <w:sz w:val="16"/>
                <w:szCs w:val="16"/>
                <w:vertAlign w:val="superscript"/>
              </w:rPr>
              <w:t>3</w:t>
            </w:r>
            <w:r>
              <w:rPr>
                <w:color w:val="auto"/>
                <w:kern w:val="0"/>
                <w:sz w:val="16"/>
                <w:szCs w:val="16"/>
              </w:rPr>
              <w:t>/s；鱼类繁殖期（   ）m</w:t>
            </w:r>
            <w:r>
              <w:rPr>
                <w:color w:val="auto"/>
                <w:kern w:val="0"/>
                <w:sz w:val="16"/>
                <w:szCs w:val="16"/>
                <w:vertAlign w:val="superscript"/>
              </w:rPr>
              <w:t>3</w:t>
            </w:r>
            <w:r>
              <w:rPr>
                <w:color w:val="auto"/>
                <w:kern w:val="0"/>
                <w:sz w:val="16"/>
                <w:szCs w:val="16"/>
              </w:rPr>
              <w:t>/s；其他（   ）m</w:t>
            </w:r>
            <w:r>
              <w:rPr>
                <w:color w:val="auto"/>
                <w:kern w:val="0"/>
                <w:sz w:val="16"/>
                <w:szCs w:val="16"/>
                <w:vertAlign w:val="superscript"/>
              </w:rPr>
              <w:t>3</w:t>
            </w:r>
            <w:r>
              <w:rPr>
                <w:color w:val="auto"/>
                <w:kern w:val="0"/>
                <w:sz w:val="16"/>
                <w:szCs w:val="16"/>
              </w:rPr>
              <w:t>/s</w:t>
            </w: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生态水位：一般水期（   ）m；鱼类繁殖期（   ）m；其他（   ）m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restart"/>
            <w:tcBorders>
              <w:tl2br w:val="nil"/>
              <w:tr2bl w:val="nil"/>
            </w:tcBorders>
            <w:noWrap/>
            <w:textDirection w:val="tbRlV"/>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防治措施</w:t>
            </w: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环保措施</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 xml:space="preserve">污水处理设施 </w:t>
            </w:r>
            <w:r>
              <w:rPr>
                <w:rFonts w:ascii="宋体" w:hAnsi="宋体"/>
                <w:color w:val="auto"/>
                <w:kern w:val="0"/>
                <w:sz w:val="16"/>
                <w:szCs w:val="16"/>
              </w:rPr>
              <w:t>□；</w:t>
            </w:r>
            <w:r>
              <w:rPr>
                <w:color w:val="auto"/>
                <w:kern w:val="0"/>
                <w:sz w:val="16"/>
                <w:szCs w:val="16"/>
              </w:rPr>
              <w:t xml:space="preserve">水文减缓设施 </w:t>
            </w:r>
            <w:r>
              <w:rPr>
                <w:rFonts w:ascii="宋体" w:hAnsi="宋体"/>
                <w:color w:val="auto"/>
                <w:kern w:val="0"/>
                <w:sz w:val="16"/>
                <w:szCs w:val="16"/>
              </w:rPr>
              <w:t>□；</w:t>
            </w:r>
            <w:r>
              <w:rPr>
                <w:color w:val="auto"/>
                <w:kern w:val="0"/>
                <w:sz w:val="16"/>
                <w:szCs w:val="16"/>
              </w:rPr>
              <w:t xml:space="preserve">生态流量保障设施 </w:t>
            </w:r>
            <w:r>
              <w:rPr>
                <w:rFonts w:ascii="宋体" w:hAnsi="宋体"/>
                <w:color w:val="auto"/>
                <w:kern w:val="0"/>
                <w:sz w:val="16"/>
                <w:szCs w:val="16"/>
              </w:rPr>
              <w:t>□；</w:t>
            </w:r>
            <w:r>
              <w:rPr>
                <w:color w:val="auto"/>
                <w:kern w:val="0"/>
                <w:sz w:val="16"/>
                <w:szCs w:val="16"/>
              </w:rPr>
              <w:t xml:space="preserve">区域削减 </w:t>
            </w:r>
            <w:r>
              <w:rPr>
                <w:rFonts w:ascii="宋体" w:hAnsi="宋体"/>
                <w:color w:val="auto"/>
                <w:kern w:val="0"/>
                <w:sz w:val="16"/>
                <w:szCs w:val="16"/>
              </w:rPr>
              <w:t>□；</w:t>
            </w:r>
            <w:r>
              <w:rPr>
                <w:color w:val="auto"/>
                <w:kern w:val="0"/>
                <w:sz w:val="16"/>
                <w:szCs w:val="16"/>
              </w:rPr>
              <w:t xml:space="preserve">依托其他工程措施 </w:t>
            </w:r>
            <w:r>
              <w:rPr>
                <w:rFonts w:ascii="宋体" w:hAnsi="宋体"/>
                <w:color w:val="auto"/>
                <w:kern w:val="0"/>
                <w:sz w:val="16"/>
                <w:szCs w:val="16"/>
              </w:rPr>
              <w:t>□；</w:t>
            </w:r>
            <w:r>
              <w:rPr>
                <w:color w:val="auto"/>
                <w:kern w:val="0"/>
                <w:sz w:val="16"/>
                <w:szCs w:val="16"/>
              </w:rPr>
              <w:t xml:space="preserve">其他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监测计划</w:t>
            </w: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3030"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ascii="宋体" w:hAnsi="宋体"/>
                <w:color w:val="auto"/>
                <w:kern w:val="0"/>
                <w:sz w:val="16"/>
                <w:szCs w:val="16"/>
              </w:rPr>
              <w:t>环境质量</w:t>
            </w:r>
          </w:p>
        </w:tc>
        <w:tc>
          <w:tcPr>
            <w:tcW w:w="2887"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rFonts w:hint="eastAsia"/>
                <w:color w:val="auto"/>
                <w:kern w:val="0"/>
                <w:sz w:val="16"/>
                <w:szCs w:val="16"/>
              </w:rPr>
              <w:t>污染源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ascii="宋体" w:hAnsi="宋体"/>
                <w:color w:val="auto"/>
                <w:kern w:val="0"/>
                <w:sz w:val="16"/>
                <w:szCs w:val="16"/>
              </w:rPr>
            </w:pPr>
            <w:r>
              <w:rPr>
                <w:rFonts w:hint="eastAsia" w:ascii="宋体" w:hAnsi="宋体"/>
                <w:color w:val="auto"/>
                <w:kern w:val="0"/>
                <w:sz w:val="16"/>
                <w:szCs w:val="16"/>
              </w:rPr>
              <w:t>监测方式</w:t>
            </w:r>
          </w:p>
        </w:tc>
        <w:tc>
          <w:tcPr>
            <w:tcW w:w="3030"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ascii="宋体" w:hAnsi="宋体" w:eastAsia="宋体"/>
                <w:b/>
                <w:color w:val="auto"/>
                <w:kern w:val="0"/>
                <w:sz w:val="16"/>
                <w:szCs w:val="16"/>
                <w:lang w:eastAsia="zh-CN"/>
              </w:rPr>
            </w:pPr>
            <w:r>
              <w:rPr>
                <w:rFonts w:hint="eastAsia" w:ascii="宋体" w:hAnsi="宋体"/>
                <w:color w:val="auto"/>
                <w:kern w:val="0"/>
                <w:sz w:val="16"/>
                <w:szCs w:val="16"/>
              </w:rPr>
              <w:t xml:space="preserve">手动 </w:t>
            </w:r>
            <w:r>
              <w:rPr>
                <w:rFonts w:ascii="宋体" w:hAnsi="宋体"/>
                <w:color w:val="auto"/>
                <w:kern w:val="0"/>
                <w:sz w:val="16"/>
                <w:szCs w:val="16"/>
              </w:rPr>
              <w:t>□；</w:t>
            </w:r>
            <w:r>
              <w:rPr>
                <w:rFonts w:hint="eastAsia" w:ascii="宋体" w:hAnsi="宋体"/>
                <w:color w:val="auto"/>
                <w:kern w:val="0"/>
                <w:sz w:val="16"/>
                <w:szCs w:val="16"/>
              </w:rPr>
              <w:t xml:space="preserve">自动 </w:t>
            </w:r>
            <w:r>
              <w:rPr>
                <w:rFonts w:ascii="宋体" w:hAnsi="宋体"/>
                <w:color w:val="auto"/>
                <w:kern w:val="0"/>
                <w:sz w:val="16"/>
                <w:szCs w:val="16"/>
              </w:rPr>
              <w:t>□</w:t>
            </w:r>
            <w:r>
              <w:rPr>
                <w:rFonts w:hint="eastAsia" w:ascii="宋体" w:hAnsi="宋体"/>
                <w:color w:val="auto"/>
                <w:kern w:val="0"/>
                <w:sz w:val="16"/>
                <w:szCs w:val="16"/>
              </w:rPr>
              <w:t xml:space="preserve">；无监测 </w:t>
            </w:r>
            <w:r>
              <w:rPr>
                <w:rFonts w:hint="eastAsia" w:ascii="宋体" w:hAnsi="宋体"/>
                <w:color w:val="auto"/>
                <w:kern w:val="0"/>
                <w:sz w:val="16"/>
                <w:szCs w:val="16"/>
                <w:lang w:eastAsia="zh-CN"/>
              </w:rPr>
              <w:t>☑</w:t>
            </w:r>
          </w:p>
        </w:tc>
        <w:tc>
          <w:tcPr>
            <w:tcW w:w="2887"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16"/>
                <w:szCs w:val="16"/>
              </w:rPr>
            </w:pPr>
            <w:r>
              <w:rPr>
                <w:rFonts w:hint="eastAsia" w:ascii="宋体" w:hAnsi="宋体"/>
                <w:color w:val="auto"/>
                <w:kern w:val="0"/>
                <w:sz w:val="16"/>
                <w:szCs w:val="16"/>
              </w:rPr>
              <w:t xml:space="preserve">手动 </w:t>
            </w:r>
            <w:r>
              <w:rPr>
                <w:rFonts w:hint="eastAsia" w:ascii="宋体" w:hAnsi="宋体"/>
                <w:color w:val="auto"/>
                <w:kern w:val="0"/>
                <w:sz w:val="16"/>
                <w:szCs w:val="16"/>
                <w:lang w:eastAsia="zh-CN"/>
              </w:rPr>
              <w:t>☑</w:t>
            </w:r>
            <w:r>
              <w:rPr>
                <w:rFonts w:ascii="宋体" w:hAnsi="宋体"/>
                <w:color w:val="auto"/>
                <w:kern w:val="0"/>
                <w:sz w:val="16"/>
                <w:szCs w:val="16"/>
              </w:rPr>
              <w:t>；</w:t>
            </w:r>
            <w:r>
              <w:rPr>
                <w:rFonts w:hint="eastAsia" w:ascii="宋体" w:hAnsi="宋体"/>
                <w:color w:val="auto"/>
                <w:kern w:val="0"/>
                <w:sz w:val="16"/>
                <w:szCs w:val="16"/>
              </w:rPr>
              <w:t xml:space="preserve">自动 </w:t>
            </w:r>
            <w:r>
              <w:rPr>
                <w:rFonts w:ascii="宋体" w:hAnsi="宋体"/>
                <w:color w:val="auto"/>
                <w:kern w:val="0"/>
                <w:sz w:val="16"/>
                <w:szCs w:val="16"/>
              </w:rPr>
              <w:t>□</w:t>
            </w:r>
            <w:r>
              <w:rPr>
                <w:rFonts w:hint="eastAsia" w:ascii="宋体" w:hAnsi="宋体"/>
                <w:color w:val="auto"/>
                <w:kern w:val="0"/>
                <w:sz w:val="16"/>
                <w:szCs w:val="16"/>
              </w:rPr>
              <w:t xml:space="preserve">；无监测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ascii="宋体" w:hAnsi="宋体"/>
                <w:color w:val="auto"/>
                <w:kern w:val="0"/>
                <w:sz w:val="16"/>
                <w:szCs w:val="16"/>
              </w:rPr>
            </w:pPr>
            <w:r>
              <w:rPr>
                <w:rFonts w:hint="eastAsia" w:ascii="宋体" w:hAnsi="宋体"/>
                <w:color w:val="auto"/>
                <w:kern w:val="0"/>
                <w:sz w:val="16"/>
                <w:szCs w:val="16"/>
              </w:rPr>
              <w:t>监测点位</w:t>
            </w:r>
          </w:p>
        </w:tc>
        <w:tc>
          <w:tcPr>
            <w:tcW w:w="3030"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ascii="宋体" w:hAnsi="宋体"/>
                <w:color w:val="auto"/>
                <w:kern w:val="0"/>
                <w:sz w:val="16"/>
                <w:szCs w:val="16"/>
              </w:rPr>
            </w:pPr>
            <w:r>
              <w:rPr>
                <w:color w:val="auto"/>
                <w:kern w:val="0"/>
                <w:sz w:val="16"/>
                <w:szCs w:val="16"/>
              </w:rPr>
              <w:t>（   ）</w:t>
            </w:r>
          </w:p>
        </w:tc>
        <w:tc>
          <w:tcPr>
            <w:tcW w:w="2887" w:type="dxa"/>
            <w:gridSpan w:val="5"/>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ascii="宋体" w:hAnsi="宋体"/>
                <w:color w:val="auto"/>
                <w:kern w:val="0"/>
                <w:sz w:val="16"/>
                <w:szCs w:val="16"/>
              </w:rPr>
            </w:pPr>
            <w:r>
              <w:rPr>
                <w:color w:val="auto"/>
                <w:kern w:val="0"/>
                <w:sz w:val="16"/>
                <w:szCs w:val="16"/>
              </w:rPr>
              <w:t>（</w:t>
            </w:r>
            <w:r>
              <w:rPr>
                <w:rFonts w:hint="eastAsia"/>
                <w:color w:val="auto"/>
                <w:kern w:val="0"/>
                <w:sz w:val="16"/>
                <w:szCs w:val="16"/>
                <w:lang w:eastAsia="zh-CN"/>
              </w:rPr>
              <w:t>厂区污水总排口</w:t>
            </w:r>
            <w:r>
              <w:rPr>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p>
        </w:tc>
        <w:tc>
          <w:tcPr>
            <w:tcW w:w="1693" w:type="dxa"/>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ascii="宋体" w:hAnsi="宋体"/>
                <w:color w:val="auto"/>
                <w:kern w:val="0"/>
                <w:sz w:val="16"/>
                <w:szCs w:val="16"/>
              </w:rPr>
            </w:pPr>
            <w:r>
              <w:rPr>
                <w:rFonts w:hint="eastAsia" w:ascii="宋体" w:hAnsi="宋体"/>
                <w:color w:val="auto"/>
                <w:kern w:val="0"/>
                <w:sz w:val="16"/>
                <w:szCs w:val="16"/>
              </w:rPr>
              <w:t>监测因子</w:t>
            </w:r>
          </w:p>
        </w:tc>
        <w:tc>
          <w:tcPr>
            <w:tcW w:w="3030" w:type="dxa"/>
            <w:gridSpan w:val="5"/>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ascii="宋体" w:hAnsi="宋体"/>
                <w:color w:val="auto"/>
                <w:kern w:val="0"/>
                <w:sz w:val="16"/>
                <w:szCs w:val="16"/>
              </w:rPr>
            </w:pPr>
            <w:r>
              <w:rPr>
                <w:color w:val="auto"/>
                <w:kern w:val="0"/>
                <w:sz w:val="16"/>
                <w:szCs w:val="16"/>
              </w:rPr>
              <w:t>（   ）</w:t>
            </w:r>
          </w:p>
        </w:tc>
        <w:tc>
          <w:tcPr>
            <w:tcW w:w="2887" w:type="dxa"/>
            <w:gridSpan w:val="5"/>
            <w:tcBorders>
              <w:tl2br w:val="nil"/>
              <w:tr2bl w:val="nil"/>
            </w:tcBorders>
            <w:noWrap w:val="0"/>
            <w:vAlign w:val="top"/>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ascii="宋体" w:hAnsi="宋体"/>
                <w:color w:val="auto"/>
                <w:kern w:val="0"/>
                <w:sz w:val="16"/>
                <w:szCs w:val="16"/>
              </w:rPr>
            </w:pPr>
            <w:r>
              <w:rPr>
                <w:rFonts w:hint="eastAsia"/>
                <w:color w:val="auto"/>
                <w:kern w:val="0"/>
                <w:sz w:val="16"/>
                <w:szCs w:val="16"/>
              </w:rPr>
              <w:t>CODcr</w:t>
            </w:r>
            <w:r>
              <w:rPr>
                <w:rFonts w:hint="eastAsia"/>
                <w:color w:val="auto"/>
                <w:kern w:val="0"/>
                <w:sz w:val="16"/>
                <w:szCs w:val="16"/>
                <w:lang w:eastAsia="zh-CN"/>
              </w:rPr>
              <w:t>、</w:t>
            </w:r>
            <w:r>
              <w:rPr>
                <w:rFonts w:hint="eastAsia"/>
                <w:color w:val="auto"/>
                <w:kern w:val="0"/>
                <w:sz w:val="16"/>
                <w:szCs w:val="16"/>
              </w:rPr>
              <w:t>BOD</w:t>
            </w:r>
            <w:r>
              <w:rPr>
                <w:rFonts w:hint="eastAsia"/>
                <w:color w:val="auto"/>
                <w:kern w:val="0"/>
                <w:sz w:val="16"/>
                <w:szCs w:val="16"/>
                <w:vertAlign w:val="subscript"/>
              </w:rPr>
              <w:t>5</w:t>
            </w:r>
            <w:r>
              <w:rPr>
                <w:rFonts w:hint="eastAsia"/>
                <w:color w:val="auto"/>
                <w:kern w:val="0"/>
                <w:sz w:val="16"/>
                <w:szCs w:val="16"/>
                <w:lang w:eastAsia="zh-CN"/>
              </w:rPr>
              <w:t>、</w:t>
            </w:r>
            <w:r>
              <w:rPr>
                <w:rFonts w:hint="eastAsia"/>
                <w:color w:val="auto"/>
                <w:kern w:val="0"/>
                <w:sz w:val="16"/>
                <w:szCs w:val="16"/>
              </w:rPr>
              <w:t>SS</w:t>
            </w:r>
            <w:r>
              <w:rPr>
                <w:rFonts w:hint="eastAsia"/>
                <w:color w:val="auto"/>
                <w:kern w:val="0"/>
                <w:sz w:val="16"/>
                <w:szCs w:val="16"/>
                <w:lang w:eastAsia="zh-CN"/>
              </w:rPr>
              <w:t>、</w:t>
            </w:r>
            <w:r>
              <w:rPr>
                <w:rFonts w:hint="eastAsia"/>
                <w:color w:val="auto"/>
                <w:kern w:val="0"/>
                <w:sz w:val="16"/>
                <w:szCs w:val="16"/>
              </w:rPr>
              <w:t>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372"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p>
        </w:tc>
        <w:tc>
          <w:tcPr>
            <w:tcW w:w="1710"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污染物排放清单</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2082" w:type="dxa"/>
            <w:gridSpan w:val="2"/>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kern w:val="0"/>
                <w:sz w:val="16"/>
                <w:szCs w:val="16"/>
              </w:rPr>
            </w:pPr>
            <w:r>
              <w:rPr>
                <w:color w:val="auto"/>
                <w:kern w:val="0"/>
                <w:sz w:val="16"/>
                <w:szCs w:val="16"/>
              </w:rPr>
              <w:t>评价结论</w:t>
            </w:r>
          </w:p>
        </w:tc>
        <w:tc>
          <w:tcPr>
            <w:tcW w:w="7610" w:type="dxa"/>
            <w:gridSpan w:val="11"/>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color w:val="auto"/>
                <w:kern w:val="0"/>
                <w:sz w:val="16"/>
                <w:szCs w:val="16"/>
              </w:rPr>
              <w:t>可</w:t>
            </w:r>
            <w:r>
              <w:rPr>
                <w:rFonts w:hint="eastAsia"/>
                <w:color w:val="auto"/>
                <w:kern w:val="0"/>
                <w:sz w:val="16"/>
                <w:szCs w:val="16"/>
              </w:rPr>
              <w:t>以</w:t>
            </w:r>
            <w:r>
              <w:rPr>
                <w:color w:val="auto"/>
                <w:kern w:val="0"/>
                <w:sz w:val="16"/>
                <w:szCs w:val="16"/>
              </w:rPr>
              <w:t xml:space="preserve">接受 </w:t>
            </w:r>
            <w:r>
              <w:rPr>
                <w:rFonts w:hint="eastAsia" w:ascii="宋体" w:hAnsi="宋体"/>
                <w:color w:val="auto"/>
                <w:kern w:val="0"/>
                <w:sz w:val="16"/>
                <w:szCs w:val="16"/>
                <w:lang w:eastAsia="zh-CN"/>
              </w:rPr>
              <w:t>☑</w:t>
            </w:r>
            <w:r>
              <w:rPr>
                <w:rFonts w:ascii="宋体" w:hAnsi="宋体"/>
                <w:color w:val="auto"/>
                <w:kern w:val="0"/>
                <w:sz w:val="16"/>
                <w:szCs w:val="16"/>
              </w:rPr>
              <w:t>；</w:t>
            </w:r>
            <w:r>
              <w:rPr>
                <w:color w:val="auto"/>
                <w:kern w:val="0"/>
                <w:sz w:val="16"/>
                <w:szCs w:val="16"/>
              </w:rPr>
              <w:t>不可</w:t>
            </w:r>
            <w:r>
              <w:rPr>
                <w:rFonts w:hint="eastAsia"/>
                <w:color w:val="auto"/>
                <w:kern w:val="0"/>
                <w:sz w:val="16"/>
                <w:szCs w:val="16"/>
              </w:rPr>
              <w:t>以</w:t>
            </w:r>
            <w:r>
              <w:rPr>
                <w:color w:val="auto"/>
                <w:kern w:val="0"/>
                <w:sz w:val="16"/>
                <w:szCs w:val="16"/>
              </w:rPr>
              <w:t xml:space="preserve">接受 </w:t>
            </w:r>
            <w:r>
              <w:rPr>
                <w:rFonts w:ascii="宋体" w:hAnsi="宋体"/>
                <w:color w:val="auto"/>
                <w:kern w:val="0"/>
                <w:sz w:val="16"/>
                <w:szCs w:val="16"/>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6" w:space="0"/>
          </w:tblBorders>
          <w:tblLayout w:type="fixed"/>
          <w:tblCellMar>
            <w:top w:w="0" w:type="dxa"/>
            <w:left w:w="108" w:type="dxa"/>
            <w:bottom w:w="0" w:type="dxa"/>
            <w:right w:w="108" w:type="dxa"/>
          </w:tblCellMar>
        </w:tblPrEx>
        <w:trPr>
          <w:trHeight w:val="340" w:hRule="atLeast"/>
          <w:jc w:val="center"/>
        </w:trPr>
        <w:tc>
          <w:tcPr>
            <w:tcW w:w="9692" w:type="dxa"/>
            <w:gridSpan w:val="13"/>
            <w:tcBorders>
              <w:tl2br w:val="nil"/>
              <w:tr2bl w:val="nil"/>
            </w:tcBorders>
            <w:noWrap/>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left"/>
              <w:textAlignment w:val="auto"/>
              <w:outlineLvl w:val="9"/>
              <w:rPr>
                <w:color w:val="auto"/>
                <w:kern w:val="0"/>
                <w:sz w:val="16"/>
                <w:szCs w:val="16"/>
              </w:rPr>
            </w:pPr>
            <w:r>
              <w:rPr>
                <w:rFonts w:hint="eastAsia"/>
                <w:color w:val="auto"/>
                <w:kern w:val="0"/>
                <w:sz w:val="16"/>
                <w:szCs w:val="16"/>
              </w:rPr>
              <w:t>注：“</w:t>
            </w:r>
            <w:r>
              <w:rPr>
                <w:rFonts w:ascii="宋体" w:hAnsi="宋体"/>
                <w:color w:val="auto"/>
                <w:kern w:val="0"/>
                <w:sz w:val="16"/>
                <w:szCs w:val="16"/>
              </w:rPr>
              <w:t>□</w:t>
            </w:r>
            <w:r>
              <w:rPr>
                <w:rFonts w:hint="eastAsia"/>
                <w:color w:val="auto"/>
                <w:kern w:val="0"/>
                <w:sz w:val="16"/>
                <w:szCs w:val="16"/>
              </w:rPr>
              <w:t>”为勾选项，可</w:t>
            </w:r>
            <w:r>
              <w:rPr>
                <w:rFonts w:hint="eastAsia" w:ascii="宋体" w:hAnsi="宋体"/>
                <w:color w:val="auto"/>
                <w:kern w:val="0"/>
                <w:sz w:val="16"/>
                <w:szCs w:val="16"/>
              </w:rPr>
              <w:t>√</w:t>
            </w:r>
            <w:r>
              <w:rPr>
                <w:rFonts w:hint="eastAsia"/>
                <w:color w:val="auto"/>
                <w:kern w:val="0"/>
                <w:sz w:val="16"/>
                <w:szCs w:val="16"/>
              </w:rPr>
              <w:t>；“</w:t>
            </w:r>
            <w:r>
              <w:rPr>
                <w:color w:val="auto"/>
                <w:kern w:val="0"/>
                <w:sz w:val="16"/>
                <w:szCs w:val="16"/>
              </w:rPr>
              <w:t>（   ）</w:t>
            </w:r>
            <w:r>
              <w:rPr>
                <w:rFonts w:hint="eastAsia"/>
                <w:color w:val="auto"/>
                <w:kern w:val="0"/>
                <w:sz w:val="16"/>
                <w:szCs w:val="16"/>
              </w:rPr>
              <w:t>”为内容填写项；“备注”为其他补充内容。</w:t>
            </w:r>
          </w:p>
        </w:tc>
      </w:tr>
    </w:tbl>
    <w:p>
      <w:pPr>
        <w:pStyle w:val="8"/>
        <w:adjustRightInd/>
        <w:ind w:firstLine="0" w:firstLineChars="0"/>
        <w:rPr>
          <w:rFonts w:hint="eastAsia"/>
          <w:color w:val="auto"/>
          <w:szCs w:val="24"/>
        </w:rPr>
      </w:pPr>
      <w:bookmarkStart w:id="158" w:name="_Toc405999557"/>
      <w:bookmarkStart w:id="159" w:name="_Toc77098097"/>
      <w:bookmarkStart w:id="160" w:name="_Toc4687"/>
      <w:bookmarkStart w:id="161" w:name="_Toc8646"/>
      <w:r>
        <w:rPr>
          <w:rFonts w:hint="eastAsia"/>
          <w:color w:val="auto"/>
          <w:szCs w:val="24"/>
        </w:rPr>
        <w:t>5.3 地下水环境影响</w:t>
      </w:r>
      <w:bookmarkEnd w:id="158"/>
      <w:bookmarkEnd w:id="159"/>
      <w:bookmarkEnd w:id="160"/>
      <w:r>
        <w:rPr>
          <w:rFonts w:hint="eastAsia"/>
          <w:color w:val="auto"/>
          <w:szCs w:val="24"/>
        </w:rPr>
        <w:t>评价</w:t>
      </w:r>
      <w:bookmarkEnd w:id="161"/>
    </w:p>
    <w:p>
      <w:pPr>
        <w:ind w:firstLine="0" w:firstLineChars="0"/>
        <w:jc w:val="both"/>
        <w:outlineLvl w:val="2"/>
        <w:rPr>
          <w:rFonts w:hint="eastAsia" w:eastAsia="黑体"/>
          <w:color w:val="auto"/>
          <w:lang w:val="en-US" w:eastAsia="zh-CN"/>
        </w:rPr>
      </w:pPr>
      <w:r>
        <w:rPr>
          <w:rFonts w:hint="eastAsia" w:eastAsia="黑体"/>
          <w:color w:val="auto"/>
          <w:lang w:val="en-US" w:eastAsia="zh-CN"/>
        </w:rPr>
        <w:t>5.3.1 场地水文地质状况</w:t>
      </w:r>
    </w:p>
    <w:p>
      <w:pPr>
        <w:snapToGrid w:val="0"/>
        <w:ind w:firstLine="480"/>
        <w:rPr>
          <w:color w:val="auto"/>
          <w:lang w:val="en-GB"/>
        </w:rPr>
      </w:pPr>
      <w:r>
        <w:rPr>
          <w:rFonts w:hint="eastAsia"/>
          <w:color w:val="auto"/>
          <w:lang w:val="en-GB" w:eastAsia="zh-CN"/>
        </w:rPr>
        <w:t>参考项目所在区域地表调查和</w:t>
      </w:r>
      <w:r>
        <w:rPr>
          <w:color w:val="auto"/>
          <w:lang w:val="en-GB"/>
        </w:rPr>
        <w:t>钻探</w:t>
      </w:r>
      <w:r>
        <w:rPr>
          <w:rFonts w:hint="eastAsia"/>
          <w:color w:val="auto"/>
          <w:lang w:val="en-GB" w:eastAsia="zh-CN"/>
        </w:rPr>
        <w:t>揭露，场地底层主要有第四系全新填土层、海相、冲洪积相机白垩纪岩层，岩层特征自上而下</w:t>
      </w:r>
      <w:r>
        <w:rPr>
          <w:color w:val="auto"/>
          <w:lang w:val="en-GB"/>
        </w:rPr>
        <w:t>分述如下：</w:t>
      </w:r>
    </w:p>
    <w:p>
      <w:pPr>
        <w:snapToGrid w:val="0"/>
        <w:ind w:firstLine="480"/>
        <w:rPr>
          <w:color w:val="auto"/>
          <w:lang w:val="en-GB"/>
        </w:rPr>
      </w:pPr>
      <w:r>
        <w:rPr>
          <w:color w:val="auto"/>
          <w:lang w:val="en-GB"/>
        </w:rPr>
        <w:fldChar w:fldCharType="begin"/>
      </w:r>
      <w:r>
        <w:rPr>
          <w:color w:val="auto"/>
          <w:lang w:val="en-GB"/>
        </w:rPr>
        <w:instrText xml:space="preserve"> = 1 \* GB3 </w:instrText>
      </w:r>
      <w:r>
        <w:rPr>
          <w:color w:val="auto"/>
          <w:lang w:val="en-GB"/>
        </w:rPr>
        <w:fldChar w:fldCharType="separate"/>
      </w:r>
      <w:r>
        <w:rPr>
          <w:rFonts w:hint="eastAsia"/>
          <w:color w:val="auto"/>
          <w:lang w:val="en-GB"/>
        </w:rPr>
        <w:t>①</w:t>
      </w:r>
      <w:r>
        <w:rPr>
          <w:color w:val="auto"/>
          <w:lang w:val="en-GB"/>
        </w:rPr>
        <w:fldChar w:fldCharType="end"/>
      </w:r>
      <w:r>
        <w:rPr>
          <w:color w:val="auto"/>
          <w:lang w:val="en-GB"/>
        </w:rPr>
        <w:t>素填土（Q4</w:t>
      </w:r>
      <w:r>
        <w:rPr>
          <w:color w:val="auto"/>
          <w:vertAlign w:val="superscript"/>
          <w:lang w:val="en-GB"/>
        </w:rPr>
        <w:t>m</w:t>
      </w:r>
      <w:r>
        <w:rPr>
          <w:rFonts w:hint="eastAsia"/>
          <w:color w:val="auto"/>
          <w:vertAlign w:val="superscript"/>
          <w:lang w:val="en-US" w:eastAsia="zh-CN"/>
        </w:rPr>
        <w:t>l</w:t>
      </w:r>
      <w:r>
        <w:rPr>
          <w:color w:val="auto"/>
          <w:lang w:val="en-GB"/>
        </w:rPr>
        <w:t>）：</w:t>
      </w:r>
      <w:r>
        <w:rPr>
          <w:rFonts w:hint="eastAsia"/>
          <w:color w:val="auto"/>
          <w:lang w:val="en-GB" w:eastAsia="zh-CN"/>
        </w:rPr>
        <w:t>黄色</w:t>
      </w:r>
      <w:r>
        <w:rPr>
          <w:rFonts w:hint="eastAsia"/>
          <w:color w:val="auto"/>
          <w:lang w:val="en-US" w:eastAsia="zh-CN"/>
        </w:rPr>
        <w:t>~</w:t>
      </w:r>
      <w:r>
        <w:rPr>
          <w:color w:val="auto"/>
          <w:lang w:val="en-GB"/>
        </w:rPr>
        <w:t>黄褐色，</w:t>
      </w:r>
      <w:r>
        <w:rPr>
          <w:rFonts w:hint="eastAsia"/>
          <w:color w:val="auto"/>
          <w:lang w:val="en-GB" w:eastAsia="zh-CN"/>
        </w:rPr>
        <w:t>松散，</w:t>
      </w:r>
      <w:r>
        <w:rPr>
          <w:color w:val="auto"/>
          <w:lang w:val="en-GB"/>
        </w:rPr>
        <w:t>以风化碎屑、碎石为主，</w:t>
      </w:r>
      <w:r>
        <w:rPr>
          <w:rFonts w:hint="eastAsia"/>
          <w:color w:val="auto"/>
          <w:lang w:val="en-GB" w:eastAsia="zh-CN"/>
        </w:rPr>
        <w:t>含少量粘性土和粉土，</w:t>
      </w:r>
      <w:r>
        <w:rPr>
          <w:color w:val="auto"/>
          <w:lang w:val="en-GB"/>
        </w:rPr>
        <w:t>局部</w:t>
      </w:r>
      <w:r>
        <w:rPr>
          <w:rFonts w:hint="eastAsia"/>
          <w:color w:val="auto"/>
          <w:lang w:val="en-GB" w:eastAsia="zh-CN"/>
        </w:rPr>
        <w:t>混有少量淤泥质杂物</w:t>
      </w:r>
      <w:r>
        <w:rPr>
          <w:color w:val="auto"/>
          <w:lang w:val="en-GB"/>
        </w:rPr>
        <w:t>。场区普遍分布，厚度：</w:t>
      </w:r>
      <w:r>
        <w:rPr>
          <w:rFonts w:hint="eastAsia"/>
          <w:color w:val="auto"/>
          <w:lang w:val="en-US" w:eastAsia="zh-CN"/>
        </w:rPr>
        <w:t>1.70</w:t>
      </w:r>
      <w:r>
        <w:rPr>
          <w:color w:val="auto"/>
          <w:lang w:val="en-GB"/>
        </w:rPr>
        <w:t>～4.</w:t>
      </w:r>
      <w:r>
        <w:rPr>
          <w:rFonts w:hint="eastAsia"/>
          <w:color w:val="auto"/>
          <w:lang w:val="en-US" w:eastAsia="zh-CN"/>
        </w:rPr>
        <w:t>20</w:t>
      </w:r>
      <w:r>
        <w:rPr>
          <w:color w:val="auto"/>
          <w:lang w:val="en-GB"/>
        </w:rPr>
        <w:t>m，层底标高：</w:t>
      </w:r>
      <w:r>
        <w:rPr>
          <w:rFonts w:hint="eastAsia"/>
          <w:color w:val="auto"/>
          <w:lang w:val="en-US" w:eastAsia="zh-CN"/>
        </w:rPr>
        <w:t>-0.74</w:t>
      </w:r>
      <w:r>
        <w:rPr>
          <w:color w:val="auto"/>
          <w:lang w:val="en-GB"/>
        </w:rPr>
        <w:t>～</w:t>
      </w:r>
      <w:r>
        <w:rPr>
          <w:rFonts w:hint="eastAsia"/>
          <w:color w:val="auto"/>
          <w:lang w:val="en-US" w:eastAsia="zh-CN"/>
        </w:rPr>
        <w:t>1.94</w:t>
      </w:r>
      <w:r>
        <w:rPr>
          <w:color w:val="auto"/>
          <w:lang w:val="en-GB"/>
        </w:rPr>
        <w:t>m，层底埋深：</w:t>
      </w:r>
      <w:r>
        <w:rPr>
          <w:rFonts w:hint="eastAsia"/>
          <w:color w:val="auto"/>
          <w:lang w:val="en-US" w:eastAsia="zh-CN"/>
        </w:rPr>
        <w:t>1.70</w:t>
      </w:r>
      <w:r>
        <w:rPr>
          <w:color w:val="auto"/>
          <w:lang w:val="en-GB"/>
        </w:rPr>
        <w:t>～</w:t>
      </w:r>
      <w:r>
        <w:rPr>
          <w:rFonts w:hint="eastAsia"/>
          <w:color w:val="auto"/>
          <w:lang w:val="en-US" w:eastAsia="zh-CN"/>
        </w:rPr>
        <w:t>4.20</w:t>
      </w:r>
      <w:r>
        <w:rPr>
          <w:color w:val="auto"/>
          <w:lang w:val="en-GB"/>
        </w:rPr>
        <w:t>m。</w:t>
      </w:r>
    </w:p>
    <w:p>
      <w:pPr>
        <w:snapToGrid w:val="0"/>
        <w:ind w:firstLine="480"/>
        <w:rPr>
          <w:color w:val="auto"/>
          <w:lang w:val="en-GB"/>
        </w:rPr>
      </w:pPr>
      <w:r>
        <w:rPr>
          <w:rFonts w:hint="eastAsia"/>
          <w:color w:val="auto"/>
          <w:lang w:val="en-GB" w:eastAsia="zh-CN"/>
        </w:rPr>
        <w:t>②</w:t>
      </w:r>
      <w:r>
        <w:rPr>
          <w:color w:val="auto"/>
          <w:lang w:val="en-GB"/>
        </w:rPr>
        <w:t>淤泥质土（Q4</w:t>
      </w:r>
      <w:r>
        <w:rPr>
          <w:color w:val="auto"/>
          <w:vertAlign w:val="superscript"/>
          <w:lang w:val="en-GB"/>
        </w:rPr>
        <w:t>m</w:t>
      </w:r>
      <w:r>
        <w:rPr>
          <w:color w:val="auto"/>
          <w:lang w:val="en-GB"/>
        </w:rPr>
        <w:t>）：灰黑色～灰褐色，流塑，有</w:t>
      </w:r>
      <w:r>
        <w:rPr>
          <w:rFonts w:hint="eastAsia"/>
          <w:color w:val="auto"/>
          <w:lang w:val="en-GB" w:eastAsia="zh-CN"/>
        </w:rPr>
        <w:t>腥臭</w:t>
      </w:r>
      <w:r>
        <w:rPr>
          <w:color w:val="auto"/>
          <w:lang w:val="en-GB"/>
        </w:rPr>
        <w:t>味，有粘滞、滑腻感，局部相变为淤泥质粉土、淤泥质中粗砂，局部层顶夹少量细砂。场区普遍分布，厚度：</w:t>
      </w:r>
      <w:r>
        <w:rPr>
          <w:rFonts w:hint="eastAsia"/>
          <w:color w:val="auto"/>
          <w:lang w:val="en-US" w:eastAsia="zh-CN"/>
        </w:rPr>
        <w:t>3.30</w:t>
      </w:r>
      <w:r>
        <w:rPr>
          <w:color w:val="auto"/>
          <w:lang w:val="en-GB"/>
        </w:rPr>
        <w:t>～</w:t>
      </w:r>
      <w:r>
        <w:rPr>
          <w:rFonts w:hint="eastAsia"/>
          <w:color w:val="auto"/>
          <w:lang w:val="en-US" w:eastAsia="zh-CN"/>
        </w:rPr>
        <w:t>9.3</w:t>
      </w:r>
      <w:r>
        <w:rPr>
          <w:color w:val="auto"/>
          <w:lang w:val="en-GB"/>
        </w:rPr>
        <w:t>0m，层底标高：-</w:t>
      </w:r>
      <w:r>
        <w:rPr>
          <w:rFonts w:hint="eastAsia"/>
          <w:color w:val="auto"/>
          <w:lang w:val="en-US" w:eastAsia="zh-CN"/>
        </w:rPr>
        <w:t>8.84</w:t>
      </w:r>
      <w:r>
        <w:rPr>
          <w:color w:val="auto"/>
          <w:lang w:val="en-GB"/>
        </w:rPr>
        <w:t>～</w:t>
      </w:r>
      <w:r>
        <w:rPr>
          <w:rFonts w:hint="eastAsia"/>
          <w:color w:val="auto"/>
          <w:lang w:val="en-US" w:eastAsia="zh-CN"/>
        </w:rPr>
        <w:t>-3.25</w:t>
      </w:r>
      <w:r>
        <w:rPr>
          <w:color w:val="auto"/>
          <w:lang w:val="en-GB"/>
        </w:rPr>
        <w:t>m，层底埋深：</w:t>
      </w:r>
      <w:r>
        <w:rPr>
          <w:rFonts w:hint="eastAsia"/>
          <w:color w:val="auto"/>
          <w:lang w:val="en-US" w:eastAsia="zh-CN"/>
        </w:rPr>
        <w:t>6.90</w:t>
      </w:r>
      <w:r>
        <w:rPr>
          <w:color w:val="auto"/>
          <w:lang w:val="en-GB"/>
        </w:rPr>
        <w:t>～1</w:t>
      </w:r>
      <w:r>
        <w:rPr>
          <w:rFonts w:hint="eastAsia"/>
          <w:color w:val="auto"/>
          <w:lang w:val="en-US" w:eastAsia="zh-CN"/>
        </w:rPr>
        <w:t>2.1</w:t>
      </w:r>
      <w:r>
        <w:rPr>
          <w:color w:val="auto"/>
          <w:lang w:val="en-GB"/>
        </w:rPr>
        <w:t>0m。</w:t>
      </w:r>
    </w:p>
    <w:p>
      <w:pPr>
        <w:snapToGrid w:val="0"/>
        <w:ind w:firstLine="480"/>
        <w:rPr>
          <w:rFonts w:hint="eastAsia" w:eastAsia="宋体"/>
          <w:color w:val="auto"/>
          <w:lang w:val="en-GB" w:eastAsia="zh-CN"/>
        </w:rPr>
      </w:pPr>
      <w:r>
        <w:rPr>
          <w:rFonts w:hint="eastAsia"/>
          <w:color w:val="auto"/>
          <w:lang w:val="en-GB" w:eastAsia="zh-CN"/>
        </w:rPr>
        <w:t>③</w:t>
      </w:r>
      <w:r>
        <w:rPr>
          <w:color w:val="auto"/>
          <w:lang w:val="en-GB"/>
        </w:rPr>
        <w:t>粉质粘土（Q4</w:t>
      </w:r>
      <w:r>
        <w:rPr>
          <w:color w:val="auto"/>
          <w:vertAlign w:val="superscript"/>
          <w:lang w:val="en-GB"/>
        </w:rPr>
        <w:t>al</w:t>
      </w:r>
      <w:r>
        <w:rPr>
          <w:color w:val="auto"/>
          <w:lang w:val="en-GB"/>
        </w:rPr>
        <w:t>）：黄褐色</w:t>
      </w:r>
      <w:r>
        <w:rPr>
          <w:rFonts w:hint="eastAsia"/>
          <w:color w:val="auto"/>
          <w:lang w:val="en-US" w:eastAsia="zh-CN"/>
        </w:rPr>
        <w:t>~</w:t>
      </w:r>
      <w:r>
        <w:rPr>
          <w:color w:val="auto"/>
          <w:lang w:val="en-GB"/>
        </w:rPr>
        <w:t>土黄色，可塑</w:t>
      </w:r>
      <w:r>
        <w:rPr>
          <w:rFonts w:hint="eastAsia"/>
          <w:color w:val="auto"/>
          <w:lang w:val="en-US" w:eastAsia="zh-CN"/>
        </w:rPr>
        <w:t>~硬塑</w:t>
      </w:r>
      <w:r>
        <w:rPr>
          <w:color w:val="auto"/>
          <w:lang w:val="en-GB"/>
        </w:rPr>
        <w:t>，</w:t>
      </w:r>
      <w:r>
        <w:rPr>
          <w:rFonts w:hint="eastAsia"/>
          <w:color w:val="auto"/>
          <w:lang w:val="en-GB" w:eastAsia="zh-CN"/>
        </w:rPr>
        <w:t>刀</w:t>
      </w:r>
      <w:r>
        <w:rPr>
          <w:color w:val="auto"/>
          <w:lang w:val="en-GB"/>
        </w:rPr>
        <w:t>切面具光泽，干强度高，韧性较好。</w:t>
      </w:r>
      <w:r>
        <w:rPr>
          <w:rFonts w:hint="eastAsia"/>
          <w:color w:val="auto"/>
          <w:lang w:val="en-GB" w:eastAsia="zh-CN"/>
        </w:rPr>
        <w:t>见少量贝壳碎片，局部为淤泥质细沙，</w:t>
      </w:r>
      <w:r>
        <w:rPr>
          <w:color w:val="auto"/>
          <w:lang w:val="en-GB"/>
        </w:rPr>
        <w:t>场区普遍分布，厚度：</w:t>
      </w:r>
      <w:r>
        <w:rPr>
          <w:rFonts w:hint="eastAsia"/>
          <w:color w:val="auto"/>
          <w:lang w:val="en-US" w:eastAsia="zh-CN"/>
        </w:rPr>
        <w:t>1.0</w:t>
      </w:r>
      <w:r>
        <w:rPr>
          <w:color w:val="auto"/>
          <w:lang w:val="en-GB"/>
        </w:rPr>
        <w:t>0～</w:t>
      </w:r>
      <w:r>
        <w:rPr>
          <w:rFonts w:hint="eastAsia"/>
          <w:color w:val="auto"/>
          <w:lang w:val="en-US" w:eastAsia="zh-CN"/>
        </w:rPr>
        <w:t>5.0</w:t>
      </w:r>
      <w:r>
        <w:rPr>
          <w:color w:val="auto"/>
          <w:lang w:val="en-GB"/>
        </w:rPr>
        <w:t>0m，层底标高：-</w:t>
      </w:r>
      <w:r>
        <w:rPr>
          <w:rFonts w:hint="eastAsia"/>
          <w:color w:val="auto"/>
          <w:lang w:val="en-US" w:eastAsia="zh-CN"/>
        </w:rPr>
        <w:t>11.24</w:t>
      </w:r>
      <w:r>
        <w:rPr>
          <w:color w:val="auto"/>
          <w:lang w:val="en-GB"/>
        </w:rPr>
        <w:t>～</w:t>
      </w:r>
      <w:r>
        <w:rPr>
          <w:rFonts w:hint="eastAsia"/>
          <w:color w:val="auto"/>
          <w:lang w:val="en-US" w:eastAsia="zh-CN"/>
        </w:rPr>
        <w:t>-5.06</w:t>
      </w:r>
      <w:r>
        <w:rPr>
          <w:color w:val="auto"/>
          <w:lang w:val="en-GB"/>
        </w:rPr>
        <w:t>m，层底埋深：</w:t>
      </w:r>
      <w:r>
        <w:rPr>
          <w:rFonts w:hint="eastAsia"/>
          <w:color w:val="auto"/>
          <w:lang w:val="en-US" w:eastAsia="zh-CN"/>
        </w:rPr>
        <w:t>8.2</w:t>
      </w:r>
      <w:r>
        <w:rPr>
          <w:color w:val="auto"/>
          <w:lang w:val="en-GB"/>
        </w:rPr>
        <w:t>0～</w:t>
      </w:r>
      <w:r>
        <w:rPr>
          <w:rFonts w:hint="eastAsia"/>
          <w:color w:val="auto"/>
          <w:lang w:val="en-US" w:eastAsia="zh-CN"/>
        </w:rPr>
        <w:t>14.5</w:t>
      </w:r>
      <w:r>
        <w:rPr>
          <w:color w:val="auto"/>
          <w:lang w:val="en-GB"/>
        </w:rPr>
        <w:t>0m。</w:t>
      </w:r>
    </w:p>
    <w:p>
      <w:pPr>
        <w:snapToGrid w:val="0"/>
        <w:ind w:firstLine="480"/>
        <w:rPr>
          <w:rFonts w:hint="eastAsia" w:eastAsia="宋体"/>
          <w:color w:val="auto"/>
          <w:lang w:val="en-GB" w:eastAsia="zh-CN"/>
        </w:rPr>
      </w:pPr>
      <w:r>
        <w:rPr>
          <w:rFonts w:hint="eastAsia"/>
          <w:color w:val="auto"/>
          <w:lang w:val="en-GB" w:eastAsia="zh-CN"/>
        </w:rPr>
        <w:t>④</w:t>
      </w:r>
      <w:r>
        <w:rPr>
          <w:color w:val="auto"/>
          <w:lang w:val="en-GB"/>
        </w:rPr>
        <w:t>粗砂(Q4</w:t>
      </w:r>
      <w:r>
        <w:rPr>
          <w:color w:val="auto"/>
          <w:vertAlign w:val="superscript"/>
          <w:lang w:val="en-GB"/>
        </w:rPr>
        <w:t>al+pl</w:t>
      </w:r>
      <w:r>
        <w:rPr>
          <w:color w:val="auto"/>
          <w:lang w:val="en-GB"/>
        </w:rPr>
        <w:t>)：</w:t>
      </w:r>
      <w:r>
        <w:rPr>
          <w:rFonts w:hint="eastAsia"/>
          <w:color w:val="auto"/>
          <w:lang w:val="en-GB" w:eastAsia="zh-CN"/>
        </w:rPr>
        <w:t>黄褐色</w:t>
      </w:r>
      <w:r>
        <w:rPr>
          <w:color w:val="auto"/>
          <w:lang w:val="en-GB"/>
        </w:rPr>
        <w:t>，</w:t>
      </w:r>
      <w:r>
        <w:rPr>
          <w:rFonts w:hint="eastAsia"/>
          <w:color w:val="auto"/>
          <w:lang w:val="en-GB" w:eastAsia="zh-CN"/>
        </w:rPr>
        <w:t>密实</w:t>
      </w:r>
      <w:r>
        <w:rPr>
          <w:color w:val="auto"/>
          <w:lang w:val="en-GB"/>
        </w:rPr>
        <w:t>，饱和，磨圆性</w:t>
      </w:r>
      <w:r>
        <w:rPr>
          <w:rFonts w:hint="eastAsia"/>
          <w:color w:val="auto"/>
          <w:lang w:val="en-GB" w:eastAsia="zh-CN"/>
        </w:rPr>
        <w:t>差，含少量粘性土，局部含大量砾石，</w:t>
      </w:r>
      <w:r>
        <w:rPr>
          <w:color w:val="auto"/>
          <w:lang w:val="en-GB"/>
        </w:rPr>
        <w:t>主要成分为长石、石英，级配好。场区内局部分布，厚度：</w:t>
      </w:r>
      <w:r>
        <w:rPr>
          <w:rFonts w:hint="eastAsia"/>
          <w:color w:val="auto"/>
          <w:lang w:val="en-US" w:eastAsia="zh-CN"/>
        </w:rPr>
        <w:t>1</w:t>
      </w:r>
      <w:r>
        <w:rPr>
          <w:color w:val="auto"/>
          <w:lang w:val="en-GB"/>
        </w:rPr>
        <w:t>.60～</w:t>
      </w:r>
      <w:r>
        <w:rPr>
          <w:rFonts w:hint="eastAsia"/>
          <w:color w:val="auto"/>
          <w:lang w:val="en-US" w:eastAsia="zh-CN"/>
        </w:rPr>
        <w:t>5.6</w:t>
      </w:r>
      <w:r>
        <w:rPr>
          <w:color w:val="auto"/>
          <w:lang w:val="en-GB"/>
        </w:rPr>
        <w:t>0m，层底标高：-</w:t>
      </w:r>
      <w:r>
        <w:rPr>
          <w:rFonts w:hint="eastAsia"/>
          <w:color w:val="auto"/>
          <w:lang w:val="en-US" w:eastAsia="zh-CN"/>
        </w:rPr>
        <w:t>13.53</w:t>
      </w:r>
      <w:r>
        <w:rPr>
          <w:color w:val="auto"/>
          <w:lang w:val="en-GB"/>
        </w:rPr>
        <w:t>～-</w:t>
      </w:r>
      <w:r>
        <w:rPr>
          <w:rFonts w:hint="eastAsia"/>
          <w:color w:val="auto"/>
          <w:lang w:val="en-US" w:eastAsia="zh-CN"/>
        </w:rPr>
        <w:t>10.01</w:t>
      </w:r>
      <w:r>
        <w:rPr>
          <w:color w:val="auto"/>
          <w:lang w:val="en-GB"/>
        </w:rPr>
        <w:t>m，层底埋深：1</w:t>
      </w:r>
      <w:r>
        <w:rPr>
          <w:rFonts w:hint="eastAsia"/>
          <w:color w:val="auto"/>
          <w:lang w:val="en-US" w:eastAsia="zh-CN"/>
        </w:rPr>
        <w:t>3.4</w:t>
      </w:r>
      <w:r>
        <w:rPr>
          <w:color w:val="auto"/>
          <w:lang w:val="en-GB"/>
        </w:rPr>
        <w:t>0～1</w:t>
      </w:r>
      <w:r>
        <w:rPr>
          <w:rFonts w:hint="eastAsia"/>
          <w:color w:val="auto"/>
          <w:lang w:val="en-US" w:eastAsia="zh-CN"/>
        </w:rPr>
        <w:t>7.0</w:t>
      </w:r>
      <w:r>
        <w:rPr>
          <w:color w:val="auto"/>
          <w:lang w:val="en-GB"/>
        </w:rPr>
        <w:t>0m。</w:t>
      </w:r>
    </w:p>
    <w:p>
      <w:pPr>
        <w:snapToGrid w:val="0"/>
        <w:ind w:firstLine="480"/>
        <w:rPr>
          <w:color w:val="auto"/>
          <w:lang w:val="en-GB"/>
        </w:rPr>
      </w:pPr>
      <w:r>
        <w:rPr>
          <w:rFonts w:hint="eastAsia"/>
          <w:color w:val="auto"/>
          <w:lang w:val="en-GB" w:eastAsia="zh-CN"/>
        </w:rPr>
        <w:t>⑤强</w:t>
      </w:r>
      <w:r>
        <w:rPr>
          <w:color w:val="auto"/>
          <w:lang w:val="en-GB"/>
        </w:rPr>
        <w:t>风化</w:t>
      </w:r>
      <w:r>
        <w:rPr>
          <w:rFonts w:hint="eastAsia"/>
          <w:color w:val="auto"/>
          <w:lang w:val="en-GB" w:eastAsia="zh-CN"/>
        </w:rPr>
        <w:t>泥岩（</w:t>
      </w:r>
      <w:r>
        <w:rPr>
          <w:rFonts w:hint="eastAsia"/>
          <w:color w:val="auto"/>
          <w:lang w:val="en-US" w:eastAsia="zh-CN"/>
        </w:rPr>
        <w:t>K</w:t>
      </w:r>
      <w:r>
        <w:rPr>
          <w:rFonts w:hint="eastAsia"/>
          <w:color w:val="auto"/>
          <w:vertAlign w:val="subscript"/>
          <w:lang w:val="en-US" w:eastAsia="zh-CN"/>
        </w:rPr>
        <w:t>1</w:t>
      </w:r>
      <w:r>
        <w:rPr>
          <w:rFonts w:hint="eastAsia"/>
          <w:color w:val="auto"/>
          <w:vertAlign w:val="superscript"/>
          <w:lang w:val="en-US" w:eastAsia="zh-CN"/>
        </w:rPr>
        <w:t>WEJ</w:t>
      </w:r>
      <w:r>
        <w:rPr>
          <w:rFonts w:hint="eastAsia"/>
          <w:color w:val="auto"/>
          <w:lang w:val="en-GB" w:eastAsia="zh-CN"/>
        </w:rPr>
        <w:t>）</w:t>
      </w:r>
      <w:r>
        <w:rPr>
          <w:color w:val="auto"/>
          <w:lang w:val="en-GB"/>
        </w:rPr>
        <w:t>：</w:t>
      </w:r>
      <w:r>
        <w:rPr>
          <w:rFonts w:hint="eastAsia"/>
          <w:color w:val="auto"/>
          <w:lang w:val="en-GB" w:eastAsia="zh-CN"/>
        </w:rPr>
        <w:t>暗红</w:t>
      </w:r>
      <w:r>
        <w:rPr>
          <w:color w:val="auto"/>
          <w:lang w:val="en-GB"/>
        </w:rPr>
        <w:t>色，</w:t>
      </w:r>
      <w:r>
        <w:rPr>
          <w:rFonts w:hint="eastAsia"/>
          <w:color w:val="auto"/>
          <w:lang w:val="en-GB" w:eastAsia="zh-CN"/>
        </w:rPr>
        <w:t>饱和，密实，泥砂状结构，岩芯呈碎屑状</w:t>
      </w:r>
      <w:r>
        <w:rPr>
          <w:rFonts w:hint="eastAsia"/>
          <w:color w:val="auto"/>
          <w:lang w:val="en-US" w:eastAsia="zh-CN"/>
        </w:rPr>
        <w:t>~土状，随着深度的增加，强度有所提高，干钻易钻进。主要矿物成分由粘土矿物（水云母、高岭石、蒙脱土等）组成，沉积物颗粒较小，为粉砂状，胶结物成分主要以石英为主，长石和岩屑少见，胶结强度较好，风化裂隙较发育，岩体较破碎，演示质量指标较差，岩芯采取率约8%，岩石的坚硬程度等级为极软岩，可软化性，岩体基本质量等级为</w:t>
      </w:r>
      <w:r>
        <w:rPr>
          <w:rFonts w:hint="eastAsia" w:ascii="宋体" w:hAnsi="宋体" w:eastAsia="宋体" w:cs="宋体"/>
          <w:color w:val="auto"/>
          <w:lang w:val="en-US" w:eastAsia="zh-CN"/>
        </w:rPr>
        <w:t>Ⅴ</w:t>
      </w:r>
      <w:r>
        <w:rPr>
          <w:rFonts w:hint="eastAsia"/>
          <w:color w:val="auto"/>
          <w:lang w:val="en-US" w:eastAsia="zh-CN"/>
        </w:rPr>
        <w:t>级。</w:t>
      </w:r>
      <w:r>
        <w:rPr>
          <w:color w:val="auto"/>
          <w:lang w:val="en-GB"/>
        </w:rPr>
        <w:t>组织结构完全破坏，仅余残余结构强度，矿物风化强烈，岩芯呈碎块状，手搓呈粉土状。场区内局部分布，厚度：0.60～3.80m，平均2.15m；层底标高：-14.44～-9.62m，平均-12.04m；层底埋深：14.30～18.50m，平均16.19m。场地局部</w:t>
      </w:r>
      <w:r>
        <w:rPr>
          <w:rFonts w:hint="eastAsia"/>
          <w:color w:val="auto"/>
          <w:lang w:val="en-GB" w:eastAsia="zh-CN"/>
        </w:rPr>
        <w:t>揭露</w:t>
      </w:r>
      <w:r>
        <w:rPr>
          <w:color w:val="auto"/>
          <w:lang w:val="en-GB"/>
        </w:rPr>
        <w:t>。</w:t>
      </w:r>
    </w:p>
    <w:p>
      <w:pPr>
        <w:snapToGrid w:val="0"/>
        <w:ind w:firstLine="480"/>
        <w:rPr>
          <w:rFonts w:hint="eastAsia"/>
          <w:color w:val="auto"/>
          <w:lang w:val="en-US" w:eastAsia="zh-CN"/>
        </w:rPr>
      </w:pPr>
      <w:r>
        <w:rPr>
          <w:rFonts w:hint="eastAsia"/>
          <w:color w:val="auto"/>
          <w:lang w:val="en-US" w:eastAsia="zh-CN"/>
        </w:rPr>
        <w:t>地下水主要赋存于第四系松散堆积区素填土~粗砾砂中的潜水层及强风化基岩总的基岩裂隙水。潜水主要接受大气降水和紧邻区域渗流补给，排泄方式主要以地表蒸发和径流排向邻近区域。场区及附近地区地下水径流方向与地形方向一致，为自场区东北侧向西南侧径流。</w:t>
      </w:r>
    </w:p>
    <w:p>
      <w:pPr>
        <w:ind w:firstLine="0" w:firstLineChars="0"/>
        <w:jc w:val="both"/>
        <w:outlineLvl w:val="2"/>
        <w:rPr>
          <w:rFonts w:hint="eastAsia" w:eastAsia="黑体"/>
          <w:color w:val="auto"/>
          <w:lang w:val="en-US" w:eastAsia="zh-CN"/>
        </w:rPr>
      </w:pPr>
      <w:r>
        <w:rPr>
          <w:rFonts w:hint="eastAsia" w:eastAsia="黑体"/>
          <w:color w:val="auto"/>
          <w:lang w:val="en-US" w:eastAsia="zh-CN"/>
        </w:rPr>
        <w:t>5.3.2 可能对地下水造成影响的途径分析</w:t>
      </w:r>
    </w:p>
    <w:p>
      <w:pPr>
        <w:snapToGrid w:val="0"/>
        <w:ind w:firstLine="480"/>
        <w:rPr>
          <w:rFonts w:hint="eastAsia"/>
          <w:color w:val="auto"/>
          <w:lang w:val="en-US" w:eastAsia="zh-CN"/>
        </w:rPr>
      </w:pPr>
      <w:r>
        <w:rPr>
          <w:rFonts w:hint="eastAsia"/>
          <w:color w:val="auto"/>
          <w:lang w:val="en-US" w:eastAsia="zh-CN"/>
        </w:rPr>
        <w:t>污染物进入地下水的途径主要包括由降水或废水排放等通过垂直渗透进入包气带，进入包气带的污染物在物理、化学和生物作用下经吸附、转化、迁移和分解后输入地下水。</w:t>
      </w:r>
    </w:p>
    <w:p>
      <w:pPr>
        <w:snapToGrid w:val="0"/>
        <w:ind w:firstLine="480"/>
        <w:rPr>
          <w:rFonts w:hint="eastAsia"/>
          <w:color w:val="auto"/>
          <w:lang w:val="en-US" w:eastAsia="zh-CN"/>
        </w:rPr>
      </w:pPr>
      <w:r>
        <w:rPr>
          <w:rFonts w:hint="eastAsia"/>
          <w:color w:val="auto"/>
          <w:lang w:val="en-US" w:eastAsia="zh-CN"/>
        </w:rPr>
        <w:t>项目营运期废水主要为冷却水池定期排污水、职工生活污水以及事故状态下液体危险废物、原辅料发生泄漏时对地下水产生的影响。</w:t>
      </w:r>
    </w:p>
    <w:p>
      <w:pPr>
        <w:snapToGrid w:val="0"/>
        <w:ind w:firstLine="480"/>
        <w:rPr>
          <w:rFonts w:hint="eastAsia"/>
          <w:color w:val="auto"/>
          <w:lang w:val="en-US" w:eastAsia="zh-CN"/>
        </w:rPr>
      </w:pPr>
      <w:r>
        <w:rPr>
          <w:rFonts w:hint="eastAsia"/>
          <w:color w:val="auto"/>
          <w:lang w:val="en-US" w:eastAsia="zh-CN"/>
        </w:rPr>
        <w:t>项目对地下水的可能影响途径主要包括：生产车间内各种化学品输送、使用和贮存过程出现泄漏，渗入地下从而引起地下水污染；危险废物暂存间发生事故，导致危险废液渗入地下；厂区内污水管道、化粪池可能发生意外破损，废水可能下渗到浅层地下水环境。</w:t>
      </w:r>
    </w:p>
    <w:p>
      <w:pPr>
        <w:ind w:firstLine="0" w:firstLineChars="0"/>
        <w:jc w:val="both"/>
        <w:outlineLvl w:val="2"/>
        <w:rPr>
          <w:rFonts w:hint="eastAsia" w:eastAsia="黑体"/>
          <w:color w:val="auto"/>
          <w:lang w:val="en-US" w:eastAsia="zh-CN"/>
        </w:rPr>
      </w:pPr>
      <w:r>
        <w:rPr>
          <w:rFonts w:hint="eastAsia" w:eastAsia="黑体"/>
          <w:color w:val="auto"/>
          <w:lang w:val="en-US" w:eastAsia="zh-CN"/>
        </w:rPr>
        <w:t>5.3.3 地下水环境保护措施</w:t>
      </w:r>
    </w:p>
    <w:p>
      <w:pPr>
        <w:snapToGrid w:val="0"/>
        <w:ind w:firstLine="480"/>
        <w:rPr>
          <w:color w:val="auto"/>
        </w:rPr>
      </w:pPr>
      <w:r>
        <w:rPr>
          <w:color w:val="auto"/>
        </w:rPr>
        <w:t>（1）源头控制</w:t>
      </w:r>
    </w:p>
    <w:p>
      <w:pPr>
        <w:snapToGrid w:val="0"/>
        <w:ind w:firstLine="480"/>
        <w:rPr>
          <w:color w:val="auto"/>
          <w:lang w:val="en-GB"/>
        </w:rPr>
      </w:pPr>
      <w:r>
        <w:rPr>
          <w:rFonts w:hint="eastAsia" w:ascii="宋体" w:hAnsi="宋体" w:cs="宋体"/>
          <w:color w:val="auto"/>
        </w:rPr>
        <w:t>①</w:t>
      </w:r>
      <w:r>
        <w:rPr>
          <w:color w:val="auto"/>
        </w:rPr>
        <w:t>对厂区可能产生污染和泄露下渗的场地进行防渗处理，对</w:t>
      </w:r>
      <w:r>
        <w:rPr>
          <w:rFonts w:hint="eastAsia"/>
          <w:color w:val="auto"/>
          <w:lang w:eastAsia="zh-CN"/>
        </w:rPr>
        <w:t>原料储存区、</w:t>
      </w:r>
      <w:r>
        <w:rPr>
          <w:color w:val="auto"/>
        </w:rPr>
        <w:t>配料区、</w:t>
      </w:r>
      <w:r>
        <w:rPr>
          <w:rFonts w:hint="eastAsia"/>
          <w:color w:val="auto"/>
          <w:lang w:eastAsia="zh-CN"/>
        </w:rPr>
        <w:t>危险废物储存间</w:t>
      </w:r>
      <w:r>
        <w:rPr>
          <w:color w:val="auto"/>
        </w:rPr>
        <w:t>的地面进行硬化并采取防渗措施</w:t>
      </w:r>
      <w:r>
        <w:rPr>
          <w:rFonts w:hint="eastAsia"/>
          <w:color w:val="auto"/>
          <w:lang w:eastAsia="zh-CN"/>
        </w:rPr>
        <w:t>。项目危险化学品贮存于生产车间内，具有防风、防雨、防腐、防渗漏措施，可</w:t>
      </w:r>
      <w:r>
        <w:rPr>
          <w:color w:val="auto"/>
          <w:lang w:val="en-GB"/>
        </w:rPr>
        <w:t>避免对地下水的污染问题。</w:t>
      </w:r>
    </w:p>
    <w:p>
      <w:pPr>
        <w:snapToGrid w:val="0"/>
        <w:ind w:firstLine="480"/>
        <w:rPr>
          <w:rFonts w:hint="eastAsia" w:ascii="宋体" w:hAnsi="宋体" w:cs="宋体"/>
          <w:color w:val="auto"/>
          <w:lang w:eastAsia="zh-CN"/>
        </w:rPr>
      </w:pPr>
      <w:r>
        <w:rPr>
          <w:rFonts w:hint="eastAsia" w:ascii="宋体" w:hAnsi="宋体" w:cs="宋体"/>
          <w:color w:val="auto"/>
        </w:rPr>
        <w:t>②</w:t>
      </w:r>
      <w:r>
        <w:rPr>
          <w:rFonts w:hint="eastAsia" w:ascii="宋体" w:hAnsi="宋体" w:cs="宋体"/>
          <w:color w:val="auto"/>
          <w:lang w:eastAsia="zh-CN"/>
        </w:rPr>
        <w:t>项目废水收集、暂存与排放管道均严格执行高标准防渗措施，防止废水泄漏；</w:t>
      </w:r>
    </w:p>
    <w:p>
      <w:pPr>
        <w:snapToGrid w:val="0"/>
        <w:ind w:firstLine="480"/>
        <w:rPr>
          <w:rFonts w:hint="eastAsia" w:ascii="宋体" w:hAnsi="宋体" w:cs="宋体"/>
          <w:color w:val="auto"/>
          <w:lang w:eastAsia="zh-CN"/>
        </w:rPr>
      </w:pPr>
      <w:r>
        <w:rPr>
          <w:rFonts w:hint="eastAsia" w:ascii="宋体" w:hAnsi="宋体" w:cs="宋体"/>
          <w:color w:val="auto"/>
          <w:lang w:eastAsia="zh-CN"/>
        </w:rPr>
        <w:t>③严格控制原辅材料再运输、储存过程中的撒漏，做好储存容器的防漏、防渗、防破损等措施。</w:t>
      </w:r>
    </w:p>
    <w:p>
      <w:pPr>
        <w:snapToGrid w:val="0"/>
        <w:ind w:firstLine="480"/>
        <w:rPr>
          <w:color w:val="auto"/>
        </w:rPr>
      </w:pPr>
      <w:r>
        <w:rPr>
          <w:color w:val="auto"/>
        </w:rPr>
        <w:t>（2）分区防治</w:t>
      </w:r>
    </w:p>
    <w:p>
      <w:pPr>
        <w:snapToGrid w:val="0"/>
        <w:ind w:firstLine="480"/>
        <w:rPr>
          <w:rFonts w:hint="eastAsia" w:ascii="Times New Roman" w:hAnsi="Times New Roman" w:cs="Times New Roman"/>
          <w:color w:val="auto"/>
          <w:lang w:val="en-US" w:eastAsia="zh-CN"/>
        </w:rPr>
      </w:pPr>
      <w:r>
        <w:rPr>
          <w:rFonts w:ascii="Times New Roman" w:hAnsi="Times New Roman" w:cs="Times New Roman"/>
          <w:color w:val="auto"/>
        </w:rPr>
        <w:t>项目应按照《环境影响评价技术导则 地下水环境》（HJ 610-2016）的相关要求进行分区防渗</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结合项目总平面布置图，项目采取分区防渗情况如下：</w:t>
      </w:r>
    </w:p>
    <w:p>
      <w:pPr>
        <w:snapToGrid w:val="0"/>
        <w:ind w:firstLine="48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①重点防渗区：防渗技术要求达到“等效黏土防渗层Mb≥6m、渗透系数K≤1×10</w:t>
      </w:r>
      <w:r>
        <w:rPr>
          <w:rFonts w:hint="eastAsia" w:ascii="Times New Roman" w:hAnsi="Times New Roman" w:cs="Times New Roman"/>
          <w:color w:val="auto"/>
          <w:vertAlign w:val="superscript"/>
          <w:lang w:val="en-US" w:eastAsia="zh-CN"/>
        </w:rPr>
        <w:t>-7</w:t>
      </w:r>
      <w:r>
        <w:rPr>
          <w:rFonts w:hint="eastAsia" w:ascii="Times New Roman" w:hAnsi="Times New Roman" w:cs="Times New Roman"/>
          <w:color w:val="auto"/>
          <w:lang w:val="en-US" w:eastAsia="zh-CN"/>
        </w:rPr>
        <w:t>cm/s的防渗措施”。项目原料储存间、危废暂存间、污水排放管网等区域</w:t>
      </w:r>
      <w:r>
        <w:rPr>
          <w:color w:val="auto"/>
        </w:rPr>
        <w:t>划分为</w:t>
      </w:r>
      <w:r>
        <w:rPr>
          <w:rFonts w:hint="eastAsia" w:ascii="Times New Roman" w:hAnsi="Times New Roman" w:cs="Times New Roman"/>
          <w:color w:val="auto"/>
          <w:lang w:val="en-US" w:eastAsia="zh-CN"/>
        </w:rPr>
        <w:t>重点防渗区。</w:t>
      </w:r>
    </w:p>
    <w:p>
      <w:pPr>
        <w:snapToGrid w:val="0"/>
        <w:ind w:firstLine="48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②一般防渗区：防渗技术要求达到“等效黏土防渗层Mb≥1.5m、渗透系数K≤1×10</w:t>
      </w:r>
      <w:r>
        <w:rPr>
          <w:rFonts w:hint="eastAsia" w:ascii="Times New Roman" w:hAnsi="Times New Roman" w:cs="Times New Roman"/>
          <w:color w:val="auto"/>
          <w:vertAlign w:val="superscript"/>
          <w:lang w:val="en-US" w:eastAsia="zh-CN"/>
        </w:rPr>
        <w:t>-7</w:t>
      </w:r>
      <w:r>
        <w:rPr>
          <w:rFonts w:hint="eastAsia" w:ascii="Times New Roman" w:hAnsi="Times New Roman" w:cs="Times New Roman"/>
          <w:color w:val="auto"/>
          <w:lang w:val="en-US" w:eastAsia="zh-CN"/>
        </w:rPr>
        <w:t>cm/s的防渗措施”。项目各生产区、组装区、成品和半成品储存区地面、一般固废暂存间等区域</w:t>
      </w:r>
      <w:r>
        <w:rPr>
          <w:color w:val="auto"/>
        </w:rPr>
        <w:t>划分为</w:t>
      </w:r>
      <w:r>
        <w:rPr>
          <w:rFonts w:hint="eastAsia" w:ascii="Times New Roman" w:hAnsi="Times New Roman" w:cs="Times New Roman"/>
          <w:color w:val="auto"/>
          <w:lang w:val="en-US" w:eastAsia="zh-CN"/>
        </w:rPr>
        <w:t>一般防渗区。</w:t>
      </w:r>
    </w:p>
    <w:p>
      <w:pPr>
        <w:snapToGrid w:val="0"/>
        <w:ind w:firstLine="48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③简单防渗区：防渗技术要求达到“一般地面硬化措施”。主要为厂区内道路等非污染区。</w:t>
      </w:r>
    </w:p>
    <w:p>
      <w:pPr>
        <w:snapToGrid w:val="0"/>
        <w:ind w:firstLine="480"/>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项目分区防渗图见图5.3-1。</w:t>
      </w:r>
    </w:p>
    <w:p>
      <w:pPr>
        <w:pStyle w:val="2"/>
        <w:keepNext w:val="0"/>
        <w:keepLines w:val="0"/>
        <w:pageBreakBefore w:val="0"/>
        <w:widowControl/>
        <w:kinsoku/>
        <w:wordWrap/>
        <w:overflowPunct/>
        <w:topLinePunct w:val="0"/>
        <w:autoSpaceDE/>
        <w:autoSpaceDN/>
        <w:bidi w:val="0"/>
        <w:adjustRightInd w:val="0"/>
        <w:snapToGrid/>
        <w:spacing w:line="240" w:lineRule="auto"/>
        <w:ind w:left="0" w:leftChars="0" w:firstLine="0" w:firstLineChars="0"/>
        <w:jc w:val="center"/>
        <w:textAlignment w:val="auto"/>
        <w:outlineLvl w:val="9"/>
        <w:rPr>
          <w:color w:val="auto"/>
        </w:rPr>
      </w:pPr>
      <w:r>
        <w:rPr>
          <w:color w:val="auto"/>
          <w:sz w:val="24"/>
        </w:rPr>
        <mc:AlternateContent>
          <mc:Choice Requires="wpg">
            <w:drawing>
              <wp:anchor distT="0" distB="0" distL="114300" distR="114300" simplePos="0" relativeHeight="251665408" behindDoc="0" locked="0" layoutInCell="1" allowOverlap="1">
                <wp:simplePos x="0" y="0"/>
                <wp:positionH relativeFrom="column">
                  <wp:posOffset>4356735</wp:posOffset>
                </wp:positionH>
                <wp:positionV relativeFrom="paragraph">
                  <wp:posOffset>4881880</wp:posOffset>
                </wp:positionV>
                <wp:extent cx="1600200" cy="595630"/>
                <wp:effectExtent l="4445" t="4445" r="10795" b="9525"/>
                <wp:wrapNone/>
                <wp:docPr id="73" name="组合 165"/>
                <wp:cNvGraphicFramePr/>
                <a:graphic xmlns:a="http://schemas.openxmlformats.org/drawingml/2006/main">
                  <a:graphicData uri="http://schemas.microsoft.com/office/word/2010/wordprocessingGroup">
                    <wpg:wgp>
                      <wpg:cNvGrpSpPr/>
                      <wpg:grpSpPr>
                        <a:xfrm>
                          <a:off x="0" y="0"/>
                          <a:ext cx="1600200" cy="595630"/>
                          <a:chOff x="13409" y="1097999"/>
                          <a:chExt cx="2520" cy="938"/>
                        </a:xfrm>
                      </wpg:grpSpPr>
                      <wps:wsp>
                        <wps:cNvPr id="69" name="文本框 161"/>
                        <wps:cNvSpPr txBox="1"/>
                        <wps:spPr>
                          <a:xfrm>
                            <a:off x="13409" y="1097999"/>
                            <a:ext cx="2521" cy="93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960" w:firstLineChars="400"/>
                                <w:rPr>
                                  <w:rFonts w:hint="eastAsia"/>
                                  <w:lang w:eastAsia="zh-CN"/>
                                </w:rPr>
                              </w:pPr>
                              <w:r>
                                <w:rPr>
                                  <w:rFonts w:hint="eastAsia"/>
                                  <w:lang w:eastAsia="zh-CN"/>
                                </w:rPr>
                                <w:t>重点防渗区</w:t>
                              </w:r>
                            </w:p>
                            <w:p>
                              <w:pPr>
                                <w:pStyle w:val="2"/>
                                <w:ind w:left="0" w:leftChars="0" w:firstLine="960" w:firstLineChars="400"/>
                                <w:rPr>
                                  <w:rFonts w:hint="eastAsia"/>
                                  <w:lang w:eastAsia="zh-CN"/>
                                </w:rPr>
                              </w:pPr>
                              <w:r>
                                <w:rPr>
                                  <w:rFonts w:hint="eastAsia"/>
                                  <w:lang w:eastAsia="zh-CN"/>
                                </w:rPr>
                                <w:t>一般防渗区</w:t>
                              </w:r>
                            </w:p>
                          </w:txbxContent>
                        </wps:txbx>
                        <wps:bodyPr vert="horz" wrap="square" anchor="t" upright="1"/>
                      </wps:wsp>
                      <wpg:grpSp>
                        <wpg:cNvPr id="72" name="组合 164"/>
                        <wpg:cNvGrpSpPr/>
                        <wpg:grpSpPr>
                          <a:xfrm>
                            <a:off x="13597" y="1098032"/>
                            <a:ext cx="681" cy="852"/>
                            <a:chOff x="13597" y="1098032"/>
                            <a:chExt cx="681" cy="852"/>
                          </a:xfrm>
                        </wpg:grpSpPr>
                        <wps:wsp>
                          <wps:cNvPr id="70" name="矩形 162"/>
                          <wps:cNvSpPr/>
                          <wps:spPr>
                            <a:xfrm>
                              <a:off x="13600" y="1098486"/>
                              <a:ext cx="678" cy="399"/>
                            </a:xfrm>
                            <a:prstGeom prst="rect">
                              <a:avLst/>
                            </a:prstGeom>
                            <a:pattFill prst="wdDnDiag">
                              <a:fgClr>
                                <a:srgbClr val="BFBFBF"/>
                              </a:fgClr>
                              <a:bgClr>
                                <a:srgbClr val="FFFFFF"/>
                              </a:bgClr>
                            </a:pattFill>
                            <a:ln w="9525" cap="flat" cmpd="sng">
                              <a:solidFill>
                                <a:srgbClr val="000000"/>
                              </a:solidFill>
                              <a:prstDash val="solid"/>
                              <a:miter/>
                              <a:headEnd type="none" w="med" len="med"/>
                              <a:tailEnd type="none" w="med" len="med"/>
                            </a:ln>
                          </wps:spPr>
                          <wps:bodyPr vert="horz" wrap="square" anchor="t" upright="1"/>
                        </wps:wsp>
                        <wps:wsp>
                          <wps:cNvPr id="71" name="矩形 163"/>
                          <wps:cNvSpPr/>
                          <wps:spPr>
                            <a:xfrm>
                              <a:off x="13597" y="1098032"/>
                              <a:ext cx="678" cy="399"/>
                            </a:xfrm>
                            <a:prstGeom prst="rect">
                              <a:avLst/>
                            </a:prstGeom>
                            <a:pattFill prst="cross">
                              <a:fgClr>
                                <a:srgbClr val="BFBFBF"/>
                              </a:fgClr>
                              <a:bgClr>
                                <a:srgbClr val="FFFFFF"/>
                              </a:bgClr>
                            </a:pattFill>
                            <a:ln w="9525" cap="flat" cmpd="sng">
                              <a:solidFill>
                                <a:srgbClr val="000000"/>
                              </a:solidFill>
                              <a:prstDash val="solid"/>
                              <a:miter/>
                              <a:headEnd type="none" w="med" len="med"/>
                              <a:tailEnd type="none" w="med" len="med"/>
                            </a:ln>
                          </wps:spPr>
                          <wps:bodyPr vert="horz" wrap="square" anchor="t" upright="1"/>
                        </wps:wsp>
                      </wpg:grpSp>
                    </wpg:wgp>
                  </a:graphicData>
                </a:graphic>
              </wp:anchor>
            </w:drawing>
          </mc:Choice>
          <mc:Fallback>
            <w:pict>
              <v:group id="组合 165" o:spid="_x0000_s1026" o:spt="203" style="position:absolute;left:0pt;margin-left:343.05pt;margin-top:384.4pt;height:46.9pt;width:126pt;z-index:251665408;mso-width-relative:page;mso-height-relative:page;" coordorigin="13409,1097999" coordsize="2520,938" o:gfxdata="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DUJGSi2wAAAAsBAAAPAAAAAAAAAAEAIAAAACIA&#10;AABkcnMvZG93bnJldi54bWxQSwECFAAUAAAACACHTuJA6mRjvlwDAADzCwAADgAAAAAAAAABACAA&#10;AAAqAQAAZHJzL2Uyb0RvYy54bWxQSwUGAAAAAAYABgBZAQAA+AYAAAAA&#10;">
                <o:lock v:ext="edit" aspectratio="f"/>
                <v:shape id="文本框 161" o:spid="_x0000_s1026" o:spt="202" type="#_x0000_t202" style="position:absolute;left:13409;top:1097999;height:939;width:2521;" fillcolor="#FFFFFF" filled="t" stroked="t" coordsize="21600,21600" o:gfxdata="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gFO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ind w:firstLine="960" w:firstLineChars="400"/>
                          <w:rPr>
                            <w:rFonts w:hint="eastAsia"/>
                            <w:lang w:eastAsia="zh-CN"/>
                          </w:rPr>
                        </w:pPr>
                        <w:r>
                          <w:rPr>
                            <w:rFonts w:hint="eastAsia"/>
                            <w:lang w:eastAsia="zh-CN"/>
                          </w:rPr>
                          <w:t>重点防渗区</w:t>
                        </w:r>
                      </w:p>
                      <w:p>
                        <w:pPr>
                          <w:pStyle w:val="2"/>
                          <w:ind w:left="0" w:leftChars="0" w:firstLine="960" w:firstLineChars="400"/>
                          <w:rPr>
                            <w:rFonts w:hint="eastAsia"/>
                            <w:lang w:eastAsia="zh-CN"/>
                          </w:rPr>
                        </w:pPr>
                        <w:r>
                          <w:rPr>
                            <w:rFonts w:hint="eastAsia"/>
                            <w:lang w:eastAsia="zh-CN"/>
                          </w:rPr>
                          <w:t>一般防渗区</w:t>
                        </w:r>
                      </w:p>
                    </w:txbxContent>
                  </v:textbox>
                </v:shape>
                <v:group id="组合 164" o:spid="_x0000_s1026" o:spt="203" style="position:absolute;left:13597;top:1098032;height:852;width:681;" coordorigin="13597,1098032" coordsize="681,852" o:gfxdata="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wT09ZvwAAANsAAAAPAAAAAAAAAAEAIAAAACIAAABkcnMvZG93bnJldi54&#10;bWxQSwECFAAUAAAACACHTuJAMy8FnjsAAAA5AAAAFQAAAAAAAAABACAAAAAOAQAAZHJzL2dyb3Vw&#10;c2hhcGV4bWwueG1sUEsFBgAAAAAGAAYAYAEAAMsDAAAAAA==&#10;">
                  <o:lock v:ext="edit" aspectratio="f"/>
                  <v:rect id="矩形 162" o:spid="_x0000_s1026" o:spt="1" style="position:absolute;left:13600;top:1098486;height:399;width:678;" fillcolor="#BFBFBF" filled="t" stroked="t" coordsize="21600,21600" o:gfxdata="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16RZugAAANsA&#10;AAAPAAAAAAAAAAEAIAAAACIAAABkcnMvZG93bnJldi54bWxQSwECFAAUAAAACACHTuJAMy8FnjsA&#10;AAA5AAAAEAAAAAAAAAABACAAAAAJAQAAZHJzL3NoYXBleG1sLnhtbFBLBQYAAAAABgAGAFsBAACz&#10;AwAAAAA=&#10;">
                    <v:fill type="pattern" on="t" color2="#FFFFFF" focussize="0,0" r:id="rId48"/>
                    <v:stroke color="#000000" joinstyle="miter"/>
                    <v:imagedata o:title=""/>
                    <o:lock v:ext="edit" aspectratio="f"/>
                  </v:rect>
                  <v:rect id="矩形 163" o:spid="_x0000_s1026" o:spt="1" style="position:absolute;left:13597;top:1098032;height:399;width:678;" fillcolor="#BFBFBF" filled="t" stroked="t" coordsize="21600,21600" o:gfxdata="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XKqYbsAAADb&#10;AAAADwAAAAAAAAABACAAAAAiAAAAZHJzL2Rvd25yZXYueG1sUEsBAhQAFAAAAAgAh07iQDMvBZ47&#10;AAAAOQAAABAAAAAAAAAAAQAgAAAACgEAAGRycy9zaGFwZXhtbC54bWxQSwUGAAAAAAYABgBbAQAA&#10;tAMAAAAA&#10;">
                    <v:fill type="pattern" on="t" color2="#FFFFFF" focussize="0,0" r:id="rId49"/>
                    <v:stroke color="#000000" joinstyle="miter"/>
                    <v:imagedata o:title=""/>
                    <o:lock v:ext="edit" aspectratio="f"/>
                  </v:rect>
                </v:group>
              </v:group>
            </w:pict>
          </mc:Fallback>
        </mc:AlternateContent>
      </w:r>
      <w:r>
        <w:drawing>
          <wp:inline distT="0" distB="0" distL="114300" distR="114300">
            <wp:extent cx="3810635" cy="5410835"/>
            <wp:effectExtent l="0" t="0" r="14605" b="14605"/>
            <wp:docPr id="10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26"/>
                    <pic:cNvPicPr>
                      <a:picLocks noChangeAspect="1"/>
                    </pic:cNvPicPr>
                  </pic:nvPicPr>
                  <pic:blipFill>
                    <a:blip r:embed="rId50"/>
                    <a:stretch>
                      <a:fillRect/>
                    </a:stretch>
                  </pic:blipFill>
                  <pic:spPr>
                    <a:xfrm>
                      <a:off x="0" y="0"/>
                      <a:ext cx="3810635" cy="541083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167" w:after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图5.3-1    项目分区防渗图</w:t>
      </w:r>
    </w:p>
    <w:p>
      <w:pPr>
        <w:tabs>
          <w:tab w:val="left" w:pos="3045"/>
        </w:tabs>
        <w:snapToGrid w:val="0"/>
        <w:ind w:firstLine="480"/>
        <w:rPr>
          <w:rFonts w:hint="eastAsia" w:eastAsia="宋体"/>
          <w:color w:val="auto"/>
          <w:lang w:eastAsia="zh-CN"/>
        </w:rPr>
      </w:pPr>
      <w:r>
        <w:rPr>
          <w:color w:val="auto"/>
        </w:rPr>
        <w:t>防渗</w:t>
      </w:r>
      <w:r>
        <w:rPr>
          <w:rFonts w:hint="eastAsia"/>
          <w:color w:val="auto"/>
          <w:lang w:eastAsia="zh-CN"/>
        </w:rPr>
        <w:t>区应按照不同分区要求，采取不同等级的防渗</w:t>
      </w:r>
      <w:r>
        <w:rPr>
          <w:color w:val="auto"/>
        </w:rPr>
        <w:t>施</w:t>
      </w:r>
      <w:r>
        <w:rPr>
          <w:rFonts w:hint="eastAsia"/>
          <w:color w:val="auto"/>
          <w:lang w:eastAsia="zh-CN"/>
        </w:rPr>
        <w:t>，并确保其可靠性和有效性。一般污染区的防渗设计借鉴《一般工业固体废物贮存、处置场污染控制标准》（</w:t>
      </w:r>
      <w:r>
        <w:rPr>
          <w:rFonts w:hint="eastAsia"/>
          <w:color w:val="auto"/>
          <w:lang w:val="en-US" w:eastAsia="zh-CN"/>
        </w:rPr>
        <w:t>GB18599-2001</w:t>
      </w:r>
      <w:r>
        <w:rPr>
          <w:rFonts w:hint="eastAsia"/>
          <w:color w:val="auto"/>
          <w:lang w:eastAsia="zh-CN"/>
        </w:rPr>
        <w:t>）要求，重点污染区的防渗设计借鉴《危险废物填埋污染控制标准》（</w:t>
      </w:r>
      <w:r>
        <w:rPr>
          <w:rFonts w:hint="eastAsia"/>
          <w:color w:val="auto"/>
          <w:lang w:val="en-US" w:eastAsia="zh-CN"/>
        </w:rPr>
        <w:t>GB18598-2001</w:t>
      </w:r>
      <w:r>
        <w:rPr>
          <w:rFonts w:hint="eastAsia"/>
          <w:color w:val="auto"/>
          <w:lang w:eastAsia="zh-CN"/>
        </w:rPr>
        <w:t>）要求。</w:t>
      </w:r>
    </w:p>
    <w:p>
      <w:pPr>
        <w:snapToGrid w:val="0"/>
        <w:ind w:firstLine="480"/>
        <w:rPr>
          <w:color w:val="auto"/>
        </w:rPr>
      </w:pPr>
      <w:r>
        <w:rPr>
          <w:rFonts w:hint="eastAsia"/>
          <w:color w:val="auto"/>
          <w:lang w:eastAsia="zh-CN"/>
        </w:rPr>
        <w:t>项目各分区采取的防渗措施</w:t>
      </w:r>
      <w:r>
        <w:rPr>
          <w:color w:val="auto"/>
        </w:rPr>
        <w:t>具体介绍如下：</w:t>
      </w:r>
    </w:p>
    <w:p>
      <w:pPr>
        <w:pStyle w:val="60"/>
        <w:snapToGrid w:val="0"/>
        <w:ind w:firstLine="480"/>
        <w:rPr>
          <w:color w:val="auto"/>
        </w:rPr>
      </w:pPr>
      <w:r>
        <w:rPr>
          <w:color w:val="auto"/>
        </w:rPr>
        <w:t>重点防渗区：</w:t>
      </w:r>
      <w:r>
        <w:rPr>
          <w:rFonts w:hint="eastAsia"/>
          <w:color w:val="auto"/>
          <w:lang w:eastAsia="zh-CN"/>
        </w:rPr>
        <w:t>①原料存放间、危险废物暂存间</w:t>
      </w:r>
      <w:r>
        <w:rPr>
          <w:color w:val="auto"/>
        </w:rPr>
        <w:t>地面</w:t>
      </w:r>
      <w:r>
        <w:rPr>
          <w:rFonts w:hint="eastAsia"/>
          <w:color w:val="auto"/>
          <w:lang w:eastAsia="zh-CN"/>
        </w:rPr>
        <w:t>：在</w:t>
      </w:r>
      <w:r>
        <w:rPr>
          <w:color w:val="auto"/>
        </w:rPr>
        <w:t>混凝土基础防渗</w:t>
      </w:r>
      <w:r>
        <w:rPr>
          <w:rFonts w:hint="eastAsia"/>
          <w:color w:val="auto"/>
          <w:lang w:eastAsia="zh-CN"/>
        </w:rPr>
        <w:t>表面上喷涂</w:t>
      </w:r>
      <w:r>
        <w:rPr>
          <w:color w:val="auto"/>
        </w:rPr>
        <w:t>防腐</w:t>
      </w:r>
      <w:r>
        <w:rPr>
          <w:rFonts w:hint="eastAsia"/>
          <w:color w:val="auto"/>
          <w:lang w:eastAsia="zh-CN"/>
        </w:rPr>
        <w:t>防渗涂层，加强基础防渗。另外，化工原辅材料因其都有包装桶，存放时均置于厚度介于</w:t>
      </w:r>
      <w:r>
        <w:rPr>
          <w:rFonts w:hint="eastAsia"/>
          <w:color w:val="auto"/>
          <w:lang w:val="en-US" w:eastAsia="zh-CN"/>
        </w:rPr>
        <w:t>8~10cm的木质或塑料制垫板上，减少对地表的渗透污染；②污水排放管道等：在地面下敷设的污水排放管道采用耐腐蚀抗压的夹砂玻璃钢管，所有检查井、排水构筑物（包括化粪池）均采用钢筋混凝土结构，并做防渗漏处理。</w:t>
      </w:r>
    </w:p>
    <w:p>
      <w:pPr>
        <w:snapToGrid w:val="0"/>
        <w:ind w:firstLine="480"/>
        <w:rPr>
          <w:color w:val="auto"/>
          <w:spacing w:val="-4"/>
        </w:rPr>
      </w:pPr>
      <w:r>
        <w:rPr>
          <w:color w:val="auto"/>
        </w:rPr>
        <w:t>一般防渗区：</w:t>
      </w:r>
      <w:r>
        <w:rPr>
          <w:rFonts w:hint="eastAsia"/>
          <w:color w:val="auto"/>
          <w:lang w:eastAsia="zh-CN"/>
        </w:rPr>
        <w:t>生产区、组装区、成品及半成品存放区、</w:t>
      </w:r>
      <w:r>
        <w:rPr>
          <w:color w:val="auto"/>
        </w:rPr>
        <w:t>一般固废暂存</w:t>
      </w:r>
      <w:r>
        <w:rPr>
          <w:rFonts w:hint="eastAsia"/>
          <w:color w:val="auto"/>
          <w:lang w:eastAsia="zh-CN"/>
        </w:rPr>
        <w:t>间等属于一般防渗区，项目采取水泥基渗透结晶抗渗</w:t>
      </w:r>
      <w:r>
        <w:rPr>
          <w:color w:val="auto"/>
        </w:rPr>
        <w:t>混凝土</w:t>
      </w:r>
      <w:r>
        <w:rPr>
          <w:rFonts w:hint="eastAsia"/>
          <w:color w:val="auto"/>
          <w:lang w:eastAsia="zh-CN"/>
        </w:rPr>
        <w:t>，</w:t>
      </w:r>
      <w:r>
        <w:rPr>
          <w:color w:val="auto"/>
        </w:rPr>
        <w:t>防渗层渗透系数≤10</w:t>
      </w:r>
      <w:r>
        <w:rPr>
          <w:color w:val="auto"/>
          <w:vertAlign w:val="superscript"/>
        </w:rPr>
        <w:t>-7</w:t>
      </w:r>
      <w:r>
        <w:rPr>
          <w:color w:val="auto"/>
        </w:rPr>
        <w:t>cm/s</w:t>
      </w:r>
      <w:r>
        <w:rPr>
          <w:rFonts w:hint="eastAsia"/>
          <w:color w:val="auto"/>
          <w:lang w:eastAsia="zh-CN"/>
        </w:rPr>
        <w:t>，厚度不小于</w:t>
      </w:r>
      <w:r>
        <w:rPr>
          <w:rFonts w:hint="eastAsia"/>
          <w:color w:val="auto"/>
          <w:lang w:val="en-US" w:eastAsia="zh-CN"/>
        </w:rPr>
        <w:t>150mm</w:t>
      </w:r>
      <w:r>
        <w:rPr>
          <w:color w:val="auto"/>
          <w:spacing w:val="-4"/>
        </w:rPr>
        <w:t>。</w:t>
      </w:r>
    </w:p>
    <w:p>
      <w:pPr>
        <w:snapToGrid w:val="0"/>
        <w:ind w:firstLine="480"/>
        <w:rPr>
          <w:rFonts w:hint="eastAsia" w:eastAsia="宋体"/>
          <w:color w:val="auto"/>
          <w:spacing w:val="-4"/>
          <w:lang w:val="en-US" w:eastAsia="zh-CN"/>
        </w:rPr>
      </w:pPr>
      <w:r>
        <w:rPr>
          <w:rFonts w:hint="eastAsia"/>
          <w:color w:val="auto"/>
          <w:spacing w:val="-4"/>
        </w:rPr>
        <w:t>项目地下水污染防渗分区情况见表5.3-1</w:t>
      </w:r>
      <w:r>
        <w:rPr>
          <w:rFonts w:hint="eastAsia"/>
          <w:color w:val="auto"/>
          <w:spacing w:val="-4"/>
          <w:lang w:eastAsia="zh-CN"/>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表5.3-1  项目地下水污染防渗分区情况</w:t>
      </w:r>
    </w:p>
    <w:tbl>
      <w:tblPr>
        <w:tblStyle w:val="55"/>
        <w:tblW w:w="886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2235"/>
        <w:gridCol w:w="55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污染区</w:t>
            </w: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区域</w:t>
            </w:r>
          </w:p>
        </w:tc>
        <w:tc>
          <w:tcPr>
            <w:tcW w:w="555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防渗结构</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5"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color w:val="auto"/>
                <w:sz w:val="21"/>
                <w:szCs w:val="21"/>
              </w:rPr>
              <w:t>重点防渗区</w:t>
            </w: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原料存放间、危险废物暂存间</w:t>
            </w:r>
          </w:p>
        </w:tc>
        <w:tc>
          <w:tcPr>
            <w:tcW w:w="555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在混凝土基础防渗表面上喷涂防腐防渗涂层，</w:t>
            </w:r>
            <w:r>
              <w:rPr>
                <w:color w:val="auto"/>
                <w:sz w:val="21"/>
                <w:szCs w:val="21"/>
              </w:rPr>
              <w:t>防渗层渗透系数≤10</w:t>
            </w:r>
            <w:r>
              <w:rPr>
                <w:color w:val="auto"/>
                <w:sz w:val="21"/>
                <w:szCs w:val="21"/>
                <w:vertAlign w:val="superscript"/>
              </w:rPr>
              <w:t>-</w:t>
            </w:r>
            <w:r>
              <w:rPr>
                <w:rFonts w:hint="eastAsia"/>
                <w:color w:val="auto"/>
                <w:sz w:val="21"/>
                <w:szCs w:val="21"/>
                <w:vertAlign w:val="superscript"/>
                <w:lang w:val="en-US" w:eastAsia="zh-CN"/>
              </w:rPr>
              <w:t>10</w:t>
            </w:r>
            <w:r>
              <w:rPr>
                <w:color w:val="auto"/>
                <w:sz w:val="21"/>
                <w:szCs w:val="21"/>
              </w:rPr>
              <w:t>cm/s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5"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sz w:val="21"/>
                <w:szCs w:val="21"/>
              </w:rPr>
            </w:pP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sz w:val="21"/>
                <w:szCs w:val="21"/>
                <w:lang w:val="en-US" w:eastAsia="zh-CN"/>
              </w:rPr>
              <w:t>污水排放管道</w:t>
            </w:r>
          </w:p>
        </w:tc>
        <w:tc>
          <w:tcPr>
            <w:tcW w:w="555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kern w:val="0"/>
                <w:sz w:val="21"/>
                <w:szCs w:val="21"/>
                <w:lang w:val="en-US" w:eastAsia="zh-CN"/>
              </w:rPr>
              <w:t>采用耐腐蚀抗压的夹砂玻璃钢管，所有检查井、排水构筑物（包括化粪池）均采用钢筋混凝土结构，并做防渗漏处理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7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color w:val="auto"/>
                <w:sz w:val="21"/>
                <w:szCs w:val="21"/>
              </w:rPr>
              <w:t>一般防渗区</w:t>
            </w:r>
          </w:p>
        </w:tc>
        <w:tc>
          <w:tcPr>
            <w:tcW w:w="2235"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sz w:val="21"/>
                <w:szCs w:val="21"/>
                <w:lang w:eastAsia="zh-CN"/>
              </w:rPr>
              <w:t>生产区、组装区、成品及半成品存放区、</w:t>
            </w:r>
            <w:r>
              <w:rPr>
                <w:color w:val="auto"/>
                <w:sz w:val="21"/>
                <w:szCs w:val="21"/>
              </w:rPr>
              <w:t>一般固废暂存</w:t>
            </w:r>
            <w:r>
              <w:rPr>
                <w:rFonts w:hint="eastAsia"/>
                <w:color w:val="auto"/>
                <w:sz w:val="21"/>
                <w:szCs w:val="21"/>
                <w:lang w:eastAsia="zh-CN"/>
              </w:rPr>
              <w:t>间</w:t>
            </w:r>
          </w:p>
        </w:tc>
        <w:tc>
          <w:tcPr>
            <w:tcW w:w="555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color w:val="auto"/>
                <w:kern w:val="0"/>
                <w:sz w:val="21"/>
                <w:szCs w:val="21"/>
                <w:lang w:val="en-US" w:eastAsia="zh-CN"/>
              </w:rPr>
            </w:pPr>
            <w:r>
              <w:rPr>
                <w:rFonts w:hint="eastAsia"/>
                <w:color w:val="auto"/>
                <w:sz w:val="21"/>
                <w:szCs w:val="21"/>
                <w:lang w:eastAsia="zh-CN"/>
              </w:rPr>
              <w:t>水泥基渗透结晶抗渗</w:t>
            </w:r>
            <w:r>
              <w:rPr>
                <w:color w:val="auto"/>
                <w:sz w:val="21"/>
                <w:szCs w:val="21"/>
              </w:rPr>
              <w:t>混凝土</w:t>
            </w:r>
            <w:r>
              <w:rPr>
                <w:rFonts w:hint="eastAsia"/>
                <w:color w:val="auto"/>
                <w:sz w:val="21"/>
                <w:szCs w:val="21"/>
                <w:lang w:eastAsia="zh-CN"/>
              </w:rPr>
              <w:t>，</w:t>
            </w:r>
            <w:r>
              <w:rPr>
                <w:color w:val="auto"/>
                <w:sz w:val="21"/>
                <w:szCs w:val="21"/>
              </w:rPr>
              <w:t>防渗层渗透系数≤10</w:t>
            </w:r>
            <w:r>
              <w:rPr>
                <w:color w:val="auto"/>
                <w:sz w:val="21"/>
                <w:szCs w:val="21"/>
                <w:vertAlign w:val="superscript"/>
              </w:rPr>
              <w:t>-7</w:t>
            </w:r>
            <w:r>
              <w:rPr>
                <w:color w:val="auto"/>
                <w:sz w:val="21"/>
                <w:szCs w:val="21"/>
              </w:rPr>
              <w:t>cm/s</w:t>
            </w:r>
            <w:r>
              <w:rPr>
                <w:rFonts w:hint="eastAsia"/>
                <w:color w:val="auto"/>
                <w:sz w:val="21"/>
                <w:szCs w:val="21"/>
                <w:lang w:eastAsia="zh-CN"/>
              </w:rPr>
              <w:t>，厚度不小于150mm。</w:t>
            </w:r>
          </w:p>
        </w:tc>
      </w:tr>
    </w:tbl>
    <w:p>
      <w:pPr>
        <w:pStyle w:val="107"/>
        <w:keepNext w:val="0"/>
        <w:keepLines w:val="0"/>
        <w:pageBreakBefore w:val="0"/>
        <w:widowControl w:val="0"/>
        <w:kinsoku/>
        <w:wordWrap/>
        <w:overflowPunct/>
        <w:topLinePunct w:val="0"/>
        <w:autoSpaceDE/>
        <w:autoSpaceDN/>
        <w:bidi w:val="0"/>
        <w:adjustRightInd w:val="0"/>
        <w:snapToGrid w:val="0"/>
        <w:spacing w:before="167" w:beforeLines="50"/>
        <w:textAlignment w:val="auto"/>
        <w:outlineLvl w:val="9"/>
        <w:rPr>
          <w:rFonts w:hint="eastAsia" w:ascii="Times New Roman" w:cs="Times New Roman"/>
          <w:color w:val="auto"/>
        </w:rPr>
      </w:pPr>
      <w:bookmarkStart w:id="162" w:name="_Toc443471681"/>
      <w:r>
        <w:rPr>
          <w:color w:val="auto"/>
        </w:rPr>
        <w:t>项目不取用地下水，对地下水水位和水量不会产生影响。项目对可能产生地下水影响的各项途径均进行有效预防，各项防渗措施可以有效防止对区域地下水造成污染。综上所述，项目对周围地下水环境造成污染影响较小。</w:t>
      </w:r>
    </w:p>
    <w:p>
      <w:pPr>
        <w:ind w:firstLine="0" w:firstLineChars="0"/>
        <w:jc w:val="both"/>
        <w:outlineLvl w:val="2"/>
        <w:rPr>
          <w:rFonts w:hint="eastAsia" w:eastAsia="黑体"/>
          <w:color w:val="313AF1"/>
          <w:lang w:val="en-US" w:eastAsia="zh-CN"/>
        </w:rPr>
      </w:pPr>
      <w:r>
        <w:rPr>
          <w:rFonts w:hint="eastAsia" w:eastAsia="黑体"/>
          <w:color w:val="313AF1"/>
          <w:lang w:val="en-US" w:eastAsia="zh-CN"/>
        </w:rPr>
        <w:t>5.3.4 地下水监测方案</w:t>
      </w:r>
      <w:bookmarkEnd w:id="162"/>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为了监控项目生产对地下水的影响情况应建立地下水动态监测网络，结合地下水保护目标的分布及影响情况，提出地下水动态观测的计划及要求。主要包括监测布点、监测层位、监测内容、监测频率等。主要定期对水井等进行动态监测，观测水位变化，对于场地周围的水质监测孔定期监测水质变化。</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1、监测内容</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hint="eastAsia" w:ascii="Times New Roman" w:hAnsi="Times New Roman" w:cs="Times New Roman"/>
          <w:color w:val="313AF1"/>
          <w:szCs w:val="18"/>
        </w:rPr>
      </w:pPr>
      <w:r>
        <w:rPr>
          <w:rFonts w:ascii="Times New Roman" w:hAnsi="Times New Roman" w:cs="Times New Roman"/>
          <w:color w:val="313AF1"/>
          <w:szCs w:val="18"/>
        </w:rPr>
        <w:t>主要监测项目地下水污染的情况。地下水水环境监测重点是采用水质监测、水位、水量监测3种方法。水质监测是通过监测井定期采取水样，对其化学成分进行监测，重点对污染组份进行检测。水位监测是对周边敏感含水层的地下水水位进行监。地下水水位监测是测量静水位埋藏深度和高程。</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2、地下水监控井布设规定</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厂区外地下水污染监控井宜选用取水层与监测目的层相一致、距厂址较近的工业、农业生产用井为监控井；在无合适的工业、农业生产井可利用时，宜在厂界外就近设置监控井。</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重点污染防治区应设置地下水污染监控井。地下水污染监控井应靠近重点污染防治区内的主要潜在泄漏源，并布设在其地下水水流的下游。</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地下水污染监控井监测层位的选择应以场址区内最上部含水层为主，并适当考虑可能受影响的承压地下水层。</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用于地下水污染事故应急处置的抽水井应作为地下水污染监控井的一部分。</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hint="eastAsia" w:ascii="Times New Roman" w:hAnsi="Times New Roman" w:cs="Times New Roman"/>
          <w:color w:val="313AF1"/>
          <w:szCs w:val="18"/>
        </w:rPr>
      </w:pPr>
      <w:r>
        <w:rPr>
          <w:rFonts w:ascii="Times New Roman" w:hAnsi="Times New Roman" w:cs="Times New Roman"/>
          <w:color w:val="313AF1"/>
          <w:szCs w:val="18"/>
        </w:rPr>
        <w:t>地下水污染监控井的建设和管理应符合《地下水环境监测技术规范》HJ/T 164的规定。</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3、地下水质量监控计划规定</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监测项目应根据反映当地地下水功能特征的主要污染物以及国家现行标准《地下水质量标准》GB/T14848中列出的项目综合考虑设定。</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项目区内地下水污染监控井为每年监测一次；当项目区发生污染物泄漏事故或发现地下水污染现象时，应加大取样频率。</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地下水监测采样及分析方法应符合国家现行标准《地下水环境监测技术规范》（HJ/T 164）的规定。</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4、地下水跟踪监测计划</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根据区域水文地质条件和建设项目特点，可利用区域已有水井作为地下水环境跟踪监测点和背景值监测点。具体监测计划列入表</w:t>
      </w:r>
      <w:r>
        <w:rPr>
          <w:rFonts w:hint="eastAsia" w:cs="Times New Roman"/>
          <w:color w:val="313AF1"/>
          <w:szCs w:val="18"/>
          <w:lang w:val="en-US" w:eastAsia="zh-CN"/>
        </w:rPr>
        <w:t>5.3</w:t>
      </w:r>
      <w:r>
        <w:rPr>
          <w:rFonts w:ascii="Times New Roman" w:hAnsi="Times New Roman" w:cs="Times New Roman"/>
          <w:color w:val="313AF1"/>
          <w:szCs w:val="18"/>
        </w:rPr>
        <w:t>-</w:t>
      </w:r>
      <w:r>
        <w:rPr>
          <w:rFonts w:hint="eastAsia" w:cs="Times New Roman"/>
          <w:color w:val="313AF1"/>
          <w:szCs w:val="18"/>
          <w:lang w:val="en-US" w:eastAsia="zh-CN"/>
        </w:rPr>
        <w:t>2</w:t>
      </w:r>
      <w:r>
        <w:rPr>
          <w:rFonts w:ascii="Times New Roman" w:hAnsi="Times New Roman" w:cs="Times New Roman"/>
          <w:color w:val="313AF1"/>
          <w:szCs w:val="18"/>
        </w:rPr>
        <w:t>。</w:t>
      </w:r>
    </w:p>
    <w:p>
      <w:pPr>
        <w:spacing w:line="440" w:lineRule="exact"/>
        <w:jc w:val="center"/>
        <w:rPr>
          <w:rFonts w:ascii="Times New Roman" w:hAnsi="Times New Roman" w:eastAsia="黑体" w:cs="Times New Roman"/>
          <w:color w:val="313AF1"/>
        </w:rPr>
      </w:pPr>
      <w:r>
        <w:rPr>
          <w:rFonts w:ascii="Times New Roman" w:hAnsi="Times New Roman" w:eastAsia="黑体" w:cs="Times New Roman"/>
          <w:color w:val="313AF1"/>
        </w:rPr>
        <w:t>表</w:t>
      </w:r>
      <w:r>
        <w:rPr>
          <w:rFonts w:hint="eastAsia" w:ascii="Times New Roman" w:hAnsi="Times New Roman" w:eastAsia="黑体" w:cs="Times New Roman"/>
          <w:color w:val="313AF1"/>
          <w:lang w:val="en-US" w:eastAsia="zh-CN"/>
        </w:rPr>
        <w:t>5.3-2</w:t>
      </w:r>
      <w:r>
        <w:rPr>
          <w:rFonts w:ascii="Times New Roman" w:hAnsi="Times New Roman" w:eastAsia="黑体" w:cs="Times New Roman"/>
          <w:color w:val="313AF1"/>
        </w:rPr>
        <w:t xml:space="preserve">  地下水跟踪监测计划</w:t>
      </w:r>
    </w:p>
    <w:tbl>
      <w:tblPr>
        <w:tblStyle w:val="54"/>
        <w:tblW w:w="904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01"/>
        <w:gridCol w:w="1877"/>
        <w:gridCol w:w="2487"/>
        <w:gridCol w:w="20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blHeader/>
        </w:trPr>
        <w:tc>
          <w:tcPr>
            <w:tcW w:w="2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监测点位置</w:t>
            </w:r>
          </w:p>
        </w:tc>
        <w:tc>
          <w:tcPr>
            <w:tcW w:w="187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功能</w:t>
            </w:r>
          </w:p>
        </w:tc>
        <w:tc>
          <w:tcPr>
            <w:tcW w:w="248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监测因子</w:t>
            </w:r>
          </w:p>
        </w:tc>
        <w:tc>
          <w:tcPr>
            <w:tcW w:w="207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监测频次及要求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项目场地上游（利用上游</w:t>
            </w:r>
            <w:r>
              <w:rPr>
                <w:rFonts w:hint="eastAsia" w:cs="Times New Roman"/>
                <w:b w:val="0"/>
                <w:bCs/>
                <w:color w:val="313AF1"/>
                <w:sz w:val="21"/>
                <w:szCs w:val="21"/>
                <w:lang w:eastAsia="zh-CN"/>
              </w:rPr>
              <w:t>徐家大村</w:t>
            </w:r>
            <w:r>
              <w:rPr>
                <w:rFonts w:ascii="Times New Roman" w:hAnsi="Times New Roman" w:cs="Times New Roman"/>
                <w:b w:val="0"/>
                <w:bCs/>
                <w:color w:val="313AF1"/>
                <w:sz w:val="21"/>
                <w:szCs w:val="21"/>
              </w:rPr>
              <w:t>水井）</w:t>
            </w:r>
          </w:p>
        </w:tc>
        <w:tc>
          <w:tcPr>
            <w:tcW w:w="1877"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背景值监测点</w:t>
            </w:r>
          </w:p>
        </w:tc>
        <w:tc>
          <w:tcPr>
            <w:tcW w:w="248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pH值、耗氧量、氨氮、溶解性总固体、氯化物、总硬度、硫酸盐、硝酸盐氮、亚硝酸盐氮、苯乙烯、乙苯</w:t>
            </w:r>
          </w:p>
        </w:tc>
        <w:tc>
          <w:tcPr>
            <w:tcW w:w="207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cs="Times New Roman"/>
                <w:b w:val="0"/>
                <w:bCs/>
                <w:color w:val="313AF1"/>
                <w:sz w:val="21"/>
                <w:szCs w:val="21"/>
              </w:rPr>
            </w:pPr>
            <w:r>
              <w:rPr>
                <w:rFonts w:ascii="Times New Roman" w:hAnsi="Times New Roman" w:cs="Times New Roman"/>
                <w:b w:val="0"/>
                <w:bCs/>
                <w:color w:val="313AF1"/>
                <w:sz w:val="21"/>
                <w:szCs w:val="21"/>
              </w:rPr>
              <w:t>每年</w:t>
            </w:r>
            <w:r>
              <w:rPr>
                <w:rFonts w:hint="eastAsia" w:ascii="Times New Roman" w:hAnsi="Times New Roman" w:cs="Times New Roman"/>
                <w:b w:val="0"/>
                <w:bCs/>
                <w:color w:val="313AF1"/>
                <w:sz w:val="21"/>
                <w:szCs w:val="21"/>
              </w:rPr>
              <w:t>2</w:t>
            </w:r>
            <w:r>
              <w:rPr>
                <w:rFonts w:ascii="Times New Roman" w:hAnsi="Times New Roman" w:cs="Times New Roman"/>
                <w:b w:val="0"/>
                <w:bCs/>
                <w:color w:val="313AF1"/>
                <w:sz w:val="21"/>
                <w:szCs w:val="21"/>
              </w:rPr>
              <w:t>次</w:t>
            </w:r>
            <w:r>
              <w:rPr>
                <w:rFonts w:hint="eastAsia" w:ascii="Times New Roman" w:hAnsi="Times New Roman" w:cs="Times New Roman"/>
                <w:b w:val="0"/>
                <w:bCs/>
                <w:color w:val="313AF1"/>
                <w:sz w:val="21"/>
                <w:szCs w:val="21"/>
              </w:rPr>
              <w:t>（丰水期、枯水期各1次）</w:t>
            </w:r>
            <w:r>
              <w:rPr>
                <w:rFonts w:ascii="Times New Roman" w:hAnsi="Times New Roman" w:cs="Times New Roman"/>
                <w:b w:val="0"/>
                <w:bCs/>
                <w:color w:val="313AF1"/>
                <w:sz w:val="21"/>
                <w:szCs w:val="21"/>
              </w:rPr>
              <w:t>；防渗层损坏时跟踪监测</w:t>
            </w:r>
            <w:r>
              <w:rPr>
                <w:rFonts w:hint="eastAsia" w:ascii="Times New Roman" w:hAnsi="Times New Roman" w:cs="Times New Roman"/>
                <w:b w:val="0"/>
                <w:bCs/>
                <w:color w:val="313AF1"/>
                <w:sz w:val="21"/>
                <w:szCs w:val="21"/>
              </w:rPr>
              <w:t>。</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hint="eastAsia" w:ascii="Times New Roman" w:hAnsi="Times New Roman" w:cs="Times New Roman"/>
                <w:b w:val="0"/>
                <w:bCs/>
                <w:color w:val="313AF1"/>
                <w:sz w:val="21"/>
                <w:szCs w:val="21"/>
              </w:rPr>
              <w:t>监测潜水层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项目场地水井</w:t>
            </w:r>
          </w:p>
        </w:tc>
        <w:tc>
          <w:tcPr>
            <w:tcW w:w="1877" w:type="dxa"/>
            <w:vMerge w:val="restart"/>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地下水环境影响</w:t>
            </w:r>
          </w:p>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r>
              <w:rPr>
                <w:rFonts w:ascii="Times New Roman" w:hAnsi="Times New Roman" w:cs="Times New Roman"/>
                <w:b w:val="0"/>
                <w:bCs/>
                <w:color w:val="313AF1"/>
                <w:sz w:val="21"/>
                <w:szCs w:val="21"/>
              </w:rPr>
              <w:t>跟踪监测点</w:t>
            </w:r>
          </w:p>
        </w:tc>
        <w:tc>
          <w:tcPr>
            <w:tcW w:w="248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p>
        </w:tc>
        <w:tc>
          <w:tcPr>
            <w:tcW w:w="20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2601"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color w:val="313AF1"/>
                <w:sz w:val="21"/>
                <w:szCs w:val="21"/>
                <w:lang w:val="en-US" w:eastAsia="zh-CN"/>
              </w:rPr>
            </w:pPr>
            <w:r>
              <w:rPr>
                <w:rFonts w:ascii="Times New Roman" w:hAnsi="Times New Roman" w:cs="Times New Roman"/>
                <w:b w:val="0"/>
                <w:bCs/>
                <w:color w:val="313AF1"/>
                <w:sz w:val="21"/>
                <w:szCs w:val="21"/>
              </w:rPr>
              <w:t>项目场地</w:t>
            </w:r>
            <w:r>
              <w:rPr>
                <w:rFonts w:hint="eastAsia" w:cs="Times New Roman"/>
                <w:b w:val="0"/>
                <w:bCs/>
                <w:color w:val="313AF1"/>
                <w:sz w:val="21"/>
                <w:szCs w:val="21"/>
                <w:lang w:eastAsia="zh-CN"/>
              </w:rPr>
              <w:t>下</w:t>
            </w:r>
            <w:r>
              <w:rPr>
                <w:rFonts w:ascii="Times New Roman" w:hAnsi="Times New Roman" w:cs="Times New Roman"/>
                <w:b w:val="0"/>
                <w:bCs/>
                <w:color w:val="313AF1"/>
                <w:sz w:val="21"/>
                <w:szCs w:val="21"/>
              </w:rPr>
              <w:t>游村庄水井</w:t>
            </w:r>
            <w:r>
              <w:rPr>
                <w:rFonts w:hint="eastAsia" w:cs="Times New Roman"/>
                <w:b w:val="0"/>
                <w:bCs/>
                <w:color w:val="313AF1"/>
                <w:sz w:val="21"/>
                <w:szCs w:val="21"/>
                <w:lang w:val="en-US" w:eastAsia="zh-CN"/>
              </w:rPr>
              <w:t>(</w:t>
            </w:r>
            <w:r>
              <w:rPr>
                <w:rFonts w:ascii="Times New Roman" w:hAnsi="Times New Roman" w:cs="Times New Roman"/>
                <w:b w:val="0"/>
                <w:bCs/>
                <w:color w:val="313AF1"/>
                <w:sz w:val="21"/>
                <w:szCs w:val="21"/>
              </w:rPr>
              <w:t>利用</w:t>
            </w:r>
            <w:r>
              <w:rPr>
                <w:rFonts w:hint="eastAsia" w:cs="Times New Roman"/>
                <w:b w:val="0"/>
                <w:bCs/>
                <w:color w:val="313AF1"/>
                <w:sz w:val="21"/>
                <w:szCs w:val="21"/>
                <w:lang w:val="en-US" w:eastAsia="zh-CN"/>
              </w:rPr>
              <w:t>丙村水井)</w:t>
            </w:r>
          </w:p>
        </w:tc>
        <w:tc>
          <w:tcPr>
            <w:tcW w:w="18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p>
        </w:tc>
        <w:tc>
          <w:tcPr>
            <w:tcW w:w="248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p>
        </w:tc>
        <w:tc>
          <w:tcPr>
            <w:tcW w:w="2077" w:type="dxa"/>
            <w:vMerge w:val="continue"/>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ind w:left="0" w:leftChars="0" w:firstLine="0" w:firstLineChars="0"/>
              <w:jc w:val="center"/>
              <w:textAlignment w:val="auto"/>
              <w:outlineLvl w:val="9"/>
              <w:rPr>
                <w:rFonts w:ascii="Times New Roman" w:hAnsi="Times New Roman" w:cs="Times New Roman"/>
                <w:b w:val="0"/>
                <w:bCs/>
                <w:color w:val="313AF1"/>
                <w:sz w:val="21"/>
                <w:szCs w:val="21"/>
              </w:rPr>
            </w:pPr>
          </w:p>
        </w:tc>
      </w:tr>
    </w:tbl>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建设单位</w:t>
      </w:r>
      <w:r>
        <w:rPr>
          <w:rFonts w:hint="eastAsia" w:ascii="Times New Roman" w:hAnsi="Times New Roman" w:cs="Times New Roman"/>
          <w:color w:val="313AF1"/>
          <w:szCs w:val="18"/>
        </w:rPr>
        <w:t>可</w:t>
      </w:r>
      <w:r>
        <w:rPr>
          <w:rFonts w:ascii="Times New Roman" w:hAnsi="Times New Roman" w:cs="Times New Roman"/>
          <w:color w:val="313AF1"/>
          <w:szCs w:val="18"/>
        </w:rPr>
        <w:t>委托有监测资质的单位进行定期监测。</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5、制定地下水环境跟踪监测与信息公开计划</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建设单位应组织编制地下水环境跟踪监测报告，一般包括如下内容：</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a.建设项目所在场地及其影响区地下水环境跟踪监测数据，排放污染物的种类、数量、浓度。</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b.生产设备、管廊或管线、贮存与运输装置、污染物贮存与处理装置、事故应急装置等设施的运行情况、跑冒滴漏记录、维护记录。</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信息公开计划应至少包括建设项目特征因子的地下水环境监测值。</w:t>
      </w:r>
    </w:p>
    <w:p>
      <w:pPr>
        <w:keepNext w:val="0"/>
        <w:keepLines w:val="0"/>
        <w:pageBreakBefore w:val="0"/>
        <w:widowControl/>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6、应急响应</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制定地下水风险事故应急响应预案，明确风险事故状态下应采取的封闭、截留等措施，提出防止受污染的地下水扩散和对受污染的地下水进行治理的具体方案。一旦出现地下水污染事故，立即启动应急预案和应急处置办法，及时切断污染源，在下游垂直地下水流方向，合理布置截渗井或渠沟进行抽排工作，修复被污染含水层，控制污染蔓延。对于渗漏初期短时间物料暴露而污染的少量土壤，进行尽快挖出处置，防止污染物渗入地下水。在突发地下水污染事故情况下，建议采取以下应急措施，以保护地下水环境：</w:t>
      </w:r>
    </w:p>
    <w:p>
      <w:pPr>
        <w:keepNext w:val="0"/>
        <w:keepLines w:val="0"/>
        <w:pageBreakBefore w:val="0"/>
        <w:widowControl w:val="0"/>
        <w:kinsoku/>
        <w:wordWrap/>
        <w:overflowPunct/>
        <w:topLinePunct w:val="0"/>
        <w:autoSpaceDE/>
        <w:autoSpaceDN/>
        <w:bidi w:val="0"/>
        <w:adjustRightInd w:val="0"/>
        <w:snapToGrid/>
        <w:spacing w:line="360" w:lineRule="auto"/>
        <w:ind w:firstLine="480" w:firstLineChars="200"/>
        <w:textAlignment w:val="auto"/>
        <w:outlineLvl w:val="9"/>
        <w:rPr>
          <w:rFonts w:ascii="Times New Roman" w:hAnsi="Times New Roman" w:cs="Times New Roman"/>
          <w:color w:val="313AF1"/>
          <w:szCs w:val="18"/>
        </w:rPr>
      </w:pPr>
      <w:r>
        <w:rPr>
          <w:rFonts w:ascii="Times New Roman" w:hAnsi="Times New Roman" w:cs="Times New Roman"/>
          <w:color w:val="313AF1"/>
          <w:szCs w:val="18"/>
        </w:rPr>
        <w:t>（1）立即启动应急预案；（2）查明并切断污染源；（3）查明地下水污染深度、范围和程度；（4）依据查明的地下水污染情况，合理布置浅井，并进行试抽水工作；（5）依据抽水设计方案进行施工，抽出被污染的地下水体；（6）将抽出的地下水进行集中收集处理，并送实验室进行化验分析；（7）监测孔中的主要污染物浓度满足《地下水质量标准（GB/T14848-93）》相关级别标准后，逐步停止抽水，并进行地下水修复治理工作。</w:t>
      </w:r>
    </w:p>
    <w:p>
      <w:pPr>
        <w:pStyle w:val="8"/>
        <w:adjustRightInd/>
        <w:ind w:firstLine="0" w:firstLineChars="0"/>
        <w:rPr>
          <w:color w:val="auto"/>
        </w:rPr>
      </w:pPr>
      <w:bookmarkStart w:id="163" w:name="_Toc21226"/>
      <w:bookmarkStart w:id="164" w:name="_Toc77098101"/>
      <w:bookmarkStart w:id="165" w:name="_Toc17332"/>
      <w:r>
        <w:rPr>
          <w:rFonts w:hint="eastAsia"/>
          <w:color w:val="auto"/>
          <w:szCs w:val="24"/>
        </w:rPr>
        <w:t>5.4 声环境影响</w:t>
      </w:r>
      <w:bookmarkEnd w:id="163"/>
      <w:bookmarkEnd w:id="164"/>
      <w:r>
        <w:rPr>
          <w:rFonts w:hint="eastAsia"/>
          <w:color w:val="auto"/>
          <w:szCs w:val="24"/>
        </w:rPr>
        <w:t>评价</w:t>
      </w:r>
      <w:bookmarkEnd w:id="165"/>
    </w:p>
    <w:p>
      <w:pPr>
        <w:pStyle w:val="9"/>
        <w:adjustRightInd/>
        <w:ind w:firstLine="0" w:firstLineChars="0"/>
        <w:rPr>
          <w:bCs w:val="0"/>
          <w:color w:val="auto"/>
          <w:szCs w:val="24"/>
        </w:rPr>
      </w:pPr>
      <w:bookmarkStart w:id="166" w:name="_Toc26512"/>
      <w:bookmarkStart w:id="167" w:name="_Toc77098104"/>
      <w:bookmarkStart w:id="168" w:name="_Toc405999563"/>
      <w:r>
        <w:rPr>
          <w:rFonts w:hint="eastAsia"/>
          <w:bCs w:val="0"/>
          <w:color w:val="auto"/>
          <w:szCs w:val="24"/>
        </w:rPr>
        <w:t>5</w:t>
      </w:r>
      <w:r>
        <w:rPr>
          <w:bCs w:val="0"/>
          <w:color w:val="auto"/>
          <w:szCs w:val="24"/>
        </w:rPr>
        <w:t>.</w:t>
      </w:r>
      <w:r>
        <w:rPr>
          <w:rFonts w:hint="eastAsia"/>
          <w:bCs w:val="0"/>
          <w:color w:val="auto"/>
          <w:szCs w:val="24"/>
        </w:rPr>
        <w:t>4</w:t>
      </w:r>
      <w:r>
        <w:rPr>
          <w:bCs w:val="0"/>
          <w:color w:val="auto"/>
          <w:szCs w:val="24"/>
        </w:rPr>
        <w:t>.1 预测噪声源强及拟采取的治理措施</w:t>
      </w:r>
      <w:bookmarkEnd w:id="166"/>
      <w:bookmarkEnd w:id="167"/>
      <w:bookmarkEnd w:id="168"/>
    </w:p>
    <w:p>
      <w:pPr>
        <w:ind w:firstLine="480"/>
        <w:jc w:val="both"/>
        <w:rPr>
          <w:rFonts w:hint="eastAsia"/>
          <w:color w:val="auto"/>
        </w:rPr>
      </w:pPr>
      <w:r>
        <w:rPr>
          <w:rFonts w:hint="eastAsia"/>
          <w:color w:val="auto"/>
        </w:rPr>
        <w:t>项目</w:t>
      </w:r>
      <w:r>
        <w:rPr>
          <w:rFonts w:hint="eastAsia"/>
          <w:color w:val="auto"/>
          <w:lang w:eastAsia="zh-CN"/>
        </w:rPr>
        <w:t>租赁生产车间</w:t>
      </w:r>
      <w:r>
        <w:rPr>
          <w:rFonts w:hint="eastAsia"/>
          <w:color w:val="auto"/>
        </w:rPr>
        <w:t>位于</w:t>
      </w:r>
      <w:r>
        <w:rPr>
          <w:rFonts w:hint="eastAsia"/>
          <w:color w:val="auto"/>
          <w:lang w:eastAsia="zh-CN"/>
        </w:rPr>
        <w:t>豪瑞机械厂区内西北角</w:t>
      </w:r>
      <w:r>
        <w:rPr>
          <w:rFonts w:hint="eastAsia"/>
          <w:color w:val="auto"/>
        </w:rPr>
        <w:t>位置，距东厂界</w:t>
      </w:r>
      <w:r>
        <w:rPr>
          <w:rFonts w:hint="eastAsia"/>
          <w:color w:val="auto"/>
          <w:lang w:val="en-US" w:eastAsia="zh-CN"/>
        </w:rPr>
        <w:t>33.3</w:t>
      </w:r>
      <w:r>
        <w:rPr>
          <w:rFonts w:hint="eastAsia"/>
          <w:color w:val="auto"/>
        </w:rPr>
        <w:t>m（与</w:t>
      </w:r>
      <w:r>
        <w:rPr>
          <w:rFonts w:hint="eastAsia"/>
          <w:color w:val="auto"/>
          <w:lang w:eastAsia="zh-CN"/>
        </w:rPr>
        <w:t>东</w:t>
      </w:r>
      <w:r>
        <w:rPr>
          <w:rFonts w:hint="eastAsia"/>
          <w:color w:val="auto"/>
        </w:rPr>
        <w:t>厂界相隔</w:t>
      </w:r>
      <w:r>
        <w:rPr>
          <w:rFonts w:hint="eastAsia"/>
          <w:color w:val="auto"/>
          <w:lang w:eastAsia="zh-CN"/>
        </w:rPr>
        <w:t>豪瑞机械在用厂房</w:t>
      </w:r>
      <w:r>
        <w:rPr>
          <w:rFonts w:hint="eastAsia"/>
          <w:color w:val="auto"/>
        </w:rPr>
        <w:t>）、西厂界3m、南厂界11</w:t>
      </w:r>
      <w:r>
        <w:rPr>
          <w:rFonts w:hint="eastAsia"/>
          <w:color w:val="auto"/>
          <w:lang w:val="en-US" w:eastAsia="zh-CN"/>
        </w:rPr>
        <w:t>5</w:t>
      </w:r>
      <w:r>
        <w:rPr>
          <w:rFonts w:hint="eastAsia"/>
          <w:color w:val="auto"/>
        </w:rPr>
        <w:t>m（与</w:t>
      </w:r>
      <w:r>
        <w:rPr>
          <w:rFonts w:hint="eastAsia"/>
          <w:color w:val="auto"/>
          <w:lang w:eastAsia="zh-CN"/>
        </w:rPr>
        <w:t>南</w:t>
      </w:r>
      <w:r>
        <w:rPr>
          <w:rFonts w:hint="eastAsia"/>
          <w:color w:val="auto"/>
        </w:rPr>
        <w:t>厂界相隔</w:t>
      </w:r>
      <w:r>
        <w:rPr>
          <w:rFonts w:hint="eastAsia"/>
          <w:color w:val="auto"/>
          <w:lang w:eastAsia="zh-CN"/>
        </w:rPr>
        <w:t>豪瑞机械在用厂房</w:t>
      </w:r>
      <w:r>
        <w:rPr>
          <w:rFonts w:hint="eastAsia"/>
          <w:color w:val="auto"/>
        </w:rPr>
        <w:t>）、北厂界</w:t>
      </w:r>
      <w:r>
        <w:rPr>
          <w:rFonts w:hint="eastAsia"/>
          <w:color w:val="auto"/>
          <w:lang w:val="en-US" w:eastAsia="zh-CN"/>
        </w:rPr>
        <w:t>5</w:t>
      </w:r>
      <w:r>
        <w:rPr>
          <w:rFonts w:hint="eastAsia"/>
          <w:color w:val="auto"/>
        </w:rPr>
        <w:t>m。</w:t>
      </w:r>
    </w:p>
    <w:p>
      <w:pPr>
        <w:ind w:firstLine="480"/>
        <w:jc w:val="both"/>
        <w:rPr>
          <w:bCs/>
          <w:color w:val="auto"/>
        </w:rPr>
      </w:pPr>
      <w:r>
        <w:rPr>
          <w:color w:val="auto"/>
        </w:rPr>
        <w:t>项目运营期噪声主要来自发泡机、</w:t>
      </w:r>
      <w:r>
        <w:rPr>
          <w:rFonts w:hint="eastAsia"/>
          <w:color w:val="auto"/>
          <w:lang w:eastAsia="zh-CN"/>
        </w:rPr>
        <w:t>离心机、</w:t>
      </w:r>
      <w:r>
        <w:rPr>
          <w:color w:val="auto"/>
        </w:rPr>
        <w:t>搅拌机</w:t>
      </w:r>
      <w:r>
        <w:rPr>
          <w:rFonts w:hint="eastAsia"/>
          <w:color w:val="auto"/>
          <w:lang w:eastAsia="zh-CN"/>
        </w:rPr>
        <w:t>、注塑机、空压机</w:t>
      </w:r>
      <w:r>
        <w:rPr>
          <w:color w:val="auto"/>
        </w:rPr>
        <w:t>及风机等设备噪声</w:t>
      </w:r>
      <w:r>
        <w:rPr>
          <w:rFonts w:hint="eastAsia"/>
          <w:color w:val="auto"/>
        </w:rPr>
        <w:t>，</w:t>
      </w:r>
      <w:r>
        <w:rPr>
          <w:color w:val="auto"/>
        </w:rPr>
        <w:t>噪声源强在</w:t>
      </w:r>
      <w:r>
        <w:rPr>
          <w:rFonts w:hint="eastAsia"/>
          <w:color w:val="auto"/>
        </w:rPr>
        <w:t>70~85dB（A），</w:t>
      </w:r>
      <w:r>
        <w:rPr>
          <w:color w:val="auto"/>
        </w:rPr>
        <w:t>项目选用低噪声设备</w:t>
      </w:r>
      <w:r>
        <w:rPr>
          <w:rFonts w:hint="eastAsia"/>
          <w:bCs/>
          <w:color w:val="auto"/>
        </w:rPr>
        <w:t>，</w:t>
      </w:r>
      <w:r>
        <w:rPr>
          <w:bCs/>
          <w:color w:val="auto"/>
        </w:rPr>
        <w:t>采取合理的总体布局</w:t>
      </w:r>
      <w:r>
        <w:rPr>
          <w:color w:val="auto"/>
        </w:rPr>
        <w:t>，发泡机、</w:t>
      </w:r>
      <w:r>
        <w:rPr>
          <w:rFonts w:hint="eastAsia"/>
          <w:color w:val="auto"/>
          <w:lang w:eastAsia="zh-CN"/>
        </w:rPr>
        <w:t>离心机、</w:t>
      </w:r>
      <w:r>
        <w:rPr>
          <w:color w:val="auto"/>
        </w:rPr>
        <w:t>搅拌机</w:t>
      </w:r>
      <w:r>
        <w:rPr>
          <w:rFonts w:hint="eastAsia"/>
          <w:color w:val="auto"/>
          <w:lang w:eastAsia="zh-CN"/>
        </w:rPr>
        <w:t>、注塑机、空压机</w:t>
      </w:r>
      <w:r>
        <w:rPr>
          <w:color w:val="auto"/>
        </w:rPr>
        <w:t>等高噪声设备均设置在车间内，采用隔声、基础减振、消声等降噪措施，风机</w:t>
      </w:r>
      <w:r>
        <w:rPr>
          <w:rFonts w:hint="eastAsia"/>
          <w:color w:val="auto"/>
        </w:rPr>
        <w:t>放置在室外，外加隔声罩</w:t>
      </w:r>
      <w:r>
        <w:rPr>
          <w:color w:val="auto"/>
        </w:rPr>
        <w:t>。</w:t>
      </w:r>
      <w:r>
        <w:rPr>
          <w:bCs/>
          <w:color w:val="auto"/>
        </w:rPr>
        <w:t>项目产噪设备及</w:t>
      </w:r>
      <w:r>
        <w:rPr>
          <w:rFonts w:hint="eastAsia"/>
          <w:bCs/>
          <w:color w:val="auto"/>
          <w:lang w:eastAsia="zh-CN"/>
        </w:rPr>
        <w:t>分布情况见</w:t>
      </w:r>
      <w:r>
        <w:rPr>
          <w:bCs/>
          <w:color w:val="auto"/>
        </w:rPr>
        <w:t>表</w:t>
      </w:r>
      <w:r>
        <w:rPr>
          <w:rFonts w:hint="eastAsia"/>
          <w:color w:val="auto"/>
          <w:lang w:val="en-US" w:eastAsia="zh-CN"/>
        </w:rPr>
        <w:t>5.4-1</w:t>
      </w:r>
      <w:r>
        <w:rPr>
          <w:bCs/>
          <w:color w:val="auto"/>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表5.4-1  项目产噪设备及分布情况</w:t>
      </w:r>
    </w:p>
    <w:tbl>
      <w:tblPr>
        <w:tblStyle w:val="54"/>
        <w:tblW w:w="900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643"/>
        <w:gridCol w:w="1333"/>
        <w:gridCol w:w="1000"/>
        <w:gridCol w:w="1299"/>
        <w:gridCol w:w="1788"/>
        <w:gridCol w:w="735"/>
        <w:gridCol w:w="735"/>
        <w:gridCol w:w="735"/>
        <w:gridCol w:w="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vMerge w:val="restart"/>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序号</w:t>
            </w:r>
          </w:p>
        </w:tc>
        <w:tc>
          <w:tcPr>
            <w:tcW w:w="1333" w:type="dxa"/>
            <w:vMerge w:val="restart"/>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主要噪声设备</w:t>
            </w:r>
          </w:p>
        </w:tc>
        <w:tc>
          <w:tcPr>
            <w:tcW w:w="1000" w:type="dxa"/>
            <w:vMerge w:val="restart"/>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数量/台</w:t>
            </w:r>
          </w:p>
        </w:tc>
        <w:tc>
          <w:tcPr>
            <w:tcW w:w="1299" w:type="dxa"/>
            <w:vMerge w:val="restart"/>
            <w:noWrap w:val="0"/>
            <w:vAlign w:val="center"/>
          </w:tcPr>
          <w:p>
            <w:pPr>
              <w:snapToGrid w:val="0"/>
              <w:spacing w:line="240" w:lineRule="auto"/>
              <w:ind w:firstLine="0" w:firstLineChars="0"/>
              <w:jc w:val="center"/>
              <w:rPr>
                <w:b w:val="0"/>
                <w:bCs/>
                <w:color w:val="auto"/>
                <w:sz w:val="21"/>
                <w:szCs w:val="21"/>
              </w:rPr>
            </w:pPr>
            <w:r>
              <w:rPr>
                <w:rFonts w:hint="eastAsia"/>
                <w:b w:val="0"/>
                <w:bCs/>
                <w:color w:val="auto"/>
                <w:sz w:val="21"/>
                <w:szCs w:val="21"/>
                <w:lang w:eastAsia="zh-CN"/>
              </w:rPr>
              <w:t>设备源强</w:t>
            </w:r>
            <w:r>
              <w:rPr>
                <w:b w:val="0"/>
                <w:bCs/>
                <w:color w:val="auto"/>
                <w:sz w:val="21"/>
                <w:szCs w:val="21"/>
              </w:rPr>
              <w:t>/</w:t>
            </w:r>
            <w:r>
              <w:rPr>
                <w:rFonts w:hint="eastAsia"/>
                <w:b w:val="0"/>
                <w:bCs/>
                <w:color w:val="auto"/>
                <w:sz w:val="21"/>
                <w:szCs w:val="21"/>
                <w:lang w:val="en-US" w:eastAsia="zh-CN"/>
              </w:rPr>
              <w:t>dB（A）</w:t>
            </w:r>
          </w:p>
        </w:tc>
        <w:tc>
          <w:tcPr>
            <w:tcW w:w="1788" w:type="dxa"/>
            <w:vMerge w:val="restart"/>
            <w:noWrap w:val="0"/>
            <w:vAlign w:val="center"/>
          </w:tcPr>
          <w:p>
            <w:pPr>
              <w:snapToGrid w:val="0"/>
              <w:spacing w:line="240" w:lineRule="auto"/>
              <w:ind w:firstLine="0" w:firstLineChars="0"/>
              <w:jc w:val="center"/>
              <w:rPr>
                <w:rFonts w:hint="eastAsia" w:eastAsia="宋体"/>
                <w:b w:val="0"/>
                <w:bCs/>
                <w:color w:val="auto"/>
                <w:sz w:val="21"/>
                <w:szCs w:val="21"/>
                <w:lang w:eastAsia="zh-CN"/>
              </w:rPr>
            </w:pPr>
            <w:r>
              <w:rPr>
                <w:rFonts w:hint="eastAsia"/>
                <w:b w:val="0"/>
                <w:bCs/>
                <w:color w:val="auto"/>
                <w:sz w:val="21"/>
                <w:szCs w:val="21"/>
                <w:lang w:eastAsia="zh-CN"/>
              </w:rPr>
              <w:t>治理措施及其降噪效果</w:t>
            </w:r>
          </w:p>
        </w:tc>
        <w:tc>
          <w:tcPr>
            <w:tcW w:w="2940" w:type="dxa"/>
            <w:gridSpan w:val="4"/>
            <w:noWrap w:val="0"/>
            <w:vAlign w:val="center"/>
          </w:tcPr>
          <w:p>
            <w:pPr>
              <w:snapToGrid w:val="0"/>
              <w:spacing w:line="240" w:lineRule="auto"/>
              <w:ind w:firstLine="0" w:firstLineChars="0"/>
              <w:jc w:val="center"/>
              <w:rPr>
                <w:rFonts w:hint="eastAsia"/>
                <w:b w:val="0"/>
                <w:bCs/>
                <w:color w:val="auto"/>
                <w:sz w:val="21"/>
                <w:szCs w:val="21"/>
                <w:lang w:eastAsia="zh-CN"/>
              </w:rPr>
            </w:pPr>
            <w:r>
              <w:rPr>
                <w:rFonts w:hint="eastAsia"/>
                <w:b w:val="0"/>
                <w:bCs/>
                <w:color w:val="auto"/>
                <w:sz w:val="21"/>
                <w:szCs w:val="21"/>
                <w:lang w:eastAsia="zh-CN"/>
              </w:rPr>
              <w:t>距离各厂界距离</w:t>
            </w:r>
            <w:r>
              <w:rPr>
                <w:b w:val="0"/>
                <w:bCs/>
                <w:color w:val="auto"/>
                <w:sz w:val="21"/>
                <w:szCs w:val="21"/>
              </w:rPr>
              <w:t>/</w:t>
            </w:r>
            <w:r>
              <w:rPr>
                <w:rFonts w:hint="eastAsia"/>
                <w:b w:val="0"/>
                <w:bCs/>
                <w:color w:val="auto"/>
                <w:sz w:val="21"/>
                <w:szCs w:val="21"/>
                <w:lang w:val="en-US" w:eastAsia="zh-CN"/>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vMerge w:val="continue"/>
            <w:noWrap w:val="0"/>
            <w:vAlign w:val="center"/>
          </w:tcPr>
          <w:p>
            <w:pPr>
              <w:snapToGrid w:val="0"/>
              <w:spacing w:line="240" w:lineRule="auto"/>
              <w:ind w:firstLine="0" w:firstLineChars="0"/>
              <w:jc w:val="center"/>
              <w:rPr>
                <w:color w:val="auto"/>
              </w:rPr>
            </w:pPr>
          </w:p>
        </w:tc>
        <w:tc>
          <w:tcPr>
            <w:tcW w:w="1333" w:type="dxa"/>
            <w:vMerge w:val="continue"/>
            <w:noWrap w:val="0"/>
            <w:vAlign w:val="center"/>
          </w:tcPr>
          <w:p>
            <w:pPr>
              <w:snapToGrid w:val="0"/>
              <w:spacing w:line="240" w:lineRule="auto"/>
              <w:ind w:firstLine="0" w:firstLineChars="0"/>
              <w:jc w:val="center"/>
              <w:rPr>
                <w:color w:val="auto"/>
              </w:rPr>
            </w:pPr>
          </w:p>
        </w:tc>
        <w:tc>
          <w:tcPr>
            <w:tcW w:w="1000" w:type="dxa"/>
            <w:vMerge w:val="continue"/>
            <w:noWrap w:val="0"/>
            <w:vAlign w:val="center"/>
          </w:tcPr>
          <w:p>
            <w:pPr>
              <w:snapToGrid w:val="0"/>
              <w:spacing w:line="240" w:lineRule="auto"/>
              <w:ind w:firstLine="0" w:firstLineChars="0"/>
              <w:jc w:val="center"/>
              <w:rPr>
                <w:color w:val="auto"/>
              </w:rPr>
            </w:pPr>
          </w:p>
        </w:tc>
        <w:tc>
          <w:tcPr>
            <w:tcW w:w="1299" w:type="dxa"/>
            <w:vMerge w:val="continue"/>
            <w:noWrap w:val="0"/>
            <w:vAlign w:val="center"/>
          </w:tcPr>
          <w:p>
            <w:pPr>
              <w:snapToGrid w:val="0"/>
              <w:spacing w:line="240" w:lineRule="auto"/>
              <w:ind w:firstLine="0" w:firstLineChars="0"/>
              <w:jc w:val="center"/>
              <w:rPr>
                <w:color w:val="auto"/>
              </w:rPr>
            </w:pPr>
          </w:p>
        </w:tc>
        <w:tc>
          <w:tcPr>
            <w:tcW w:w="1788" w:type="dxa"/>
            <w:vMerge w:val="continue"/>
            <w:noWrap w:val="0"/>
            <w:vAlign w:val="center"/>
          </w:tcPr>
          <w:p>
            <w:pPr>
              <w:snapToGrid w:val="0"/>
              <w:spacing w:line="240" w:lineRule="auto"/>
              <w:ind w:firstLine="0" w:firstLineChars="0"/>
              <w:jc w:val="center"/>
              <w:rPr>
                <w:color w:val="auto"/>
              </w:rPr>
            </w:pPr>
          </w:p>
        </w:tc>
        <w:tc>
          <w:tcPr>
            <w:tcW w:w="735" w:type="dxa"/>
            <w:noWrap w:val="0"/>
            <w:vAlign w:val="center"/>
          </w:tcPr>
          <w:p>
            <w:pPr>
              <w:snapToGrid w:val="0"/>
              <w:spacing w:line="240" w:lineRule="auto"/>
              <w:ind w:firstLine="0" w:firstLineChars="0"/>
              <w:jc w:val="center"/>
              <w:rPr>
                <w:rFonts w:hint="eastAsia"/>
                <w:b w:val="0"/>
                <w:bCs/>
                <w:color w:val="auto"/>
                <w:sz w:val="21"/>
                <w:szCs w:val="21"/>
                <w:lang w:eastAsia="zh-CN"/>
              </w:rPr>
            </w:pPr>
            <w:r>
              <w:rPr>
                <w:rFonts w:hint="eastAsia"/>
                <w:b w:val="0"/>
                <w:bCs/>
                <w:color w:val="auto"/>
                <w:sz w:val="21"/>
                <w:szCs w:val="21"/>
                <w:lang w:eastAsia="zh-CN"/>
              </w:rPr>
              <w:t>东</w:t>
            </w:r>
          </w:p>
        </w:tc>
        <w:tc>
          <w:tcPr>
            <w:tcW w:w="735" w:type="dxa"/>
            <w:noWrap w:val="0"/>
            <w:vAlign w:val="center"/>
          </w:tcPr>
          <w:p>
            <w:pPr>
              <w:snapToGrid w:val="0"/>
              <w:spacing w:line="240" w:lineRule="auto"/>
              <w:ind w:firstLine="0" w:firstLineChars="0"/>
              <w:jc w:val="center"/>
              <w:rPr>
                <w:rFonts w:hint="eastAsia"/>
                <w:b w:val="0"/>
                <w:bCs/>
                <w:color w:val="auto"/>
                <w:sz w:val="21"/>
                <w:szCs w:val="21"/>
                <w:lang w:eastAsia="zh-CN"/>
              </w:rPr>
            </w:pPr>
            <w:r>
              <w:rPr>
                <w:rFonts w:hint="eastAsia"/>
                <w:b w:val="0"/>
                <w:bCs/>
                <w:color w:val="auto"/>
                <w:sz w:val="21"/>
                <w:szCs w:val="21"/>
                <w:lang w:eastAsia="zh-CN"/>
              </w:rPr>
              <w:t>南</w:t>
            </w:r>
          </w:p>
        </w:tc>
        <w:tc>
          <w:tcPr>
            <w:tcW w:w="735" w:type="dxa"/>
            <w:noWrap w:val="0"/>
            <w:vAlign w:val="center"/>
          </w:tcPr>
          <w:p>
            <w:pPr>
              <w:snapToGrid w:val="0"/>
              <w:spacing w:line="240" w:lineRule="auto"/>
              <w:ind w:firstLine="0" w:firstLineChars="0"/>
              <w:jc w:val="center"/>
              <w:rPr>
                <w:rFonts w:hint="eastAsia"/>
                <w:b w:val="0"/>
                <w:bCs/>
                <w:color w:val="auto"/>
                <w:sz w:val="21"/>
                <w:szCs w:val="21"/>
                <w:lang w:eastAsia="zh-CN"/>
              </w:rPr>
            </w:pPr>
            <w:r>
              <w:rPr>
                <w:rFonts w:hint="eastAsia"/>
                <w:b w:val="0"/>
                <w:bCs/>
                <w:color w:val="auto"/>
                <w:sz w:val="21"/>
                <w:szCs w:val="21"/>
                <w:lang w:eastAsia="zh-CN"/>
              </w:rPr>
              <w:t>西</w:t>
            </w:r>
          </w:p>
        </w:tc>
        <w:tc>
          <w:tcPr>
            <w:tcW w:w="735" w:type="dxa"/>
            <w:noWrap w:val="0"/>
            <w:vAlign w:val="center"/>
          </w:tcPr>
          <w:p>
            <w:pPr>
              <w:snapToGrid w:val="0"/>
              <w:spacing w:line="240" w:lineRule="auto"/>
              <w:ind w:firstLine="0" w:firstLineChars="0"/>
              <w:jc w:val="center"/>
              <w:rPr>
                <w:rFonts w:hint="eastAsia"/>
                <w:b w:val="0"/>
                <w:bCs/>
                <w:color w:val="auto"/>
                <w:sz w:val="21"/>
                <w:szCs w:val="21"/>
                <w:lang w:eastAsia="zh-CN"/>
              </w:rPr>
            </w:pPr>
            <w:r>
              <w:rPr>
                <w:rFonts w:hint="eastAsia"/>
                <w:b w:val="0"/>
                <w:bCs/>
                <w:color w:val="auto"/>
                <w:sz w:val="21"/>
                <w:szCs w:val="21"/>
                <w:lang w:eastAsia="zh-CN"/>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1</w:t>
            </w:r>
          </w:p>
        </w:tc>
        <w:tc>
          <w:tcPr>
            <w:tcW w:w="1333" w:type="dxa"/>
            <w:noWrap w:val="0"/>
            <w:vAlign w:val="center"/>
          </w:tcPr>
          <w:p>
            <w:pPr>
              <w:spacing w:line="240" w:lineRule="auto"/>
              <w:ind w:firstLine="0" w:firstLineChars="0"/>
              <w:jc w:val="center"/>
              <w:rPr>
                <w:rFonts w:hint="eastAsia"/>
                <w:b w:val="0"/>
                <w:bCs/>
                <w:color w:val="auto"/>
                <w:sz w:val="21"/>
                <w:szCs w:val="21"/>
              </w:rPr>
            </w:pPr>
            <w:r>
              <w:rPr>
                <w:rFonts w:hint="eastAsia"/>
                <w:b w:val="0"/>
                <w:bCs/>
                <w:color w:val="auto"/>
                <w:sz w:val="21"/>
                <w:szCs w:val="21"/>
              </w:rPr>
              <w:t>发泡机</w:t>
            </w:r>
          </w:p>
        </w:tc>
        <w:tc>
          <w:tcPr>
            <w:tcW w:w="1000" w:type="dxa"/>
            <w:noWrap w:val="0"/>
            <w:vAlign w:val="center"/>
          </w:tcPr>
          <w:p>
            <w:pPr>
              <w:tabs>
                <w:tab w:val="left" w:pos="414"/>
              </w:tabs>
              <w:spacing w:line="240" w:lineRule="auto"/>
              <w:ind w:firstLine="0" w:firstLineChars="0"/>
              <w:jc w:val="center"/>
              <w:rPr>
                <w:rFonts w:hint="eastAsia"/>
                <w:b w:val="0"/>
                <w:bCs/>
                <w:color w:val="auto"/>
                <w:sz w:val="21"/>
                <w:szCs w:val="21"/>
              </w:rPr>
            </w:pPr>
            <w:r>
              <w:rPr>
                <w:rFonts w:hint="eastAsia"/>
                <w:b w:val="0"/>
                <w:bCs/>
                <w:color w:val="auto"/>
                <w:sz w:val="21"/>
                <w:szCs w:val="21"/>
              </w:rPr>
              <w:t>4</w:t>
            </w:r>
          </w:p>
        </w:tc>
        <w:tc>
          <w:tcPr>
            <w:tcW w:w="1299" w:type="dxa"/>
            <w:noWrap w:val="0"/>
            <w:vAlign w:val="center"/>
          </w:tcPr>
          <w:p>
            <w:pPr>
              <w:snapToGrid w:val="0"/>
              <w:spacing w:line="240" w:lineRule="auto"/>
              <w:ind w:firstLine="0" w:firstLineChars="0"/>
              <w:jc w:val="center"/>
              <w:rPr>
                <w:rFonts w:hint="eastAsia"/>
                <w:b w:val="0"/>
                <w:bCs/>
                <w:color w:val="auto"/>
                <w:sz w:val="21"/>
                <w:szCs w:val="21"/>
              </w:rPr>
            </w:pPr>
            <w:r>
              <w:rPr>
                <w:rFonts w:hint="eastAsia"/>
                <w:b w:val="0"/>
                <w:bCs/>
                <w:color w:val="auto"/>
                <w:sz w:val="21"/>
                <w:szCs w:val="21"/>
              </w:rPr>
              <w:t>75</w:t>
            </w:r>
          </w:p>
        </w:tc>
        <w:tc>
          <w:tcPr>
            <w:tcW w:w="1788" w:type="dxa"/>
            <w:vMerge w:val="restart"/>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eastAsia="zh-CN"/>
              </w:rPr>
              <w:t>基础减震</w:t>
            </w:r>
            <w:r>
              <w:rPr>
                <w:rFonts w:hint="eastAsia"/>
                <w:b w:val="0"/>
                <w:bCs/>
                <w:color w:val="auto"/>
                <w:sz w:val="21"/>
                <w:szCs w:val="21"/>
                <w:lang w:val="en-US" w:eastAsia="zh-CN"/>
              </w:rPr>
              <w:t>+消声器+厂房隔声，降噪20dB（A）</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67</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126</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7</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2</w:t>
            </w:r>
          </w:p>
        </w:tc>
        <w:tc>
          <w:tcPr>
            <w:tcW w:w="1333" w:type="dxa"/>
            <w:noWrap w:val="0"/>
            <w:vAlign w:val="center"/>
          </w:tcPr>
          <w:p>
            <w:pPr>
              <w:spacing w:line="240" w:lineRule="auto"/>
              <w:ind w:firstLine="0" w:firstLineChars="0"/>
              <w:jc w:val="center"/>
              <w:rPr>
                <w:rFonts w:hint="eastAsia"/>
                <w:b w:val="0"/>
                <w:bCs/>
                <w:color w:val="auto"/>
                <w:sz w:val="21"/>
                <w:szCs w:val="21"/>
              </w:rPr>
            </w:pPr>
            <w:r>
              <w:rPr>
                <w:b w:val="0"/>
                <w:bCs/>
                <w:color w:val="auto"/>
                <w:sz w:val="21"/>
                <w:szCs w:val="21"/>
              </w:rPr>
              <w:t>离心机</w:t>
            </w:r>
          </w:p>
        </w:tc>
        <w:tc>
          <w:tcPr>
            <w:tcW w:w="1000" w:type="dxa"/>
            <w:noWrap w:val="0"/>
            <w:vAlign w:val="center"/>
          </w:tcPr>
          <w:p>
            <w:pPr>
              <w:spacing w:line="240" w:lineRule="auto"/>
              <w:ind w:firstLine="0" w:firstLineChars="0"/>
              <w:jc w:val="center"/>
              <w:rPr>
                <w:rFonts w:hint="eastAsia"/>
                <w:b w:val="0"/>
                <w:bCs/>
                <w:color w:val="auto"/>
                <w:sz w:val="21"/>
                <w:szCs w:val="21"/>
              </w:rPr>
            </w:pPr>
            <w:r>
              <w:rPr>
                <w:rFonts w:hint="eastAsia"/>
                <w:b w:val="0"/>
                <w:bCs/>
                <w:color w:val="auto"/>
                <w:sz w:val="21"/>
                <w:szCs w:val="21"/>
              </w:rPr>
              <w:t>24</w:t>
            </w:r>
          </w:p>
        </w:tc>
        <w:tc>
          <w:tcPr>
            <w:tcW w:w="1299" w:type="dxa"/>
            <w:noWrap w:val="0"/>
            <w:vAlign w:val="center"/>
          </w:tcPr>
          <w:p>
            <w:pPr>
              <w:snapToGrid w:val="0"/>
              <w:spacing w:line="240" w:lineRule="auto"/>
              <w:ind w:firstLine="0" w:firstLineChars="0"/>
              <w:jc w:val="center"/>
              <w:rPr>
                <w:rFonts w:hint="eastAsia"/>
                <w:b w:val="0"/>
                <w:bCs/>
                <w:color w:val="auto"/>
                <w:sz w:val="21"/>
                <w:szCs w:val="21"/>
              </w:rPr>
            </w:pPr>
            <w:r>
              <w:rPr>
                <w:rFonts w:hint="eastAsia"/>
                <w:b w:val="0"/>
                <w:bCs/>
                <w:color w:val="auto"/>
                <w:sz w:val="21"/>
                <w:szCs w:val="21"/>
              </w:rPr>
              <w:t>80</w:t>
            </w:r>
          </w:p>
        </w:tc>
        <w:tc>
          <w:tcPr>
            <w:tcW w:w="1788" w:type="dxa"/>
            <w:vMerge w:val="continue"/>
            <w:noWrap w:val="0"/>
            <w:vAlign w:val="center"/>
          </w:tcPr>
          <w:p>
            <w:pPr>
              <w:snapToGrid w:val="0"/>
              <w:spacing w:line="240" w:lineRule="auto"/>
              <w:ind w:firstLine="0" w:firstLineChars="0"/>
              <w:jc w:val="center"/>
              <w:rPr>
                <w:b w:val="0"/>
                <w:bCs/>
                <w:color w:val="auto"/>
                <w:sz w:val="21"/>
                <w:szCs w:val="21"/>
              </w:rPr>
            </w:pP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64</w:t>
            </w:r>
          </w:p>
        </w:tc>
        <w:tc>
          <w:tcPr>
            <w:tcW w:w="735" w:type="dxa"/>
            <w:noWrap w:val="0"/>
            <w:vAlign w:val="center"/>
          </w:tcPr>
          <w:p>
            <w:pPr>
              <w:snapToGrid w:val="0"/>
              <w:spacing w:line="240" w:lineRule="auto"/>
              <w:ind w:firstLine="0" w:firstLineChars="0"/>
              <w:jc w:val="center"/>
              <w:rPr>
                <w:rFonts w:hint="eastAsia"/>
                <w:b w:val="0"/>
                <w:bCs/>
                <w:color w:val="auto"/>
                <w:sz w:val="21"/>
                <w:szCs w:val="21"/>
              </w:rPr>
            </w:pPr>
            <w:r>
              <w:rPr>
                <w:rFonts w:hint="eastAsia"/>
                <w:b w:val="0"/>
                <w:bCs/>
                <w:color w:val="auto"/>
                <w:sz w:val="21"/>
                <w:szCs w:val="21"/>
                <w:lang w:val="en-US" w:eastAsia="zh-CN"/>
              </w:rPr>
              <w:t>126</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10</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3</w:t>
            </w:r>
          </w:p>
        </w:tc>
        <w:tc>
          <w:tcPr>
            <w:tcW w:w="1333" w:type="dxa"/>
            <w:noWrap w:val="0"/>
            <w:vAlign w:val="center"/>
          </w:tcPr>
          <w:p>
            <w:pPr>
              <w:spacing w:line="240" w:lineRule="auto"/>
              <w:ind w:firstLine="0" w:firstLineChars="0"/>
              <w:jc w:val="center"/>
              <w:rPr>
                <w:rFonts w:hint="eastAsia"/>
                <w:b w:val="0"/>
                <w:bCs/>
                <w:color w:val="auto"/>
                <w:sz w:val="21"/>
                <w:szCs w:val="21"/>
              </w:rPr>
            </w:pPr>
            <w:r>
              <w:rPr>
                <w:b w:val="0"/>
                <w:bCs/>
                <w:color w:val="auto"/>
                <w:sz w:val="21"/>
                <w:szCs w:val="21"/>
              </w:rPr>
              <w:t>搅拌机</w:t>
            </w:r>
          </w:p>
        </w:tc>
        <w:tc>
          <w:tcPr>
            <w:tcW w:w="1000"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4</w:t>
            </w:r>
          </w:p>
        </w:tc>
        <w:tc>
          <w:tcPr>
            <w:tcW w:w="1299"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75</w:t>
            </w:r>
          </w:p>
        </w:tc>
        <w:tc>
          <w:tcPr>
            <w:tcW w:w="1788" w:type="dxa"/>
            <w:vMerge w:val="continue"/>
            <w:noWrap w:val="0"/>
            <w:vAlign w:val="center"/>
          </w:tcPr>
          <w:p>
            <w:pPr>
              <w:snapToGrid w:val="0"/>
              <w:spacing w:line="240" w:lineRule="auto"/>
              <w:ind w:firstLine="0" w:firstLineChars="0"/>
              <w:jc w:val="center"/>
              <w:rPr>
                <w:b w:val="0"/>
                <w:bCs/>
                <w:color w:val="auto"/>
                <w:sz w:val="21"/>
                <w:szCs w:val="21"/>
              </w:rPr>
            </w:pP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67</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120</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4</w:t>
            </w:r>
          </w:p>
        </w:tc>
        <w:tc>
          <w:tcPr>
            <w:tcW w:w="1333"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注塑机</w:t>
            </w:r>
          </w:p>
        </w:tc>
        <w:tc>
          <w:tcPr>
            <w:tcW w:w="1000" w:type="dxa"/>
            <w:noWrap w:val="0"/>
            <w:vAlign w:val="center"/>
          </w:tcPr>
          <w:p>
            <w:pPr>
              <w:tabs>
                <w:tab w:val="left" w:pos="414"/>
              </w:tabs>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299"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70</w:t>
            </w:r>
          </w:p>
        </w:tc>
        <w:tc>
          <w:tcPr>
            <w:tcW w:w="1788" w:type="dxa"/>
            <w:vMerge w:val="continue"/>
            <w:noWrap w:val="0"/>
            <w:vAlign w:val="center"/>
          </w:tcPr>
          <w:p>
            <w:pPr>
              <w:snapToGrid w:val="0"/>
              <w:spacing w:line="240" w:lineRule="auto"/>
              <w:ind w:firstLine="0" w:firstLineChars="0"/>
              <w:jc w:val="center"/>
              <w:rPr>
                <w:b w:val="0"/>
                <w:bCs/>
                <w:color w:val="auto"/>
                <w:sz w:val="21"/>
                <w:szCs w:val="21"/>
              </w:rPr>
            </w:pP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52.5</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164</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5</w:t>
            </w:r>
          </w:p>
        </w:tc>
        <w:tc>
          <w:tcPr>
            <w:tcW w:w="1333" w:type="dxa"/>
            <w:noWrap w:val="0"/>
            <w:vAlign w:val="center"/>
          </w:tcPr>
          <w:p>
            <w:pPr>
              <w:spacing w:line="240" w:lineRule="auto"/>
              <w:ind w:firstLine="0" w:firstLineChars="0"/>
              <w:jc w:val="center"/>
              <w:rPr>
                <w:rFonts w:hint="eastAsia" w:eastAsia="宋体"/>
                <w:b w:val="0"/>
                <w:bCs/>
                <w:color w:val="auto"/>
                <w:sz w:val="21"/>
                <w:szCs w:val="21"/>
                <w:lang w:eastAsia="zh-CN"/>
              </w:rPr>
            </w:pPr>
            <w:r>
              <w:rPr>
                <w:rFonts w:hint="eastAsia"/>
                <w:b w:val="0"/>
                <w:bCs/>
                <w:color w:val="auto"/>
                <w:sz w:val="21"/>
                <w:szCs w:val="21"/>
                <w:lang w:eastAsia="zh-CN"/>
              </w:rPr>
              <w:t>破碎机</w:t>
            </w:r>
          </w:p>
        </w:tc>
        <w:tc>
          <w:tcPr>
            <w:tcW w:w="1000" w:type="dxa"/>
            <w:noWrap w:val="0"/>
            <w:vAlign w:val="center"/>
          </w:tcPr>
          <w:p>
            <w:pPr>
              <w:tabs>
                <w:tab w:val="left" w:pos="414"/>
              </w:tabs>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w:t>
            </w:r>
          </w:p>
        </w:tc>
        <w:tc>
          <w:tcPr>
            <w:tcW w:w="1299"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80</w:t>
            </w:r>
          </w:p>
        </w:tc>
        <w:tc>
          <w:tcPr>
            <w:tcW w:w="1788" w:type="dxa"/>
            <w:vMerge w:val="continue"/>
            <w:noWrap w:val="0"/>
            <w:vAlign w:val="center"/>
          </w:tcPr>
          <w:p>
            <w:pPr>
              <w:snapToGrid w:val="0"/>
              <w:spacing w:line="240" w:lineRule="auto"/>
              <w:ind w:firstLine="0" w:firstLineChars="0"/>
              <w:jc w:val="center"/>
              <w:rPr>
                <w:b w:val="0"/>
                <w:bCs/>
                <w:color w:val="auto"/>
                <w:sz w:val="21"/>
                <w:szCs w:val="21"/>
              </w:rPr>
            </w:pP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52.5</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160</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5</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eastAsia="宋体"/>
                <w:b w:val="0"/>
                <w:bCs/>
                <w:color w:val="auto"/>
                <w:sz w:val="21"/>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6</w:t>
            </w:r>
          </w:p>
        </w:tc>
        <w:tc>
          <w:tcPr>
            <w:tcW w:w="1333" w:type="dxa"/>
            <w:noWrap w:val="0"/>
            <w:vAlign w:val="center"/>
          </w:tcPr>
          <w:p>
            <w:pPr>
              <w:spacing w:line="240" w:lineRule="auto"/>
              <w:ind w:firstLine="0" w:firstLineChars="0"/>
              <w:jc w:val="center"/>
              <w:rPr>
                <w:rFonts w:hint="eastAsia" w:eastAsia="宋体"/>
                <w:b w:val="0"/>
                <w:bCs/>
                <w:color w:val="auto"/>
                <w:sz w:val="21"/>
                <w:szCs w:val="21"/>
                <w:lang w:eastAsia="zh-CN"/>
              </w:rPr>
            </w:pPr>
            <w:r>
              <w:rPr>
                <w:rFonts w:hint="eastAsia"/>
                <w:b w:val="0"/>
                <w:bCs/>
                <w:color w:val="auto"/>
                <w:sz w:val="21"/>
                <w:szCs w:val="21"/>
                <w:lang w:eastAsia="zh-CN"/>
              </w:rPr>
              <w:t>空压机</w:t>
            </w:r>
          </w:p>
        </w:tc>
        <w:tc>
          <w:tcPr>
            <w:tcW w:w="1000" w:type="dxa"/>
            <w:noWrap w:val="0"/>
            <w:vAlign w:val="center"/>
          </w:tcPr>
          <w:p>
            <w:pPr>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299" w:type="dxa"/>
            <w:noWrap w:val="0"/>
            <w:vAlign w:val="center"/>
          </w:tcPr>
          <w:p>
            <w:pPr>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85</w:t>
            </w:r>
          </w:p>
        </w:tc>
        <w:tc>
          <w:tcPr>
            <w:tcW w:w="1788" w:type="dxa"/>
            <w:vMerge w:val="continue"/>
            <w:noWrap w:val="0"/>
            <w:vAlign w:val="center"/>
          </w:tcPr>
          <w:p>
            <w:pPr>
              <w:snapToGrid w:val="0"/>
              <w:spacing w:line="240" w:lineRule="auto"/>
              <w:ind w:firstLine="420"/>
              <w:jc w:val="center"/>
              <w:rPr>
                <w:b w:val="0"/>
                <w:bCs/>
                <w:color w:val="auto"/>
                <w:sz w:val="21"/>
                <w:szCs w:val="21"/>
              </w:rPr>
            </w:pPr>
          </w:p>
        </w:tc>
        <w:tc>
          <w:tcPr>
            <w:tcW w:w="735"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55</w:t>
            </w:r>
          </w:p>
        </w:tc>
        <w:tc>
          <w:tcPr>
            <w:tcW w:w="735"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115</w:t>
            </w:r>
          </w:p>
        </w:tc>
        <w:tc>
          <w:tcPr>
            <w:tcW w:w="735"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5</w:t>
            </w:r>
          </w:p>
        </w:tc>
        <w:tc>
          <w:tcPr>
            <w:tcW w:w="735"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643"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7</w:t>
            </w:r>
          </w:p>
        </w:tc>
        <w:tc>
          <w:tcPr>
            <w:tcW w:w="1333" w:type="dxa"/>
            <w:noWrap w:val="0"/>
            <w:vAlign w:val="center"/>
          </w:tcPr>
          <w:p>
            <w:pPr>
              <w:snapToGrid w:val="0"/>
              <w:spacing w:line="240" w:lineRule="auto"/>
              <w:ind w:firstLine="0" w:firstLineChars="0"/>
              <w:jc w:val="center"/>
              <w:rPr>
                <w:b w:val="0"/>
                <w:bCs/>
                <w:color w:val="auto"/>
                <w:sz w:val="21"/>
                <w:szCs w:val="21"/>
              </w:rPr>
            </w:pPr>
            <w:r>
              <w:rPr>
                <w:rFonts w:hint="eastAsia"/>
                <w:b w:val="0"/>
                <w:bCs/>
                <w:color w:val="auto"/>
                <w:sz w:val="21"/>
                <w:szCs w:val="21"/>
              </w:rPr>
              <w:t>风机</w:t>
            </w:r>
          </w:p>
        </w:tc>
        <w:tc>
          <w:tcPr>
            <w:tcW w:w="1000"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2</w:t>
            </w:r>
          </w:p>
        </w:tc>
        <w:tc>
          <w:tcPr>
            <w:tcW w:w="1299" w:type="dxa"/>
            <w:noWrap w:val="0"/>
            <w:vAlign w:val="center"/>
          </w:tcPr>
          <w:p>
            <w:pPr>
              <w:snapToGrid w:val="0"/>
              <w:spacing w:line="240" w:lineRule="auto"/>
              <w:ind w:firstLine="0" w:firstLineChars="0"/>
              <w:jc w:val="center"/>
              <w:rPr>
                <w:rFonts w:hint="eastAsia"/>
                <w:b w:val="0"/>
                <w:bCs/>
                <w:color w:val="auto"/>
                <w:sz w:val="21"/>
                <w:szCs w:val="21"/>
                <w:lang w:val="en-US" w:eastAsia="zh-CN"/>
              </w:rPr>
            </w:pPr>
            <w:r>
              <w:rPr>
                <w:rFonts w:hint="eastAsia"/>
                <w:b w:val="0"/>
                <w:bCs/>
                <w:color w:val="auto"/>
                <w:sz w:val="21"/>
                <w:szCs w:val="21"/>
                <w:lang w:val="en-US" w:eastAsia="zh-CN"/>
              </w:rPr>
              <w:t>80</w:t>
            </w:r>
          </w:p>
        </w:tc>
        <w:tc>
          <w:tcPr>
            <w:tcW w:w="1788" w:type="dxa"/>
            <w:noWrap w:val="0"/>
            <w:vAlign w:val="center"/>
          </w:tcPr>
          <w:p>
            <w:pPr>
              <w:snapToGrid w:val="0"/>
              <w:spacing w:line="240" w:lineRule="auto"/>
              <w:ind w:left="0" w:leftChars="0" w:firstLine="0" w:firstLineChars="0"/>
              <w:rPr>
                <w:rFonts w:hint="eastAsia" w:eastAsia="宋体"/>
                <w:b w:val="0"/>
                <w:bCs/>
                <w:color w:val="auto"/>
                <w:sz w:val="21"/>
                <w:szCs w:val="21"/>
                <w:lang w:val="en-US" w:eastAsia="zh-CN"/>
              </w:rPr>
            </w:pPr>
            <w:r>
              <w:rPr>
                <w:rFonts w:hint="eastAsia"/>
                <w:b w:val="0"/>
                <w:bCs/>
                <w:color w:val="auto"/>
                <w:sz w:val="21"/>
                <w:szCs w:val="21"/>
                <w:lang w:eastAsia="zh-CN"/>
              </w:rPr>
              <w:t>隔声罩</w:t>
            </w:r>
            <w:r>
              <w:rPr>
                <w:rFonts w:hint="eastAsia"/>
                <w:b w:val="0"/>
                <w:bCs/>
                <w:color w:val="auto"/>
                <w:sz w:val="21"/>
                <w:szCs w:val="21"/>
                <w:lang w:val="en-US" w:eastAsia="zh-CN"/>
              </w:rPr>
              <w:t>+基础减震，降噪15dB（A）</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64</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179</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11</w:t>
            </w:r>
          </w:p>
        </w:tc>
        <w:tc>
          <w:tcPr>
            <w:tcW w:w="735" w:type="dxa"/>
            <w:noWrap w:val="0"/>
            <w:vAlign w:val="center"/>
          </w:tcPr>
          <w:p>
            <w:pPr>
              <w:snapToGrid w:val="0"/>
              <w:spacing w:line="240" w:lineRule="auto"/>
              <w:ind w:firstLine="0" w:firstLineChars="0"/>
              <w:jc w:val="center"/>
              <w:rPr>
                <w:rFonts w:hint="eastAsia" w:eastAsia="宋体"/>
                <w:b w:val="0"/>
                <w:bCs/>
                <w:color w:val="auto"/>
                <w:sz w:val="21"/>
                <w:szCs w:val="21"/>
                <w:lang w:val="en-US" w:eastAsia="zh-CN"/>
              </w:rPr>
            </w:pPr>
            <w:r>
              <w:rPr>
                <w:rFonts w:hint="eastAsia"/>
                <w:b w:val="0"/>
                <w:bCs/>
                <w:color w:val="auto"/>
                <w:sz w:val="21"/>
                <w:szCs w:val="21"/>
                <w:lang w:val="en-US" w:eastAsia="zh-CN"/>
              </w:rPr>
              <w:t>4</w:t>
            </w:r>
          </w:p>
        </w:tc>
      </w:tr>
    </w:tbl>
    <w:p>
      <w:pPr>
        <w:pStyle w:val="9"/>
        <w:snapToGrid w:val="0"/>
        <w:ind w:firstLine="0" w:firstLineChars="0"/>
        <w:jc w:val="both"/>
        <w:textAlignment w:val="baseline"/>
        <w:rPr>
          <w:rFonts w:hint="eastAsia" w:eastAsia="黑体"/>
          <w:bCs w:val="0"/>
          <w:color w:val="auto"/>
          <w:szCs w:val="24"/>
          <w:lang w:eastAsia="zh-CN"/>
        </w:rPr>
      </w:pPr>
      <w:bookmarkStart w:id="169" w:name="_Toc77098105"/>
      <w:bookmarkStart w:id="170" w:name="_Toc405999564"/>
      <w:bookmarkStart w:id="171" w:name="_Toc32389"/>
      <w:r>
        <w:rPr>
          <w:rFonts w:hint="eastAsia"/>
          <w:bCs w:val="0"/>
          <w:color w:val="auto"/>
          <w:szCs w:val="24"/>
        </w:rPr>
        <w:t>5</w:t>
      </w:r>
      <w:r>
        <w:rPr>
          <w:bCs w:val="0"/>
          <w:color w:val="auto"/>
          <w:szCs w:val="24"/>
        </w:rPr>
        <w:t>.</w:t>
      </w:r>
      <w:r>
        <w:rPr>
          <w:rFonts w:hint="eastAsia"/>
          <w:bCs w:val="0"/>
          <w:color w:val="auto"/>
          <w:szCs w:val="24"/>
        </w:rPr>
        <w:t>4</w:t>
      </w:r>
      <w:r>
        <w:rPr>
          <w:bCs w:val="0"/>
          <w:color w:val="auto"/>
          <w:szCs w:val="24"/>
        </w:rPr>
        <w:t>.2 声环境影响预测</w:t>
      </w:r>
      <w:bookmarkEnd w:id="169"/>
      <w:bookmarkEnd w:id="170"/>
      <w:bookmarkEnd w:id="171"/>
      <w:r>
        <w:rPr>
          <w:rFonts w:hint="eastAsia"/>
          <w:bCs w:val="0"/>
          <w:color w:val="auto"/>
          <w:szCs w:val="24"/>
          <w:lang w:eastAsia="zh-CN"/>
        </w:rPr>
        <w:t>模式</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在进行噪声预测时，只考虑各噪声源所在厂房围护结构的屏蔽效应、初声源至受声点的距离衰减以及空气吸收等主要衰减因素，各噪声源强只考虑常规降噪措施。</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按照《环境影响评价技术导则</w:t>
      </w:r>
      <w:r>
        <w:rPr>
          <w:rFonts w:hint="eastAsia" w:ascii="Times New Roman" w:hAnsi="Times New Roman" w:cs="Times New Roman"/>
          <w:color w:val="auto"/>
        </w:rPr>
        <w:t xml:space="preserve"> </w:t>
      </w:r>
      <w:r>
        <w:rPr>
          <w:rFonts w:ascii="Times New Roman" w:hAnsi="Times New Roman" w:cs="Times New Roman"/>
          <w:color w:val="auto"/>
        </w:rPr>
        <w:t>声环境》（HJ 2.4-2009）中有关规定，采用附录A中</w:t>
      </w:r>
      <w:r>
        <w:rPr>
          <w:rFonts w:hint="eastAsia" w:ascii="Times New Roman" w:hAnsi="Times New Roman" w:cs="Times New Roman"/>
          <w:color w:val="auto"/>
          <w:lang w:eastAsia="zh-CN"/>
        </w:rPr>
        <w:t>“</w:t>
      </w:r>
      <w:r>
        <w:rPr>
          <w:rFonts w:ascii="Times New Roman" w:hAnsi="Times New Roman" w:cs="Times New Roman"/>
          <w:color w:val="auto"/>
        </w:rPr>
        <w:t>工业噪声预测模式</w:t>
      </w:r>
      <w:r>
        <w:rPr>
          <w:rFonts w:hint="eastAsia" w:ascii="Times New Roman" w:hAnsi="Times New Roman" w:cs="Times New Roman"/>
          <w:color w:val="auto"/>
          <w:lang w:eastAsia="zh-CN"/>
        </w:rPr>
        <w:t>”</w:t>
      </w:r>
      <w:r>
        <w:rPr>
          <w:rFonts w:ascii="Times New Roman" w:hAnsi="Times New Roman" w:cs="Times New Roman"/>
          <w:color w:val="auto"/>
        </w:rPr>
        <w:t>中的模式，对项目所有的噪声源进行预测，分析本项目噪声源的衰减情况以及对厂界噪声的影响。选用以下模式进行噪声预测：</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1、室内声源向室外传播的计算：</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若声源所在室内声场近似扩散声场，</w:t>
      </w:r>
      <w:r>
        <w:rPr>
          <w:rFonts w:ascii="Times New Roman" w:hAnsi="Times New Roman" w:cs="Times New Roman"/>
          <w:color w:val="auto"/>
          <w:position w:val="-10"/>
        </w:rPr>
        <w:object>
          <v:shape id="_x0000_i1028" o:spt="75" type="#_x0000_t75" style="height:17pt;width:19pt;" o:ole="t" filled="f" o:preferrelative="t" stroked="f" coordsize="21600,21600">
            <v:path/>
            <v:fill on="f" focussize="0,0"/>
            <v:stroke on="f"/>
            <v:imagedata r:id="rId52" o:title=""/>
            <o:lock v:ext="edit" aspectratio="t"/>
            <w10:wrap type="none"/>
            <w10:anchorlock/>
          </v:shape>
          <o:OLEObject Type="Embed" ProgID="Equation.3" ShapeID="_x0000_i1028" DrawAspect="Content" ObjectID="_1468075728" r:id="rId51">
            <o:LockedField>false</o:LockedField>
          </o:OLEObject>
        </w:object>
      </w:r>
      <w:r>
        <w:rPr>
          <w:rFonts w:ascii="Times New Roman" w:hAnsi="Times New Roman" w:cs="Times New Roman"/>
          <w:color w:val="auto"/>
        </w:rPr>
        <w:t>、</w:t>
      </w:r>
      <w:r>
        <w:rPr>
          <w:rFonts w:ascii="Times New Roman" w:hAnsi="Times New Roman" w:cs="Times New Roman"/>
          <w:color w:val="auto"/>
          <w:position w:val="-10"/>
        </w:rPr>
        <w:object>
          <v:shape id="_x0000_i1029" o:spt="75" type="#_x0000_t75" style="height:17pt;width:19pt;" o:ole="t" filled="f" o:preferrelative="t" stroked="f" coordsize="21600,21600">
            <v:path/>
            <v:fill on="f" focussize="0,0"/>
            <v:stroke on="f"/>
            <v:imagedata r:id="rId54" o:title=""/>
            <o:lock v:ext="edit" aspectratio="t"/>
            <w10:wrap type="none"/>
            <w10:anchorlock/>
          </v:shape>
          <o:OLEObject Type="Embed" ProgID="Equation.3" ShapeID="_x0000_i1029" DrawAspect="Content" ObjectID="_1468075729" r:id="rId53">
            <o:LockedField>false</o:LockedField>
          </o:OLEObject>
        </w:object>
      </w:r>
      <w:r>
        <w:rPr>
          <w:rFonts w:ascii="Times New Roman" w:hAnsi="Times New Roman" w:cs="Times New Roman"/>
          <w:color w:val="auto"/>
        </w:rPr>
        <w:t>分别为靠近开口处(或窗户)室内、室外的声级，则</w:t>
      </w:r>
      <w:r>
        <w:rPr>
          <w:rFonts w:ascii="Times New Roman" w:hAnsi="Times New Roman" w:cs="Times New Roman"/>
          <w:color w:val="auto"/>
          <w:position w:val="-10"/>
        </w:rPr>
        <w:object>
          <v:shape id="_x0000_i1030" o:spt="75" type="#_x0000_t75" style="height:17pt;width:19pt;" o:ole="t" filled="f" o:preferrelative="t" stroked="f" coordsize="21600,21600">
            <v:path/>
            <v:fill on="f" focussize="0,0"/>
            <v:stroke on="f"/>
            <v:imagedata r:id="rId54" o:title=""/>
            <o:lock v:ext="edit" aspectratio="t"/>
            <w10:wrap type="none"/>
            <w10:anchorlock/>
          </v:shape>
          <o:OLEObject Type="Embed" ProgID="Equation.3" ShapeID="_x0000_i1030" DrawAspect="Content" ObjectID="_1468075730" r:id="rId55">
            <o:LockedField>false</o:LockedField>
          </o:OLEObject>
        </w:object>
      </w:r>
      <w:r>
        <w:rPr>
          <w:rFonts w:ascii="Times New Roman" w:hAnsi="Times New Roman" w:cs="Times New Roman"/>
          <w:color w:val="auto"/>
        </w:rPr>
        <w:t>可表示为：</w:t>
      </w:r>
    </w:p>
    <w:p>
      <w:pPr>
        <w:keepNext w:val="0"/>
        <w:keepLines w:val="0"/>
        <w:pageBreakBefore w:val="0"/>
        <w:widowControl/>
        <w:kinsoku/>
        <w:wordWrap/>
        <w:overflowPunct/>
        <w:topLinePunct w:val="0"/>
        <w:bidi w:val="0"/>
        <w:adjustRightInd w:val="0"/>
        <w:snapToGrid w:val="0"/>
        <w:spacing w:line="360" w:lineRule="auto"/>
        <w:jc w:val="center"/>
        <w:textAlignment w:val="auto"/>
        <w:outlineLvl w:val="9"/>
        <w:rPr>
          <w:rFonts w:ascii="Times New Roman" w:hAnsi="Times New Roman" w:cs="Times New Roman"/>
          <w:color w:val="auto"/>
        </w:rPr>
      </w:pPr>
      <w:r>
        <w:rPr>
          <w:rFonts w:ascii="Times New Roman" w:hAnsi="Times New Roman" w:cs="Times New Roman"/>
          <w:color w:val="auto"/>
          <w:position w:val="-10"/>
        </w:rPr>
        <w:object>
          <v:shape id="_x0000_i1031" o:spt="75" type="#_x0000_t75" style="height:17pt;width:98pt;" o:ole="t" filled="f" o:preferrelative="t" stroked="f" coordsize="21600,21600">
            <v:path/>
            <v:fill on="f" focussize="0,0"/>
            <v:stroke on="f"/>
            <v:imagedata r:id="rId57" o:title=""/>
            <o:lock v:ext="edit" aspectratio="t"/>
            <w10:wrap type="none"/>
            <w10:anchorlock/>
          </v:shape>
          <o:OLEObject Type="Embed" ProgID="Equation.3" ShapeID="_x0000_i1031" DrawAspect="Content" ObjectID="_1468075731" r:id="rId56">
            <o:LockedField>false</o:LockedField>
          </o:OLEObject>
        </w:object>
      </w:r>
    </w:p>
    <w:p>
      <w:pPr>
        <w:keepNext w:val="0"/>
        <w:keepLines w:val="0"/>
        <w:pageBreakBefore w:val="0"/>
        <w:widowControl/>
        <w:kinsoku/>
        <w:wordWrap/>
        <w:overflowPunct/>
        <w:topLinePunct w:val="0"/>
        <w:bidi w:val="0"/>
        <w:adjustRightInd w:val="0"/>
        <w:snapToGrid w:val="0"/>
        <w:spacing w:line="360" w:lineRule="auto"/>
        <w:textAlignment w:val="auto"/>
        <w:outlineLvl w:val="9"/>
        <w:rPr>
          <w:rFonts w:ascii="Times New Roman" w:hAnsi="Times New Roman" w:cs="Times New Roman"/>
          <w:color w:val="auto"/>
        </w:rPr>
      </w:pPr>
      <w:r>
        <w:rPr>
          <w:rFonts w:ascii="Times New Roman" w:hAnsi="Times New Roman" w:cs="Times New Roman"/>
          <w:color w:val="auto"/>
        </w:rPr>
        <w:t>式中：</w:t>
      </w:r>
      <w:r>
        <w:rPr>
          <w:rFonts w:ascii="Times New Roman" w:hAnsi="Times New Roman" w:cs="Times New Roman"/>
          <w:color w:val="auto"/>
          <w:position w:val="-12"/>
        </w:rPr>
        <w:object>
          <v:shape id="_x0000_i1032" o:spt="75" type="#_x0000_t75" style="height:19pt;width:20pt;" o:ole="t" filled="f" o:preferrelative="t" stroked="f" coordsize="21600,21600">
            <v:path/>
            <v:fill on="f" focussize="0,0"/>
            <v:stroke on="f"/>
            <v:imagedata r:id="rId59" o:title=""/>
            <o:lock v:ext="edit" aspectratio="t"/>
            <w10:wrap type="none"/>
            <w10:anchorlock/>
          </v:shape>
          <o:OLEObject Type="Embed" ProgID="Equation.3" ShapeID="_x0000_i1032" DrawAspect="Content" ObjectID="_1468075732" r:id="rId58">
            <o:LockedField>false</o:LockedField>
          </o:OLEObject>
        </w:object>
      </w:r>
      <w:r>
        <w:rPr>
          <w:rFonts w:ascii="Times New Roman" w:hAnsi="Times New Roman" w:cs="Times New Roman"/>
          <w:color w:val="auto"/>
        </w:rPr>
        <w:t>——靠近围护结构处的倍频带声压级；可以是测量值或计算值；</w:t>
      </w:r>
    </w:p>
    <w:p>
      <w:pPr>
        <w:keepNext w:val="0"/>
        <w:keepLines w:val="0"/>
        <w:pageBreakBefore w:val="0"/>
        <w:widowControl/>
        <w:kinsoku/>
        <w:wordWrap/>
        <w:overflowPunct/>
        <w:topLinePunct w:val="0"/>
        <w:bidi w:val="0"/>
        <w:adjustRightInd w:val="0"/>
        <w:snapToGrid w:val="0"/>
        <w:spacing w:line="360" w:lineRule="auto"/>
        <w:ind w:firstLine="840" w:firstLineChars="350"/>
        <w:textAlignment w:val="auto"/>
        <w:outlineLvl w:val="9"/>
        <w:rPr>
          <w:rFonts w:ascii="Times New Roman" w:hAnsi="Times New Roman" w:cs="Times New Roman"/>
          <w:color w:val="auto"/>
        </w:rPr>
      </w:pPr>
      <w:r>
        <w:rPr>
          <w:rFonts w:ascii="Times New Roman" w:hAnsi="Times New Roman" w:cs="Times New Roman"/>
          <w:color w:val="auto"/>
        </w:rPr>
        <w:t>TL——隔墙（或窗户）的传输损失，dB(A)。本项目厂房隔声量取</w:t>
      </w:r>
      <w:r>
        <w:rPr>
          <w:rFonts w:hint="eastAsia" w:ascii="Times New Roman" w:hAnsi="Times New Roman" w:cs="Times New Roman"/>
          <w:color w:val="auto"/>
          <w:lang w:val="en-US" w:eastAsia="zh-CN"/>
        </w:rPr>
        <w:t>20</w:t>
      </w:r>
      <w:r>
        <w:rPr>
          <w:rFonts w:ascii="Times New Roman" w:hAnsi="Times New Roman" w:cs="Times New Roman"/>
          <w:color w:val="auto"/>
        </w:rPr>
        <w:t>dB(A)；</w:t>
      </w:r>
    </w:p>
    <w:p>
      <w:pPr>
        <w:keepNext w:val="0"/>
        <w:keepLines w:val="0"/>
        <w:pageBreakBefore w:val="0"/>
        <w:widowControl/>
        <w:kinsoku/>
        <w:wordWrap/>
        <w:overflowPunct/>
        <w:topLinePunct w:val="0"/>
        <w:bidi w:val="0"/>
        <w:adjustRightInd w:val="0"/>
        <w:snapToGrid w:val="0"/>
        <w:spacing w:line="360" w:lineRule="auto"/>
        <w:ind w:firstLine="720" w:firstLineChars="300"/>
        <w:textAlignment w:val="auto"/>
        <w:outlineLvl w:val="9"/>
        <w:rPr>
          <w:rFonts w:ascii="Times New Roman" w:hAnsi="Times New Roman" w:cs="Times New Roman"/>
          <w:color w:val="auto"/>
        </w:rPr>
      </w:pPr>
      <w:r>
        <w:rPr>
          <w:rFonts w:ascii="Times New Roman" w:hAnsi="Times New Roman" w:cs="Times New Roman"/>
          <w:color w:val="auto"/>
          <w:position w:val="-12"/>
        </w:rPr>
        <w:object>
          <v:shape id="_x0000_i1033" o:spt="75" type="#_x0000_t75" style="height:19pt;width:20pt;" o:ole="t" filled="f" o:preferrelative="t" stroked="f" coordsize="21600,21600">
            <v:path/>
            <v:fill on="f" focussize="0,0"/>
            <v:stroke on="f"/>
            <v:imagedata r:id="rId59" o:title=""/>
            <o:lock v:ext="edit" aspectratio="t"/>
            <w10:wrap type="none"/>
            <w10:anchorlock/>
          </v:shape>
          <o:OLEObject Type="Embed" ProgID="Equation.3" ShapeID="_x0000_i1033" DrawAspect="Content" ObjectID="_1468075733" r:id="rId60">
            <o:LockedField>false</o:LockedField>
          </o:OLEObject>
        </w:object>
      </w:r>
      <w:r>
        <w:rPr>
          <w:rFonts w:ascii="Times New Roman" w:hAnsi="Times New Roman" w:cs="Times New Roman"/>
          <w:color w:val="auto"/>
        </w:rPr>
        <w:t>若为计算值，按下式计算：</w:t>
      </w:r>
    </w:p>
    <w:p>
      <w:pPr>
        <w:keepNext w:val="0"/>
        <w:keepLines w:val="0"/>
        <w:pageBreakBefore w:val="0"/>
        <w:widowControl/>
        <w:kinsoku/>
        <w:wordWrap/>
        <w:overflowPunct/>
        <w:topLinePunct w:val="0"/>
        <w:bidi w:val="0"/>
        <w:adjustRightInd w:val="0"/>
        <w:snapToGrid w:val="0"/>
        <w:spacing w:line="360" w:lineRule="auto"/>
        <w:jc w:val="center"/>
        <w:textAlignment w:val="auto"/>
        <w:outlineLvl w:val="9"/>
        <w:rPr>
          <w:rFonts w:ascii="Times New Roman" w:hAnsi="Times New Roman" w:cs="Times New Roman"/>
          <w:color w:val="auto"/>
        </w:rPr>
      </w:pPr>
      <w:r>
        <w:rPr>
          <w:rFonts w:ascii="Times New Roman" w:hAnsi="Times New Roman" w:cs="Times New Roman"/>
          <w:color w:val="auto"/>
          <w:position w:val="-30"/>
        </w:rPr>
        <w:t xml:space="preserve"> </w:t>
      </w:r>
      <w:r>
        <w:rPr>
          <w:rFonts w:ascii="Times New Roman" w:hAnsi="Times New Roman" w:cs="Times New Roman"/>
          <w:color w:val="auto"/>
          <w:position w:val="-30"/>
        </w:rPr>
        <w:object>
          <v:shape id="_x0000_i1034" o:spt="75" type="#_x0000_t75" style="height:34pt;width:139.95pt;" o:ole="t" fillcolor="#000011" filled="f" o:preferrelative="t" stroked="f" coordsize="21600,21600">
            <v:path/>
            <v:fill on="f" focussize="0,0"/>
            <v:stroke on="f"/>
            <v:imagedata r:id="rId62" o:title=""/>
            <o:lock v:ext="edit" aspectratio="t"/>
            <w10:wrap type="none"/>
            <w10:anchorlock/>
          </v:shape>
          <o:OLEObject Type="Embed" ProgID="Equation.3" ShapeID="_x0000_i1034" DrawAspect="Content" ObjectID="_1468075734" r:id="rId61">
            <o:LockedField>false</o:LockedField>
          </o:OLEObject>
        </w:object>
      </w:r>
    </w:p>
    <w:p>
      <w:pPr>
        <w:keepNext w:val="0"/>
        <w:keepLines w:val="0"/>
        <w:pageBreakBefore w:val="0"/>
        <w:widowControl/>
        <w:kinsoku/>
        <w:wordWrap/>
        <w:overflowPunct/>
        <w:topLinePunct w:val="0"/>
        <w:bidi w:val="0"/>
        <w:adjustRightInd w:val="0"/>
        <w:snapToGrid w:val="0"/>
        <w:spacing w:line="360" w:lineRule="auto"/>
        <w:textAlignment w:val="auto"/>
        <w:outlineLvl w:val="9"/>
        <w:rPr>
          <w:rFonts w:ascii="Times New Roman" w:hAnsi="Times New Roman" w:cs="Times New Roman"/>
          <w:color w:val="auto"/>
        </w:rPr>
      </w:pPr>
      <w:r>
        <w:rPr>
          <w:rFonts w:ascii="Times New Roman" w:hAnsi="Times New Roman" w:cs="Times New Roman"/>
          <w:color w:val="auto"/>
        </w:rPr>
        <w:t>式中：</w:t>
      </w:r>
      <w:r>
        <w:rPr>
          <w:rFonts w:ascii="Times New Roman" w:hAnsi="Times New Roman" w:cs="Times New Roman"/>
          <w:color w:val="auto"/>
          <w:position w:val="-12"/>
        </w:rPr>
        <w:object>
          <v:shape id="_x0000_i1035" o:spt="75" type="#_x0000_t75" style="height:19pt;width:19pt;" o:ole="t" filled="f" o:preferrelative="t" stroked="f" coordsize="21600,21600">
            <v:path/>
            <v:fill on="f" focussize="0,0"/>
            <v:stroke on="f"/>
            <v:imagedata r:id="rId64" o:title=""/>
            <o:lock v:ext="edit" aspectratio="t"/>
            <w10:wrap type="none"/>
            <w10:anchorlock/>
          </v:shape>
          <o:OLEObject Type="Embed" ProgID="Equation.3" ShapeID="_x0000_i1035" DrawAspect="Content" ObjectID="_1468075735" r:id="rId63">
            <o:LockedField>false</o:LockedField>
          </o:OLEObject>
        </w:object>
      </w:r>
      <w:r>
        <w:rPr>
          <w:rFonts w:ascii="Times New Roman" w:hAnsi="Times New Roman" w:cs="Times New Roman"/>
          <w:color w:val="auto"/>
        </w:rPr>
        <w:t>——某个室内声源在靠近围护结构处产生的倍频带声功率级，dB；</w:t>
      </w:r>
    </w:p>
    <w:p>
      <w:pPr>
        <w:keepNext w:val="0"/>
        <w:keepLines w:val="0"/>
        <w:pageBreakBefore w:val="0"/>
        <w:widowControl/>
        <w:kinsoku/>
        <w:wordWrap/>
        <w:overflowPunct/>
        <w:topLinePunct w:val="0"/>
        <w:bidi w:val="0"/>
        <w:adjustRightInd w:val="0"/>
        <w:snapToGrid w:val="0"/>
        <w:spacing w:line="360" w:lineRule="auto"/>
        <w:ind w:firstLine="900" w:firstLineChars="375"/>
        <w:textAlignment w:val="auto"/>
        <w:outlineLvl w:val="9"/>
        <w:rPr>
          <w:rFonts w:ascii="Times New Roman" w:hAnsi="Times New Roman" w:cs="Times New Roman"/>
          <w:color w:val="auto"/>
        </w:rPr>
      </w:pPr>
      <w:r>
        <w:rPr>
          <w:rFonts w:ascii="Times New Roman" w:hAnsi="Times New Roman" w:cs="Times New Roman"/>
          <w:color w:val="auto"/>
        </w:rPr>
        <w:t>r</w:t>
      </w:r>
      <w:r>
        <w:rPr>
          <w:rFonts w:ascii="Times New Roman" w:hAnsi="Times New Roman" w:cs="Times New Roman"/>
          <w:color w:val="auto"/>
          <w:vertAlign w:val="subscript"/>
        </w:rPr>
        <w:t>1</w:t>
      </w:r>
      <w:r>
        <w:rPr>
          <w:rFonts w:ascii="Times New Roman" w:hAnsi="Times New Roman" w:cs="Times New Roman"/>
          <w:color w:val="auto"/>
        </w:rPr>
        <w:t>——某个室内声源在靠近围护结构处的距离，m；</w:t>
      </w:r>
    </w:p>
    <w:p>
      <w:pPr>
        <w:keepNext w:val="0"/>
        <w:keepLines w:val="0"/>
        <w:pageBreakBefore w:val="0"/>
        <w:widowControl/>
        <w:kinsoku/>
        <w:wordWrap/>
        <w:overflowPunct/>
        <w:topLinePunct w:val="0"/>
        <w:bidi w:val="0"/>
        <w:adjustRightInd w:val="0"/>
        <w:snapToGrid w:val="0"/>
        <w:spacing w:line="360" w:lineRule="auto"/>
        <w:ind w:firstLine="780" w:firstLineChars="325"/>
        <w:textAlignment w:val="auto"/>
        <w:outlineLvl w:val="9"/>
        <w:rPr>
          <w:rFonts w:ascii="Times New Roman" w:hAnsi="Times New Roman" w:cs="Times New Roman"/>
          <w:color w:val="auto"/>
        </w:rPr>
      </w:pPr>
      <w:r>
        <w:rPr>
          <w:rFonts w:ascii="Times New Roman" w:hAnsi="Times New Roman" w:cs="Times New Roman"/>
          <w:color w:val="auto"/>
          <w:position w:val="-10"/>
        </w:rPr>
        <w:object>
          <v:shape id="_x0000_i1036" o:spt="75" type="#_x0000_t75" style="height:16pt;width:12pt;" o:ole="t" filled="f" o:preferrelative="t" stroked="f" coordsize="21600,21600">
            <v:path/>
            <v:fill on="f" focussize="0,0"/>
            <v:stroke on="f"/>
            <v:imagedata r:id="rId66" o:title=""/>
            <o:lock v:ext="edit" aspectratio="t"/>
            <w10:wrap type="none"/>
            <w10:anchorlock/>
          </v:shape>
          <o:OLEObject Type="Embed" ProgID="Equation.3" ShapeID="_x0000_i1036" DrawAspect="Content" ObjectID="_1468075736" r:id="rId65">
            <o:LockedField>false</o:LockedField>
          </o:OLEObject>
        </w:object>
      </w:r>
      <w:r>
        <w:rPr>
          <w:rFonts w:ascii="Times New Roman" w:hAnsi="Times New Roman" w:cs="Times New Roman"/>
          <w:color w:val="auto"/>
        </w:rPr>
        <w:t>——方向性因子，通常对无指向性声源；</w:t>
      </w:r>
      <w:r>
        <w:rPr>
          <w:rFonts w:ascii="Times New Roman" w:hAnsi="Times New Roman" w:cs="Times New Roman"/>
          <w:color w:val="auto"/>
          <w:position w:val="-4"/>
        </w:rPr>
        <w:object>
          <v:shape id="_x0000_i1037" o:spt="75" type="#_x0000_t75" style="height:13pt;width:12pt;" o:ole="t" filled="f" o:preferrelative="t" stroked="f" coordsize="21600,21600">
            <v:path/>
            <v:fill on="f" focussize="0,0"/>
            <v:stroke on="f"/>
            <v:imagedata r:id="rId68" o:title=""/>
            <o:lock v:ext="edit" aspectratio="t"/>
            <w10:wrap type="none"/>
            <w10:anchorlock/>
          </v:shape>
          <o:OLEObject Type="Embed" ProgID="Equation.3" ShapeID="_x0000_i1037" DrawAspect="Content" ObjectID="_1468075737" r:id="rId67">
            <o:LockedField>false</o:LockedField>
          </o:OLEObject>
        </w:object>
      </w:r>
      <w:r>
        <w:rPr>
          <w:rFonts w:ascii="Times New Roman" w:hAnsi="Times New Roman" w:cs="Times New Roman"/>
          <w:color w:val="auto"/>
        </w:rPr>
        <w:t>——房间常数。</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2、将室外声级</w:t>
      </w:r>
      <w:r>
        <w:rPr>
          <w:rFonts w:ascii="Times New Roman" w:hAnsi="Times New Roman" w:cs="Times New Roman"/>
          <w:color w:val="auto"/>
          <w:position w:val="-12"/>
        </w:rPr>
        <w:object>
          <v:shape id="_x0000_i1038" o:spt="75" type="#_x0000_t75" style="height:19pt;width:20pt;" o:ole="t" filled="f" o:preferrelative="t" stroked="f" coordsize="21600,21600">
            <v:path/>
            <v:fill on="f" focussize="0,0"/>
            <v:stroke on="f"/>
            <v:imagedata r:id="rId70" o:title=""/>
            <o:lock v:ext="edit" aspectratio="t"/>
            <w10:wrap type="none"/>
            <w10:anchorlock/>
          </v:shape>
          <o:OLEObject Type="Embed" ProgID="Equation.3" ShapeID="_x0000_i1038" DrawAspect="Content" ObjectID="_1468075738" r:id="rId69">
            <o:LockedField>false</o:LockedField>
          </o:OLEObject>
        </w:object>
      </w:r>
      <w:r>
        <w:rPr>
          <w:rFonts w:ascii="Times New Roman" w:hAnsi="Times New Roman" w:cs="Times New Roman"/>
          <w:color w:val="auto"/>
        </w:rPr>
        <w:t>和透声面积换算成等效室外声源，计算出等效声源的倍频带的声功率级：</w:t>
      </w:r>
    </w:p>
    <w:p>
      <w:pPr>
        <w:keepNext w:val="0"/>
        <w:keepLines w:val="0"/>
        <w:pageBreakBefore w:val="0"/>
        <w:widowControl/>
        <w:kinsoku/>
        <w:wordWrap/>
        <w:overflowPunct/>
        <w:topLinePunct w:val="0"/>
        <w:bidi w:val="0"/>
        <w:adjustRightInd w:val="0"/>
        <w:snapToGrid w:val="0"/>
        <w:spacing w:line="360" w:lineRule="auto"/>
        <w:jc w:val="center"/>
        <w:textAlignment w:val="auto"/>
        <w:outlineLvl w:val="9"/>
        <w:rPr>
          <w:rFonts w:ascii="Times New Roman" w:hAnsi="Times New Roman" w:cs="Times New Roman"/>
          <w:color w:val="auto"/>
        </w:rPr>
      </w:pPr>
      <w:r>
        <w:rPr>
          <w:rFonts w:ascii="Times New Roman" w:hAnsi="Times New Roman" w:cs="Times New Roman"/>
          <w:color w:val="auto"/>
          <w:position w:val="-14"/>
        </w:rPr>
        <w:object>
          <v:shape id="_x0000_i1039" o:spt="75" type="#_x0000_t75" style="height:19pt;width:92pt;" o:ole="t" fillcolor="#000011" filled="f" o:preferrelative="t" stroked="f" coordsize="21600,21600">
            <v:path/>
            <v:fill on="f" focussize="0,0"/>
            <v:stroke on="f"/>
            <v:imagedata r:id="rId72" o:title=""/>
            <o:lock v:ext="edit" aspectratio="t"/>
            <w10:wrap type="none"/>
            <w10:anchorlock/>
          </v:shape>
          <o:OLEObject Type="Embed" ProgID="Equation.3" ShapeID="_x0000_i1039" DrawAspect="Content" ObjectID="_1468075739" r:id="rId71">
            <o:LockedField>false</o:LockedField>
          </o:OLEObject>
        </w:object>
      </w:r>
    </w:p>
    <w:p>
      <w:pPr>
        <w:keepNext w:val="0"/>
        <w:keepLines w:val="0"/>
        <w:pageBreakBefore w:val="0"/>
        <w:widowControl/>
        <w:kinsoku/>
        <w:wordWrap/>
        <w:overflowPunct/>
        <w:topLinePunct w:val="0"/>
        <w:bidi w:val="0"/>
        <w:adjustRightInd w:val="0"/>
        <w:snapToGrid w:val="0"/>
        <w:spacing w:line="360" w:lineRule="auto"/>
        <w:textAlignment w:val="auto"/>
        <w:outlineLvl w:val="9"/>
        <w:rPr>
          <w:rFonts w:ascii="Times New Roman" w:hAnsi="Times New Roman" w:cs="Times New Roman"/>
          <w:color w:val="auto"/>
        </w:rPr>
      </w:pPr>
      <w:r>
        <w:rPr>
          <w:rFonts w:ascii="Times New Roman" w:hAnsi="Times New Roman" w:cs="Times New Roman"/>
          <w:color w:val="auto"/>
        </w:rPr>
        <w:t>式中：</w:t>
      </w:r>
      <w:r>
        <w:rPr>
          <w:rFonts w:ascii="Times New Roman" w:hAnsi="Times New Roman" w:cs="Times New Roman"/>
          <w:color w:val="auto"/>
          <w:position w:val="-12"/>
        </w:rPr>
        <w:object>
          <v:shape id="_x0000_i1040" o:spt="75" type="#_x0000_t75" style="height:19pt;width:21pt;" o:ole="t" filled="f" o:preferrelative="t" stroked="f" coordsize="21600,21600">
            <v:path/>
            <v:fill on="f" focussize="0,0"/>
            <v:stroke on="f"/>
            <v:imagedata r:id="rId74" o:title=""/>
            <o:lock v:ext="edit" aspectratio="t"/>
            <w10:wrap type="none"/>
            <w10:anchorlock/>
          </v:shape>
          <o:OLEObject Type="Embed" ProgID="Equation.3" ShapeID="_x0000_i1040" DrawAspect="Content" ObjectID="_1468075740" r:id="rId73">
            <o:LockedField>false</o:LockedField>
          </o:OLEObject>
        </w:object>
      </w:r>
      <w:r>
        <w:rPr>
          <w:rFonts w:ascii="Times New Roman" w:hAnsi="Times New Roman" w:cs="Times New Roman"/>
          <w:color w:val="auto"/>
        </w:rPr>
        <w:t>——等效声源的倍频带声功率级；</w:t>
      </w:r>
    </w:p>
    <w:p>
      <w:pPr>
        <w:keepNext w:val="0"/>
        <w:keepLines w:val="0"/>
        <w:pageBreakBefore w:val="0"/>
        <w:widowControl/>
        <w:kinsoku/>
        <w:wordWrap/>
        <w:overflowPunct/>
        <w:topLinePunct w:val="0"/>
        <w:bidi w:val="0"/>
        <w:adjustRightInd w:val="0"/>
        <w:snapToGrid w:val="0"/>
        <w:spacing w:line="360" w:lineRule="auto"/>
        <w:ind w:firstLine="960" w:firstLineChars="400"/>
        <w:textAlignment w:val="auto"/>
        <w:outlineLvl w:val="9"/>
        <w:rPr>
          <w:rFonts w:ascii="Times New Roman" w:hAnsi="Times New Roman" w:cs="Times New Roman"/>
          <w:color w:val="auto"/>
        </w:rPr>
      </w:pPr>
      <w:r>
        <w:rPr>
          <w:rFonts w:ascii="Times New Roman" w:hAnsi="Times New Roman" w:cs="Times New Roman"/>
          <w:color w:val="auto"/>
        </w:rPr>
        <w:t>S——透声面积，m</w:t>
      </w:r>
      <w:r>
        <w:rPr>
          <w:rFonts w:ascii="Times New Roman" w:hAnsi="Times New Roman" w:cs="Times New Roman"/>
          <w:color w:val="auto"/>
          <w:vertAlign w:val="superscript"/>
        </w:rPr>
        <w:t>2</w:t>
      </w:r>
      <w:r>
        <w:rPr>
          <w:rFonts w:ascii="Times New Roman" w:hAnsi="Times New Roman" w:cs="Times New Roman"/>
          <w:color w:val="auto"/>
        </w:rPr>
        <w:t>。</w:t>
      </w:r>
    </w:p>
    <w:p>
      <w:pPr>
        <w:keepNext w:val="0"/>
        <w:keepLines w:val="0"/>
        <w:pageBreakBefore w:val="0"/>
        <w:widowControl/>
        <w:kinsoku/>
        <w:wordWrap/>
        <w:overflowPunct/>
        <w:topLinePunct w:val="0"/>
        <w:autoSpaceDE w:val="0"/>
        <w:autoSpaceDN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ascii="Times New Roman" w:hAnsi="Times New Roman" w:cs="Times New Roman"/>
          <w:color w:val="auto"/>
        </w:rPr>
        <w:t>等效室外声源的位置为围护结构（窗户）的位置，其倍频带声功率级为L</w:t>
      </w:r>
      <w:r>
        <w:rPr>
          <w:rFonts w:ascii="Times New Roman" w:hAnsi="Times New Roman" w:cs="Times New Roman"/>
          <w:color w:val="auto"/>
          <w:sz w:val="16"/>
          <w:szCs w:val="16"/>
        </w:rPr>
        <w:t>w2</w:t>
      </w:r>
      <w:r>
        <w:rPr>
          <w:rFonts w:ascii="Times New Roman" w:hAnsi="Times New Roman" w:cs="Times New Roman"/>
          <w:color w:val="auto"/>
        </w:rPr>
        <w:t>，由此按室外声源方法计算等效室外声源在预测点产生的声级。</w: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hint="eastAsia" w:ascii="Times New Roman" w:hAnsi="Times New Roman" w:cs="Times New Roman"/>
          <w:color w:val="auto"/>
          <w:lang w:val="en-US" w:eastAsia="zh-CN"/>
        </w:rPr>
        <w:t>3、</w:t>
      </w:r>
      <w:r>
        <w:rPr>
          <w:rFonts w:ascii="Times New Roman" w:hAnsi="Times New Roman" w:cs="Times New Roman"/>
          <w:color w:val="auto"/>
        </w:rPr>
        <w:t>室外声源在预测点的声压级：</w:t>
      </w:r>
    </w:p>
    <w:p>
      <w:pPr>
        <w:keepNext w:val="0"/>
        <w:keepLines w:val="0"/>
        <w:pageBreakBefore w:val="0"/>
        <w:widowControl/>
        <w:kinsoku/>
        <w:wordWrap/>
        <w:overflowPunct/>
        <w:topLinePunct w:val="0"/>
        <w:bidi w:val="0"/>
        <w:adjustRightInd w:val="0"/>
        <w:snapToGrid w:val="0"/>
        <w:spacing w:line="360" w:lineRule="auto"/>
        <w:jc w:val="center"/>
        <w:textAlignment w:val="auto"/>
        <w:outlineLvl w:val="9"/>
        <w:rPr>
          <w:rFonts w:ascii="Times New Roman" w:hAnsi="Times New Roman" w:cs="Times New Roman"/>
          <w:color w:val="auto"/>
        </w:rPr>
      </w:pPr>
      <w:r>
        <w:rPr>
          <w:rFonts w:ascii="Times New Roman" w:hAnsi="Times New Roman" w:cs="Times New Roman"/>
          <w:color w:val="auto"/>
          <w:position w:val="-24"/>
          <w:szCs w:val="28"/>
        </w:rPr>
        <w:object>
          <v:shape id="_x0000_i1041" o:spt="75" type="#_x0000_t75" style="height:31pt;width:112pt;" o:ole="t" filled="f" o:preferrelative="t" stroked="f" coordsize="21600,21600">
            <v:path/>
            <v:fill on="f" focussize="0,0"/>
            <v:stroke on="f"/>
            <v:imagedata r:id="rId76" o:title=""/>
            <o:lock v:ext="edit" aspectratio="t"/>
            <w10:wrap type="none"/>
            <w10:anchorlock/>
          </v:shape>
          <o:OLEObject Type="Embed" ProgID="Equation.3" ShapeID="_x0000_i1041" DrawAspect="Content" ObjectID="_1468075741" r:id="rId75">
            <o:LockedField>false</o:LockedField>
          </o:OLEObject>
        </w:object>
      </w:r>
    </w:p>
    <w:p>
      <w:pPr>
        <w:keepNext w:val="0"/>
        <w:keepLines w:val="0"/>
        <w:pageBreakBefore w:val="0"/>
        <w:widowControl/>
        <w:kinsoku/>
        <w:wordWrap/>
        <w:overflowPunct/>
        <w:topLinePunct w:val="0"/>
        <w:bidi w:val="0"/>
        <w:adjustRightInd w:val="0"/>
        <w:snapToGrid w:val="0"/>
        <w:spacing w:line="360" w:lineRule="auto"/>
        <w:ind w:firstLine="480" w:firstLineChars="200"/>
        <w:textAlignment w:val="auto"/>
        <w:outlineLvl w:val="9"/>
        <w:rPr>
          <w:rFonts w:ascii="Times New Roman" w:hAnsi="Times New Roman" w:cs="Times New Roman"/>
          <w:color w:val="auto"/>
        </w:rPr>
      </w:pPr>
      <w:r>
        <w:rPr>
          <w:rFonts w:hint="eastAsia" w:ascii="Times New Roman" w:hAnsi="Times New Roman" w:cs="Times New Roman"/>
          <w:color w:val="auto"/>
          <w:lang w:val="en-US" w:eastAsia="zh-CN"/>
        </w:rPr>
        <w:t>4、</w:t>
      </w:r>
      <w:r>
        <w:rPr>
          <w:rFonts w:ascii="Times New Roman" w:hAnsi="Times New Roman" w:cs="Times New Roman"/>
          <w:color w:val="auto"/>
        </w:rPr>
        <w:t>设有</w:t>
      </w:r>
      <w:r>
        <w:rPr>
          <w:rFonts w:ascii="Times New Roman" w:hAnsi="Times New Roman" w:cs="Times New Roman"/>
          <w:color w:val="auto"/>
          <w:position w:val="-6"/>
        </w:rPr>
        <w:object>
          <v:shape id="_x0000_i1042" o:spt="75" type="#_x0000_t75" style="height:14pt;width:14pt;" o:ole="t" filled="f" o:preferrelative="t" stroked="f" coordsize="21600,21600">
            <v:path/>
            <v:fill on="f" focussize="0,0"/>
            <v:stroke on="f"/>
            <v:imagedata r:id="rId78" o:title=""/>
            <o:lock v:ext="edit" aspectratio="t"/>
            <w10:wrap type="none"/>
            <w10:anchorlock/>
          </v:shape>
          <o:OLEObject Type="Embed" ProgID="Equation.3" ShapeID="_x0000_i1042" DrawAspect="Content" ObjectID="_1468075742" r:id="rId77">
            <o:LockedField>false</o:LockedField>
          </o:OLEObject>
        </w:object>
      </w:r>
      <w:r>
        <w:rPr>
          <w:rFonts w:ascii="Times New Roman" w:hAnsi="Times New Roman" w:cs="Times New Roman"/>
          <w:color w:val="auto"/>
        </w:rPr>
        <w:t>个室外声源，</w:t>
      </w:r>
      <w:r>
        <w:rPr>
          <w:rFonts w:ascii="Times New Roman" w:hAnsi="Times New Roman" w:cs="Times New Roman"/>
          <w:color w:val="auto"/>
          <w:position w:val="-4"/>
        </w:rPr>
        <w:object>
          <v:shape id="_x0000_i1043" o:spt="75" type="#_x0000_t75" style="height:13pt;width:16pt;" o:ole="t" filled="f" o:preferrelative="t" stroked="f" coordsize="21600,21600">
            <v:path/>
            <v:fill on="f" focussize="0,0"/>
            <v:stroke on="f"/>
            <v:imagedata r:id="rId80" o:title=""/>
            <o:lock v:ext="edit" aspectratio="t"/>
            <w10:wrap type="none"/>
            <w10:anchorlock/>
          </v:shape>
          <o:OLEObject Type="Embed" ProgID="Equation.3" ShapeID="_x0000_i1043" DrawAspect="Content" ObjectID="_1468075743" r:id="rId79">
            <o:LockedField>false</o:LockedField>
          </o:OLEObject>
        </w:object>
      </w:r>
      <w:r>
        <w:rPr>
          <w:rFonts w:ascii="Times New Roman" w:hAnsi="Times New Roman" w:cs="Times New Roman"/>
          <w:color w:val="auto"/>
        </w:rPr>
        <w:t>个等效室外声源，则预测点处的总声压级为：</w:t>
      </w:r>
    </w:p>
    <w:p>
      <w:pPr>
        <w:keepNext w:val="0"/>
        <w:keepLines w:val="0"/>
        <w:pageBreakBefore w:val="0"/>
        <w:widowControl/>
        <w:kinsoku/>
        <w:wordWrap/>
        <w:overflowPunct/>
        <w:topLinePunct w:val="0"/>
        <w:bidi w:val="0"/>
        <w:adjustRightInd w:val="0"/>
        <w:snapToGrid w:val="0"/>
        <w:spacing w:line="360" w:lineRule="auto"/>
        <w:jc w:val="center"/>
        <w:textAlignment w:val="auto"/>
        <w:outlineLvl w:val="9"/>
        <w:rPr>
          <w:rFonts w:hint="eastAsia" w:ascii="Times New Roman" w:hAnsi="Times New Roman" w:cs="Times New Roman"/>
          <w:color w:val="auto"/>
          <w:position w:val="-40"/>
        </w:rPr>
      </w:pPr>
      <w:r>
        <w:rPr>
          <w:rFonts w:ascii="Times New Roman" w:hAnsi="Times New Roman" w:cs="Times New Roman"/>
          <w:color w:val="auto"/>
          <w:position w:val="-40"/>
        </w:rPr>
        <w:object>
          <v:shape id="_x0000_i1044" o:spt="75" type="#_x0000_t75" style="height:44pt;width:185pt;" o:ole="t" fillcolor="#000011" filled="f" o:preferrelative="t" stroked="f" coordsize="21600,21600">
            <v:path/>
            <v:fill on="f" focussize="0,0"/>
            <v:stroke on="f"/>
            <v:imagedata r:id="rId82" o:title=""/>
            <o:lock v:ext="edit" aspectratio="t"/>
            <w10:wrap type="none"/>
            <w10:anchorlock/>
          </v:shape>
          <o:OLEObject Type="Embed" ProgID="Equation.3" ShapeID="_x0000_i1044" DrawAspect="Content" ObjectID="_1468075744" r:id="rId81">
            <o:LockedField>false</o:LockedField>
          </o:OLEObject>
        </w:object>
      </w:r>
    </w:p>
    <w:p>
      <w:pPr>
        <w:pStyle w:val="9"/>
        <w:snapToGrid w:val="0"/>
        <w:ind w:firstLine="0" w:firstLineChars="0"/>
        <w:jc w:val="both"/>
        <w:textAlignment w:val="baseline"/>
        <w:rPr>
          <w:rFonts w:hint="eastAsia" w:eastAsia="黑体"/>
          <w:bCs w:val="0"/>
          <w:color w:val="auto"/>
          <w:szCs w:val="24"/>
          <w:lang w:eastAsia="zh-CN"/>
        </w:rPr>
      </w:pPr>
      <w:r>
        <w:rPr>
          <w:rFonts w:hint="eastAsia"/>
          <w:bCs w:val="0"/>
          <w:color w:val="auto"/>
          <w:szCs w:val="24"/>
        </w:rPr>
        <w:t>5</w:t>
      </w:r>
      <w:r>
        <w:rPr>
          <w:bCs w:val="0"/>
          <w:color w:val="auto"/>
          <w:szCs w:val="24"/>
        </w:rPr>
        <w:t>.</w:t>
      </w:r>
      <w:r>
        <w:rPr>
          <w:rFonts w:hint="eastAsia"/>
          <w:bCs w:val="0"/>
          <w:color w:val="auto"/>
          <w:szCs w:val="24"/>
        </w:rPr>
        <w:t>4</w:t>
      </w:r>
      <w:r>
        <w:rPr>
          <w:bCs w:val="0"/>
          <w:color w:val="auto"/>
          <w:szCs w:val="24"/>
        </w:rPr>
        <w:t>.2 声环境影响</w:t>
      </w:r>
      <w:r>
        <w:rPr>
          <w:rFonts w:hint="eastAsia"/>
          <w:bCs w:val="0"/>
          <w:color w:val="auto"/>
          <w:szCs w:val="24"/>
        </w:rPr>
        <w:t>预测结果与评价</w:t>
      </w:r>
    </w:p>
    <w:p>
      <w:pPr>
        <w:snapToGrid w:val="0"/>
        <w:ind w:firstLine="480"/>
        <w:jc w:val="both"/>
        <w:rPr>
          <w:rFonts w:hint="eastAsia"/>
          <w:color w:val="auto"/>
        </w:rPr>
      </w:pPr>
      <w:r>
        <w:rPr>
          <w:color w:val="auto"/>
        </w:rPr>
        <w:t>依照各噪声源所处位置，通过上述公式进行计算，</w:t>
      </w:r>
      <w:r>
        <w:rPr>
          <w:rFonts w:hint="eastAsia"/>
          <w:color w:val="auto"/>
          <w:kern w:val="24"/>
          <w:lang w:val="zh-CN"/>
        </w:rPr>
        <w:t>项目建成后生产设备对各厂界预测点的噪声贡献值见表</w:t>
      </w:r>
      <w:r>
        <w:rPr>
          <w:rFonts w:hint="eastAsia"/>
          <w:color w:val="auto"/>
          <w:kern w:val="24"/>
          <w:lang w:val="en-US" w:eastAsia="zh-CN"/>
        </w:rPr>
        <w:t>5.4-2。</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bookmarkStart w:id="172" w:name="_Toc77098106"/>
      <w:bookmarkStart w:id="173" w:name="_Toc405999565"/>
      <w:r>
        <w:rPr>
          <w:rFonts w:hint="eastAsia" w:eastAsia="黑体"/>
          <w:color w:val="auto"/>
          <w:sz w:val="21"/>
          <w:szCs w:val="21"/>
          <w:lang w:val="en-US" w:eastAsia="zh-CN"/>
        </w:rPr>
        <w:t>表5.4-2  厂界噪声贡献值预测结果   单位：dB(A)</w:t>
      </w:r>
    </w:p>
    <w:tbl>
      <w:tblPr>
        <w:tblStyle w:val="54"/>
        <w:tblW w:w="8476" w:type="dxa"/>
        <w:jc w:val="center"/>
        <w:tblInd w:w="-1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445"/>
        <w:gridCol w:w="878"/>
        <w:gridCol w:w="878"/>
        <w:gridCol w:w="878"/>
        <w:gridCol w:w="878"/>
        <w:gridCol w:w="878"/>
        <w:gridCol w:w="878"/>
        <w:gridCol w:w="878"/>
        <w:gridCol w:w="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445" w:type="dxa"/>
            <w:noWrap w:val="0"/>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rPr>
              <w:t>厂界</w:t>
            </w:r>
            <w:r>
              <w:rPr>
                <w:rFonts w:hint="eastAsia"/>
                <w:color w:val="auto"/>
                <w:sz w:val="21"/>
                <w:szCs w:val="21"/>
                <w:lang w:eastAsia="zh-CN"/>
              </w:rPr>
              <w:t>预测点</w:t>
            </w:r>
          </w:p>
        </w:tc>
        <w:tc>
          <w:tcPr>
            <w:tcW w:w="878" w:type="dxa"/>
            <w:noWrap w:val="0"/>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发泡机</w:t>
            </w:r>
          </w:p>
        </w:tc>
        <w:tc>
          <w:tcPr>
            <w:tcW w:w="87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离心机</w:t>
            </w:r>
          </w:p>
        </w:tc>
        <w:tc>
          <w:tcPr>
            <w:tcW w:w="87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搅拌机</w:t>
            </w:r>
          </w:p>
        </w:tc>
        <w:tc>
          <w:tcPr>
            <w:tcW w:w="87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注塑机</w:t>
            </w:r>
          </w:p>
        </w:tc>
        <w:tc>
          <w:tcPr>
            <w:tcW w:w="87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破碎机</w:t>
            </w:r>
          </w:p>
        </w:tc>
        <w:tc>
          <w:tcPr>
            <w:tcW w:w="878" w:type="dxa"/>
            <w:noWrap w:val="0"/>
            <w:vAlign w:val="center"/>
          </w:tcPr>
          <w:p>
            <w:pPr>
              <w:snapToGrid w:val="0"/>
              <w:spacing w:line="240" w:lineRule="auto"/>
              <w:ind w:firstLine="0" w:firstLineChars="0"/>
              <w:jc w:val="center"/>
              <w:rPr>
                <w:rFonts w:hint="eastAsia"/>
                <w:color w:val="auto"/>
                <w:sz w:val="21"/>
                <w:szCs w:val="21"/>
                <w:lang w:eastAsia="zh-CN"/>
              </w:rPr>
            </w:pPr>
            <w:r>
              <w:rPr>
                <w:rFonts w:hint="eastAsia"/>
                <w:color w:val="auto"/>
                <w:sz w:val="21"/>
                <w:szCs w:val="21"/>
                <w:lang w:eastAsia="zh-CN"/>
              </w:rPr>
              <w:t>空压机</w:t>
            </w:r>
          </w:p>
        </w:tc>
        <w:tc>
          <w:tcPr>
            <w:tcW w:w="878"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风机</w:t>
            </w:r>
          </w:p>
        </w:tc>
        <w:tc>
          <w:tcPr>
            <w:tcW w:w="885" w:type="dxa"/>
            <w:noWrap w:val="0"/>
            <w:vAlign w:val="center"/>
          </w:tcPr>
          <w:p>
            <w:pPr>
              <w:snapToGrid w:val="0"/>
              <w:spacing w:line="240" w:lineRule="auto"/>
              <w:ind w:firstLine="0" w:firstLineChars="0"/>
              <w:jc w:val="center"/>
              <w:rPr>
                <w:rFonts w:hint="eastAsia"/>
                <w:color w:val="auto"/>
                <w:sz w:val="21"/>
                <w:szCs w:val="21"/>
              </w:rPr>
            </w:pPr>
            <w:r>
              <w:rPr>
                <w:rFonts w:hint="eastAsia"/>
                <w:color w:val="auto"/>
                <w:sz w:val="21"/>
                <w:szCs w:val="21"/>
              </w:rPr>
              <w:t>贡献值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445" w:type="dxa"/>
            <w:noWrap w:val="0"/>
            <w:vAlign w:val="center"/>
          </w:tcPr>
          <w:p>
            <w:pPr>
              <w:snapToGrid w:val="0"/>
              <w:spacing w:line="240" w:lineRule="auto"/>
              <w:ind w:firstLine="0" w:firstLineChars="0"/>
              <w:jc w:val="center"/>
              <w:rPr>
                <w:color w:val="auto"/>
                <w:sz w:val="21"/>
                <w:szCs w:val="21"/>
              </w:rPr>
            </w:pPr>
            <w:r>
              <w:rPr>
                <w:color w:val="auto"/>
                <w:sz w:val="21"/>
                <w:szCs w:val="21"/>
              </w:rPr>
              <w:t>东厂界</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24</w:t>
            </w:r>
          </w:p>
        </w:tc>
        <w:tc>
          <w:tcPr>
            <w:tcW w:w="878" w:type="dxa"/>
            <w:noWrap w:val="0"/>
            <w:vAlign w:val="center"/>
          </w:tcPr>
          <w:p>
            <w:pPr>
              <w:snapToGrid w:val="0"/>
              <w:spacing w:line="240" w:lineRule="auto"/>
              <w:ind w:firstLine="0" w:firstLineChars="0"/>
              <w:jc w:val="center"/>
              <w:rPr>
                <w:rFonts w:hint="eastAsia"/>
                <w:color w:val="313AF1"/>
                <w:sz w:val="21"/>
                <w:szCs w:val="21"/>
              </w:rPr>
            </w:pPr>
            <w:r>
              <w:rPr>
                <w:rFonts w:hint="eastAsia"/>
                <w:color w:val="313AF1"/>
                <w:sz w:val="21"/>
                <w:szCs w:val="21"/>
                <w:lang w:val="en-US" w:eastAsia="zh-CN"/>
              </w:rPr>
              <w:t>29</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24</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21</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25</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33</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31</w:t>
            </w:r>
          </w:p>
        </w:tc>
        <w:tc>
          <w:tcPr>
            <w:tcW w:w="885"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445" w:type="dxa"/>
            <w:noWrap w:val="0"/>
            <w:vAlign w:val="center"/>
          </w:tcPr>
          <w:p>
            <w:pPr>
              <w:snapToGrid w:val="0"/>
              <w:spacing w:line="240" w:lineRule="auto"/>
              <w:ind w:firstLine="0" w:firstLineChars="0"/>
              <w:jc w:val="center"/>
              <w:rPr>
                <w:color w:val="auto"/>
                <w:sz w:val="21"/>
                <w:szCs w:val="21"/>
              </w:rPr>
            </w:pPr>
            <w:r>
              <w:rPr>
                <w:color w:val="auto"/>
                <w:sz w:val="21"/>
                <w:szCs w:val="21"/>
              </w:rPr>
              <w:t>南厂界</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19</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24</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19</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11</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15</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26</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22</w:t>
            </w:r>
          </w:p>
        </w:tc>
        <w:tc>
          <w:tcPr>
            <w:tcW w:w="885"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445" w:type="dxa"/>
            <w:noWrap w:val="0"/>
            <w:vAlign w:val="center"/>
          </w:tcPr>
          <w:p>
            <w:pPr>
              <w:snapToGrid w:val="0"/>
              <w:spacing w:line="240" w:lineRule="auto"/>
              <w:ind w:firstLine="0" w:firstLineChars="0"/>
              <w:jc w:val="center"/>
              <w:rPr>
                <w:color w:val="auto"/>
                <w:sz w:val="21"/>
                <w:szCs w:val="21"/>
              </w:rPr>
            </w:pPr>
            <w:r>
              <w:rPr>
                <w:color w:val="auto"/>
                <w:sz w:val="21"/>
                <w:szCs w:val="21"/>
              </w:rPr>
              <w:t>西厂界</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44</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46</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47</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42</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46</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54</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47</w:t>
            </w:r>
          </w:p>
        </w:tc>
        <w:tc>
          <w:tcPr>
            <w:tcW w:w="885"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56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445" w:type="dxa"/>
            <w:noWrap w:val="0"/>
            <w:vAlign w:val="center"/>
          </w:tcPr>
          <w:p>
            <w:pPr>
              <w:snapToGrid w:val="0"/>
              <w:spacing w:line="240" w:lineRule="auto"/>
              <w:ind w:firstLine="0" w:firstLineChars="0"/>
              <w:jc w:val="center"/>
              <w:rPr>
                <w:color w:val="auto"/>
                <w:sz w:val="21"/>
                <w:szCs w:val="21"/>
              </w:rPr>
            </w:pPr>
            <w:r>
              <w:rPr>
                <w:color w:val="auto"/>
                <w:sz w:val="21"/>
                <w:szCs w:val="21"/>
              </w:rPr>
              <w:t>北厂界</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33</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38</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25</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36</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36</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31</w:t>
            </w:r>
          </w:p>
        </w:tc>
        <w:tc>
          <w:tcPr>
            <w:tcW w:w="878"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56</w:t>
            </w:r>
          </w:p>
        </w:tc>
        <w:tc>
          <w:tcPr>
            <w:tcW w:w="885" w:type="dxa"/>
            <w:noWrap w:val="0"/>
            <w:vAlign w:val="center"/>
          </w:tcPr>
          <w:p>
            <w:pPr>
              <w:snapToGrid w:val="0"/>
              <w:spacing w:line="240" w:lineRule="auto"/>
              <w:ind w:firstLine="0" w:firstLineChars="0"/>
              <w:jc w:val="center"/>
              <w:rPr>
                <w:rFonts w:hint="eastAsia" w:eastAsia="宋体"/>
                <w:color w:val="313AF1"/>
                <w:sz w:val="21"/>
                <w:szCs w:val="21"/>
                <w:lang w:val="en-US" w:eastAsia="zh-CN"/>
              </w:rPr>
            </w:pPr>
            <w:r>
              <w:rPr>
                <w:rFonts w:hint="eastAsia"/>
                <w:color w:val="313AF1"/>
                <w:sz w:val="21"/>
                <w:szCs w:val="21"/>
                <w:lang w:val="en-US" w:eastAsia="zh-CN"/>
              </w:rPr>
              <w:t>56</w:t>
            </w:r>
          </w:p>
        </w:tc>
      </w:tr>
    </w:tbl>
    <w:p>
      <w:pPr>
        <w:pStyle w:val="30"/>
        <w:snapToGrid w:val="0"/>
        <w:ind w:firstLine="480"/>
        <w:rPr>
          <w:rFonts w:hint="eastAsia"/>
          <w:color w:val="auto"/>
          <w:sz w:val="24"/>
          <w:lang w:val="en-US" w:eastAsia="zh-CN"/>
        </w:rPr>
      </w:pPr>
      <w:r>
        <w:rPr>
          <w:rFonts w:hint="eastAsia"/>
          <w:color w:val="auto"/>
          <w:sz w:val="24"/>
          <w:lang w:eastAsia="zh-CN"/>
        </w:rPr>
        <w:t>项目噪声贡献值与厂界现状监测值叠加预测结果见表</w:t>
      </w:r>
      <w:r>
        <w:rPr>
          <w:rFonts w:hint="eastAsia"/>
          <w:color w:val="auto"/>
          <w:sz w:val="24"/>
          <w:lang w:val="en-US" w:eastAsia="zh-CN"/>
        </w:rPr>
        <w:t>5.4-3。</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shd w:val="clear" w:color="auto" w:fill="auto"/>
          <w:lang w:val="en-US" w:eastAsia="zh-CN"/>
        </w:rPr>
      </w:pPr>
      <w:r>
        <w:rPr>
          <w:rFonts w:hint="eastAsia" w:eastAsia="黑体"/>
          <w:color w:val="auto"/>
          <w:sz w:val="21"/>
          <w:szCs w:val="21"/>
          <w:shd w:val="clear" w:color="auto" w:fill="auto"/>
          <w:lang w:val="en-US" w:eastAsia="zh-CN"/>
        </w:rPr>
        <w:t>表5.4-3  项目噪声贡献值与厂界现状监测值叠加预测结果   单位：dB(A)</w:t>
      </w:r>
    </w:p>
    <w:tbl>
      <w:tblPr>
        <w:tblStyle w:val="54"/>
        <w:tblW w:w="8555" w:type="dxa"/>
        <w:jc w:val="center"/>
        <w:tblInd w:w="-1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386"/>
        <w:gridCol w:w="1135"/>
        <w:gridCol w:w="1841"/>
        <w:gridCol w:w="1295"/>
        <w:gridCol w:w="1611"/>
        <w:gridCol w:w="12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386" w:type="dxa"/>
            <w:noWrap w:val="0"/>
            <w:vAlign w:val="center"/>
          </w:tcPr>
          <w:p>
            <w:pPr>
              <w:snapToGrid w:val="0"/>
              <w:spacing w:line="240" w:lineRule="auto"/>
              <w:ind w:firstLine="0" w:firstLineChars="0"/>
              <w:jc w:val="center"/>
              <w:rPr>
                <w:rFonts w:hint="eastAsia"/>
                <w:color w:val="auto"/>
                <w:sz w:val="21"/>
                <w:szCs w:val="21"/>
                <w:shd w:val="clear" w:color="auto" w:fill="auto"/>
                <w:lang w:eastAsia="zh-CN"/>
              </w:rPr>
            </w:pPr>
            <w:r>
              <w:rPr>
                <w:rFonts w:hint="eastAsia"/>
                <w:color w:val="auto"/>
                <w:sz w:val="21"/>
                <w:szCs w:val="21"/>
                <w:shd w:val="clear" w:color="auto" w:fill="auto"/>
                <w:lang w:eastAsia="zh-CN"/>
              </w:rPr>
              <w:t>预测点</w:t>
            </w:r>
          </w:p>
        </w:tc>
        <w:tc>
          <w:tcPr>
            <w:tcW w:w="1135" w:type="dxa"/>
            <w:noWrap w:val="0"/>
            <w:vAlign w:val="center"/>
          </w:tcPr>
          <w:p>
            <w:pPr>
              <w:snapToGrid w:val="0"/>
              <w:spacing w:line="240" w:lineRule="auto"/>
              <w:ind w:firstLine="0" w:firstLineChars="0"/>
              <w:jc w:val="center"/>
              <w:rPr>
                <w:rFonts w:hint="eastAsia"/>
                <w:color w:val="auto"/>
                <w:sz w:val="21"/>
                <w:szCs w:val="21"/>
                <w:shd w:val="clear" w:color="auto" w:fill="auto"/>
                <w:lang w:eastAsia="zh-CN"/>
              </w:rPr>
            </w:pPr>
            <w:r>
              <w:rPr>
                <w:rFonts w:hint="eastAsia"/>
                <w:color w:val="auto"/>
                <w:sz w:val="21"/>
                <w:szCs w:val="21"/>
                <w:shd w:val="clear" w:color="auto" w:fill="auto"/>
                <w:lang w:eastAsia="zh-CN"/>
              </w:rPr>
              <w:t>项目贡献值</w:t>
            </w:r>
          </w:p>
        </w:tc>
        <w:tc>
          <w:tcPr>
            <w:tcW w:w="1841" w:type="dxa"/>
            <w:noWrap w:val="0"/>
            <w:vAlign w:val="center"/>
          </w:tcPr>
          <w:p>
            <w:pPr>
              <w:snapToGrid w:val="0"/>
              <w:spacing w:line="240" w:lineRule="auto"/>
              <w:ind w:firstLine="0" w:firstLineChars="0"/>
              <w:jc w:val="center"/>
              <w:rPr>
                <w:rFonts w:hint="eastAsia"/>
                <w:color w:val="auto"/>
                <w:sz w:val="21"/>
                <w:szCs w:val="21"/>
                <w:shd w:val="clear" w:color="auto" w:fill="auto"/>
              </w:rPr>
            </w:pPr>
            <w:r>
              <w:rPr>
                <w:rFonts w:hint="eastAsia"/>
                <w:color w:val="auto"/>
                <w:sz w:val="21"/>
                <w:szCs w:val="21"/>
                <w:shd w:val="clear" w:color="auto" w:fill="auto"/>
              </w:rPr>
              <w:t>厂界现状监测值</w:t>
            </w:r>
          </w:p>
        </w:tc>
        <w:tc>
          <w:tcPr>
            <w:tcW w:w="1295" w:type="dxa"/>
            <w:noWrap w:val="0"/>
            <w:vAlign w:val="center"/>
          </w:tcPr>
          <w:p>
            <w:pPr>
              <w:snapToGrid w:val="0"/>
              <w:spacing w:line="240" w:lineRule="auto"/>
              <w:ind w:firstLine="0" w:firstLineChars="0"/>
              <w:jc w:val="center"/>
              <w:rPr>
                <w:rFonts w:hint="eastAsia"/>
                <w:color w:val="auto"/>
                <w:sz w:val="21"/>
                <w:szCs w:val="21"/>
                <w:shd w:val="clear" w:color="auto" w:fill="auto"/>
              </w:rPr>
            </w:pPr>
            <w:r>
              <w:rPr>
                <w:rFonts w:hint="eastAsia"/>
                <w:color w:val="auto"/>
                <w:sz w:val="21"/>
                <w:szCs w:val="21"/>
                <w:shd w:val="clear" w:color="auto" w:fill="auto"/>
                <w:lang w:eastAsia="zh-CN"/>
              </w:rPr>
              <w:t>叠加值</w:t>
            </w:r>
          </w:p>
        </w:tc>
        <w:tc>
          <w:tcPr>
            <w:tcW w:w="1611"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eastAsia="zh-CN"/>
              </w:rPr>
            </w:pPr>
            <w:r>
              <w:rPr>
                <w:rFonts w:hint="eastAsia"/>
                <w:color w:val="auto"/>
                <w:sz w:val="21"/>
                <w:szCs w:val="21"/>
                <w:shd w:val="clear" w:color="auto" w:fill="auto"/>
                <w:lang w:eastAsia="zh-CN"/>
              </w:rPr>
              <w:t>标准值（昼间）</w:t>
            </w:r>
          </w:p>
        </w:tc>
        <w:tc>
          <w:tcPr>
            <w:tcW w:w="1287"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eastAsia="zh-CN"/>
              </w:rPr>
            </w:pPr>
            <w:r>
              <w:rPr>
                <w:rFonts w:hint="eastAsia"/>
                <w:color w:val="auto"/>
                <w:sz w:val="21"/>
                <w:szCs w:val="21"/>
                <w:shd w:val="clear" w:color="auto" w:fill="auto"/>
                <w:lang w:eastAsia="zh-CN"/>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386" w:type="dxa"/>
            <w:noWrap w:val="0"/>
            <w:vAlign w:val="center"/>
          </w:tcPr>
          <w:p>
            <w:pPr>
              <w:snapToGrid w:val="0"/>
              <w:spacing w:line="240" w:lineRule="auto"/>
              <w:ind w:firstLine="0" w:firstLineChars="0"/>
              <w:jc w:val="center"/>
              <w:rPr>
                <w:color w:val="auto"/>
                <w:sz w:val="21"/>
                <w:szCs w:val="21"/>
                <w:shd w:val="clear" w:color="auto" w:fill="auto"/>
              </w:rPr>
            </w:pPr>
            <w:r>
              <w:rPr>
                <w:color w:val="auto"/>
                <w:sz w:val="21"/>
                <w:szCs w:val="21"/>
                <w:shd w:val="clear" w:color="auto" w:fill="auto"/>
              </w:rPr>
              <w:t>东厂界</w:t>
            </w:r>
          </w:p>
        </w:tc>
        <w:tc>
          <w:tcPr>
            <w:tcW w:w="113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color w:val="313AF1"/>
                <w:sz w:val="21"/>
                <w:szCs w:val="21"/>
                <w:shd w:val="clear" w:color="auto" w:fill="auto"/>
                <w:lang w:val="en-US" w:eastAsia="zh-CN"/>
              </w:rPr>
              <w:t>37</w:t>
            </w:r>
          </w:p>
        </w:tc>
        <w:tc>
          <w:tcPr>
            <w:tcW w:w="1841"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color w:val="313AF1"/>
                <w:sz w:val="21"/>
                <w:szCs w:val="21"/>
                <w:shd w:val="clear" w:color="auto" w:fill="auto"/>
                <w:lang w:val="en-US" w:eastAsia="zh-CN"/>
              </w:rPr>
              <w:t>49</w:t>
            </w:r>
          </w:p>
        </w:tc>
        <w:tc>
          <w:tcPr>
            <w:tcW w:w="129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50</w:t>
            </w:r>
          </w:p>
        </w:tc>
        <w:tc>
          <w:tcPr>
            <w:tcW w:w="1611" w:type="dxa"/>
            <w:vMerge w:val="restart"/>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r>
              <w:rPr>
                <w:rFonts w:hint="eastAsia" w:eastAsia="宋体"/>
                <w:color w:val="auto"/>
                <w:sz w:val="21"/>
                <w:szCs w:val="21"/>
                <w:shd w:val="clear" w:color="auto" w:fill="auto"/>
                <w:lang w:val="en-US" w:eastAsia="zh-CN"/>
              </w:rPr>
              <w:t>60</w:t>
            </w:r>
          </w:p>
        </w:tc>
        <w:tc>
          <w:tcPr>
            <w:tcW w:w="1287"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r>
              <w:rPr>
                <w:rFonts w:hint="eastAsia" w:eastAsia="宋体"/>
                <w:color w:val="auto"/>
                <w:sz w:val="21"/>
                <w:szCs w:val="21"/>
                <w:shd w:val="clear" w:color="auto" w:fil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386" w:type="dxa"/>
            <w:noWrap w:val="0"/>
            <w:vAlign w:val="center"/>
          </w:tcPr>
          <w:p>
            <w:pPr>
              <w:snapToGrid w:val="0"/>
              <w:spacing w:line="240" w:lineRule="auto"/>
              <w:ind w:firstLine="0" w:firstLineChars="0"/>
              <w:jc w:val="center"/>
              <w:rPr>
                <w:color w:val="auto"/>
                <w:sz w:val="21"/>
                <w:szCs w:val="21"/>
                <w:shd w:val="clear" w:color="auto" w:fill="auto"/>
              </w:rPr>
            </w:pPr>
            <w:r>
              <w:rPr>
                <w:color w:val="auto"/>
                <w:sz w:val="21"/>
                <w:szCs w:val="21"/>
                <w:shd w:val="clear" w:color="auto" w:fill="auto"/>
              </w:rPr>
              <w:t>南厂界</w:t>
            </w:r>
          </w:p>
        </w:tc>
        <w:tc>
          <w:tcPr>
            <w:tcW w:w="113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color w:val="313AF1"/>
                <w:sz w:val="21"/>
                <w:szCs w:val="21"/>
                <w:shd w:val="clear" w:color="auto" w:fill="auto"/>
                <w:lang w:val="en-US" w:eastAsia="zh-CN"/>
              </w:rPr>
              <w:t>30</w:t>
            </w:r>
          </w:p>
        </w:tc>
        <w:tc>
          <w:tcPr>
            <w:tcW w:w="1841"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50</w:t>
            </w:r>
          </w:p>
        </w:tc>
        <w:tc>
          <w:tcPr>
            <w:tcW w:w="129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50</w:t>
            </w:r>
          </w:p>
        </w:tc>
        <w:tc>
          <w:tcPr>
            <w:tcW w:w="1611" w:type="dxa"/>
            <w:vMerge w:val="continue"/>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p>
        </w:tc>
        <w:tc>
          <w:tcPr>
            <w:tcW w:w="1287"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r>
              <w:rPr>
                <w:rFonts w:hint="eastAsia" w:eastAsia="宋体"/>
                <w:color w:val="auto"/>
                <w:sz w:val="21"/>
                <w:szCs w:val="21"/>
                <w:shd w:val="clear" w:color="auto" w:fil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386" w:type="dxa"/>
            <w:noWrap w:val="0"/>
            <w:vAlign w:val="center"/>
          </w:tcPr>
          <w:p>
            <w:pPr>
              <w:snapToGrid w:val="0"/>
              <w:spacing w:line="240" w:lineRule="auto"/>
              <w:ind w:firstLine="0" w:firstLineChars="0"/>
              <w:jc w:val="center"/>
              <w:rPr>
                <w:color w:val="auto"/>
                <w:sz w:val="21"/>
                <w:szCs w:val="21"/>
                <w:shd w:val="clear" w:color="auto" w:fill="auto"/>
              </w:rPr>
            </w:pPr>
            <w:r>
              <w:rPr>
                <w:color w:val="auto"/>
                <w:sz w:val="21"/>
                <w:szCs w:val="21"/>
                <w:shd w:val="clear" w:color="auto" w:fill="auto"/>
              </w:rPr>
              <w:t>西厂界</w:t>
            </w:r>
          </w:p>
        </w:tc>
        <w:tc>
          <w:tcPr>
            <w:tcW w:w="113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color w:val="313AF1"/>
                <w:sz w:val="21"/>
                <w:szCs w:val="21"/>
                <w:shd w:val="clear" w:color="auto" w:fill="auto"/>
                <w:lang w:val="en-US" w:eastAsia="zh-CN"/>
              </w:rPr>
              <w:t>56</w:t>
            </w:r>
          </w:p>
        </w:tc>
        <w:tc>
          <w:tcPr>
            <w:tcW w:w="1841"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54</w:t>
            </w:r>
          </w:p>
        </w:tc>
        <w:tc>
          <w:tcPr>
            <w:tcW w:w="129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58</w:t>
            </w:r>
          </w:p>
        </w:tc>
        <w:tc>
          <w:tcPr>
            <w:tcW w:w="1611" w:type="dxa"/>
            <w:vMerge w:val="continue"/>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p>
        </w:tc>
        <w:tc>
          <w:tcPr>
            <w:tcW w:w="1287"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r>
              <w:rPr>
                <w:rFonts w:hint="eastAsia" w:eastAsia="宋体"/>
                <w:color w:val="auto"/>
                <w:sz w:val="21"/>
                <w:szCs w:val="21"/>
                <w:shd w:val="clear" w:color="auto" w:fill="auto"/>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40" w:hRule="atLeast"/>
          <w:jc w:val="center"/>
        </w:trPr>
        <w:tc>
          <w:tcPr>
            <w:tcW w:w="1386" w:type="dxa"/>
            <w:noWrap w:val="0"/>
            <w:vAlign w:val="center"/>
          </w:tcPr>
          <w:p>
            <w:pPr>
              <w:snapToGrid w:val="0"/>
              <w:spacing w:line="240" w:lineRule="auto"/>
              <w:ind w:firstLine="0" w:firstLineChars="0"/>
              <w:jc w:val="center"/>
              <w:rPr>
                <w:color w:val="auto"/>
                <w:sz w:val="21"/>
                <w:szCs w:val="21"/>
                <w:shd w:val="clear" w:color="auto" w:fill="auto"/>
              </w:rPr>
            </w:pPr>
            <w:r>
              <w:rPr>
                <w:color w:val="auto"/>
                <w:sz w:val="21"/>
                <w:szCs w:val="21"/>
                <w:shd w:val="clear" w:color="auto" w:fill="auto"/>
              </w:rPr>
              <w:t>北厂界</w:t>
            </w:r>
          </w:p>
        </w:tc>
        <w:tc>
          <w:tcPr>
            <w:tcW w:w="113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color w:val="313AF1"/>
                <w:sz w:val="21"/>
                <w:szCs w:val="21"/>
                <w:shd w:val="clear" w:color="auto" w:fill="auto"/>
                <w:lang w:val="en-US" w:eastAsia="zh-CN"/>
              </w:rPr>
              <w:t>56</w:t>
            </w:r>
          </w:p>
        </w:tc>
        <w:tc>
          <w:tcPr>
            <w:tcW w:w="1841"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57</w:t>
            </w:r>
          </w:p>
        </w:tc>
        <w:tc>
          <w:tcPr>
            <w:tcW w:w="1295" w:type="dxa"/>
            <w:noWrap w:val="0"/>
            <w:vAlign w:val="center"/>
          </w:tcPr>
          <w:p>
            <w:pPr>
              <w:snapToGrid w:val="0"/>
              <w:spacing w:line="240" w:lineRule="auto"/>
              <w:ind w:firstLine="0" w:firstLineChars="0"/>
              <w:jc w:val="center"/>
              <w:rPr>
                <w:rFonts w:hint="eastAsia" w:eastAsia="宋体"/>
                <w:color w:val="313AF1"/>
                <w:sz w:val="21"/>
                <w:szCs w:val="21"/>
                <w:shd w:val="clear" w:color="auto" w:fill="auto"/>
                <w:lang w:val="en-US" w:eastAsia="zh-CN"/>
              </w:rPr>
            </w:pPr>
            <w:r>
              <w:rPr>
                <w:rFonts w:hint="eastAsia" w:eastAsia="宋体"/>
                <w:color w:val="313AF1"/>
                <w:sz w:val="21"/>
                <w:szCs w:val="21"/>
                <w:shd w:val="clear" w:color="auto" w:fill="auto"/>
                <w:lang w:val="en-US" w:eastAsia="zh-CN"/>
              </w:rPr>
              <w:t>59</w:t>
            </w:r>
          </w:p>
        </w:tc>
        <w:tc>
          <w:tcPr>
            <w:tcW w:w="1611" w:type="dxa"/>
            <w:vMerge w:val="continue"/>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p>
        </w:tc>
        <w:tc>
          <w:tcPr>
            <w:tcW w:w="1287" w:type="dxa"/>
            <w:noWrap w:val="0"/>
            <w:vAlign w:val="center"/>
          </w:tcPr>
          <w:p>
            <w:pPr>
              <w:snapToGrid w:val="0"/>
              <w:spacing w:line="240" w:lineRule="auto"/>
              <w:ind w:firstLine="0" w:firstLineChars="0"/>
              <w:jc w:val="center"/>
              <w:rPr>
                <w:rFonts w:hint="eastAsia" w:eastAsia="宋体"/>
                <w:color w:val="auto"/>
                <w:sz w:val="21"/>
                <w:szCs w:val="21"/>
                <w:shd w:val="clear" w:color="auto" w:fill="auto"/>
                <w:lang w:val="en-US" w:eastAsia="zh-CN"/>
              </w:rPr>
            </w:pPr>
            <w:r>
              <w:rPr>
                <w:rFonts w:hint="eastAsia" w:eastAsia="宋体"/>
                <w:color w:val="auto"/>
                <w:sz w:val="21"/>
                <w:szCs w:val="21"/>
                <w:shd w:val="clear" w:color="auto" w:fill="auto"/>
                <w:lang w:val="en-US" w:eastAsia="zh-CN"/>
              </w:rPr>
              <w:t>达标</w:t>
            </w:r>
          </w:p>
        </w:tc>
      </w:tr>
    </w:tbl>
    <w:p>
      <w:pPr>
        <w:pStyle w:val="30"/>
        <w:snapToGrid w:val="0"/>
        <w:ind w:firstLine="480"/>
        <w:rPr>
          <w:rFonts w:hint="eastAsia" w:cs="Courier New"/>
          <w:color w:val="auto"/>
          <w:sz w:val="24"/>
        </w:rPr>
      </w:pPr>
      <w:r>
        <w:rPr>
          <w:rFonts w:hint="eastAsia" w:cs="Courier New"/>
          <w:color w:val="auto"/>
          <w:sz w:val="24"/>
          <w:lang w:val="en-US" w:eastAsia="zh-CN"/>
        </w:rPr>
        <w:t>本项目租用车间与豪瑞机械共用1栋1#厂房，豪瑞机械其他在用2#厂房、3#厂房位于项目所在生产车间的东侧、南侧。从预测结果可以看出，项目昼间北厂界、西厂界均能够满足</w:t>
      </w:r>
      <w:r>
        <w:rPr>
          <w:rFonts w:hint="eastAsia" w:cs="Courier New"/>
          <w:color w:val="auto"/>
          <w:sz w:val="24"/>
        </w:rPr>
        <w:t>《工业企业厂界环境噪声排放标准》（GB12348-2008）</w:t>
      </w:r>
      <w:r>
        <w:rPr>
          <w:rFonts w:hint="eastAsia" w:cs="Courier New"/>
          <w:color w:val="auto"/>
          <w:sz w:val="24"/>
          <w:lang w:eastAsia="zh-CN"/>
        </w:rPr>
        <w:t>中</w:t>
      </w:r>
      <w:r>
        <w:rPr>
          <w:rFonts w:hint="eastAsia" w:cs="Courier New"/>
          <w:color w:val="auto"/>
          <w:sz w:val="24"/>
          <w:lang w:val="en-US" w:eastAsia="zh-CN"/>
        </w:rPr>
        <w:t>2</w:t>
      </w:r>
      <w:r>
        <w:rPr>
          <w:rFonts w:hint="eastAsia" w:cs="Courier New"/>
          <w:color w:val="auto"/>
          <w:sz w:val="24"/>
        </w:rPr>
        <w:t>类标准</w:t>
      </w:r>
      <w:r>
        <w:rPr>
          <w:rFonts w:hint="eastAsia" w:cs="Courier New"/>
          <w:color w:val="auto"/>
          <w:sz w:val="24"/>
          <w:lang w:eastAsia="zh-CN"/>
        </w:rPr>
        <w:t>要求</w:t>
      </w:r>
      <w:r>
        <w:rPr>
          <w:rFonts w:hint="eastAsia" w:cs="Courier New"/>
          <w:color w:val="auto"/>
          <w:sz w:val="24"/>
        </w:rPr>
        <w:t>。</w:t>
      </w:r>
    </w:p>
    <w:p>
      <w:pPr>
        <w:pStyle w:val="30"/>
        <w:snapToGrid w:val="0"/>
        <w:ind w:firstLine="480"/>
        <w:rPr>
          <w:rFonts w:hint="eastAsia" w:cs="Courier New"/>
          <w:color w:val="auto"/>
          <w:sz w:val="24"/>
        </w:rPr>
      </w:pPr>
      <w:r>
        <w:rPr>
          <w:rFonts w:hint="eastAsia" w:cs="Courier New"/>
          <w:color w:val="auto"/>
          <w:sz w:val="24"/>
          <w:lang w:eastAsia="zh-CN"/>
        </w:rPr>
        <w:t>项目周围均为工业企业、道路，周边环境</w:t>
      </w:r>
      <w:r>
        <w:rPr>
          <w:rFonts w:hint="eastAsia" w:cs="Courier New"/>
          <w:color w:val="auto"/>
          <w:sz w:val="24"/>
        </w:rPr>
        <w:t>敏感目标</w:t>
      </w:r>
      <w:r>
        <w:rPr>
          <w:rFonts w:hint="eastAsia" w:cs="Courier New"/>
          <w:color w:val="auto"/>
          <w:sz w:val="24"/>
          <w:lang w:eastAsia="zh-CN"/>
        </w:rPr>
        <w:t>（徐家大村，</w:t>
      </w:r>
      <w:r>
        <w:rPr>
          <w:rFonts w:hint="eastAsia" w:cs="Courier New"/>
          <w:color w:val="auto"/>
          <w:sz w:val="24"/>
          <w:lang w:val="en-US" w:eastAsia="zh-CN"/>
        </w:rPr>
        <w:t>N</w:t>
      </w:r>
      <w:r>
        <w:rPr>
          <w:rFonts w:hint="eastAsia" w:cs="Courier New"/>
          <w:color w:val="auto"/>
          <w:sz w:val="24"/>
          <w:lang w:eastAsia="zh-CN"/>
        </w:rPr>
        <w:t>，</w:t>
      </w:r>
      <w:r>
        <w:rPr>
          <w:rFonts w:hint="eastAsia" w:cs="Courier New"/>
          <w:color w:val="auto"/>
          <w:sz w:val="24"/>
          <w:lang w:val="en-US" w:eastAsia="zh-CN"/>
        </w:rPr>
        <w:t>760</w:t>
      </w:r>
      <w:r>
        <w:rPr>
          <w:rFonts w:hint="eastAsia" w:cs="Courier New"/>
          <w:color w:val="auto"/>
          <w:sz w:val="24"/>
        </w:rPr>
        <w:t>m</w:t>
      </w:r>
      <w:r>
        <w:rPr>
          <w:rFonts w:hint="eastAsia" w:cs="Courier New"/>
          <w:color w:val="auto"/>
          <w:sz w:val="24"/>
          <w:lang w:eastAsia="zh-CN"/>
        </w:rPr>
        <w:t>）</w:t>
      </w:r>
      <w:r>
        <w:rPr>
          <w:rFonts w:hint="eastAsia" w:cs="Courier New"/>
          <w:color w:val="auto"/>
          <w:sz w:val="24"/>
        </w:rPr>
        <w:t>距离项目</w:t>
      </w:r>
      <w:r>
        <w:rPr>
          <w:rFonts w:hint="eastAsia" w:cs="Courier New"/>
          <w:color w:val="auto"/>
          <w:sz w:val="24"/>
          <w:lang w:eastAsia="zh-CN"/>
        </w:rPr>
        <w:t>较远</w:t>
      </w:r>
      <w:r>
        <w:rPr>
          <w:rFonts w:hint="eastAsia" w:cs="Courier New"/>
          <w:color w:val="auto"/>
          <w:sz w:val="24"/>
        </w:rPr>
        <w:t>，项目噪声</w:t>
      </w:r>
      <w:r>
        <w:rPr>
          <w:rFonts w:hint="eastAsia" w:cs="Courier New"/>
          <w:color w:val="auto"/>
          <w:sz w:val="24"/>
          <w:lang w:eastAsia="zh-CN"/>
        </w:rPr>
        <w:t>经距离衰减后</w:t>
      </w:r>
      <w:r>
        <w:rPr>
          <w:rFonts w:hint="eastAsia" w:cs="Courier New"/>
          <w:color w:val="auto"/>
          <w:sz w:val="24"/>
        </w:rPr>
        <w:t>对</w:t>
      </w:r>
      <w:r>
        <w:rPr>
          <w:rFonts w:hint="eastAsia" w:cs="Courier New"/>
          <w:color w:val="auto"/>
          <w:sz w:val="24"/>
          <w:lang w:eastAsia="zh-CN"/>
        </w:rPr>
        <w:t>周围声环境</w:t>
      </w:r>
      <w:r>
        <w:rPr>
          <w:rFonts w:hint="eastAsia" w:cs="Courier New"/>
          <w:color w:val="auto"/>
          <w:sz w:val="24"/>
        </w:rPr>
        <w:t>的影响较小。</w:t>
      </w:r>
      <w:bookmarkStart w:id="174" w:name="_Toc8696"/>
    </w:p>
    <w:p>
      <w:pPr>
        <w:pStyle w:val="31"/>
        <w:ind w:left="0" w:firstLine="0"/>
        <w:outlineLvl w:val="1"/>
        <w:rPr>
          <w:color w:val="auto"/>
        </w:rPr>
      </w:pPr>
      <w:bookmarkStart w:id="175" w:name="_Toc22776"/>
      <w:r>
        <w:rPr>
          <w:rFonts w:hint="eastAsia" w:eastAsia="黑体"/>
          <w:color w:val="auto"/>
        </w:rPr>
        <w:t>5.5</w:t>
      </w:r>
      <w:r>
        <w:rPr>
          <w:rFonts w:eastAsia="黑体"/>
          <w:color w:val="auto"/>
        </w:rPr>
        <w:t xml:space="preserve"> 固体废物环境影响分析</w:t>
      </w:r>
      <w:bookmarkEnd w:id="172"/>
      <w:bookmarkEnd w:id="173"/>
      <w:bookmarkEnd w:id="174"/>
      <w:bookmarkEnd w:id="175"/>
    </w:p>
    <w:p>
      <w:pPr>
        <w:ind w:firstLine="0" w:firstLineChars="0"/>
        <w:outlineLvl w:val="2"/>
        <w:rPr>
          <w:rFonts w:eastAsia="黑体"/>
          <w:color w:val="auto"/>
        </w:rPr>
      </w:pPr>
      <w:r>
        <w:rPr>
          <w:rFonts w:hint="eastAsia" w:eastAsia="黑体"/>
          <w:color w:val="auto"/>
        </w:rPr>
        <w:t>5</w:t>
      </w:r>
      <w:r>
        <w:rPr>
          <w:rFonts w:eastAsia="黑体"/>
          <w:color w:val="auto"/>
        </w:rPr>
        <w:t>.</w:t>
      </w:r>
      <w:r>
        <w:rPr>
          <w:rFonts w:hint="eastAsia" w:eastAsia="黑体"/>
          <w:color w:val="auto"/>
        </w:rPr>
        <w:t>5</w:t>
      </w:r>
      <w:r>
        <w:rPr>
          <w:rFonts w:eastAsia="黑体"/>
          <w:color w:val="auto"/>
        </w:rPr>
        <w:t>.1 固体废物</w:t>
      </w:r>
      <w:r>
        <w:rPr>
          <w:rFonts w:hint="eastAsia" w:eastAsia="黑体"/>
          <w:color w:val="auto"/>
        </w:rPr>
        <w:t>产生</w:t>
      </w:r>
      <w:r>
        <w:rPr>
          <w:rFonts w:eastAsia="黑体"/>
          <w:color w:val="auto"/>
        </w:rPr>
        <w:t>情况</w:t>
      </w:r>
    </w:p>
    <w:p>
      <w:pPr>
        <w:snapToGrid w:val="0"/>
        <w:ind w:firstLine="480"/>
        <w:rPr>
          <w:color w:val="auto"/>
        </w:rPr>
      </w:pPr>
      <w:r>
        <w:rPr>
          <w:color w:val="auto"/>
        </w:rPr>
        <w:t>项目营运期产生的固体废物主要包括一般工业固废、危险废物和生活垃圾。根据固体废物属性，进行分类收集、分别处置。</w:t>
      </w:r>
    </w:p>
    <w:p>
      <w:pPr>
        <w:snapToGrid w:val="0"/>
        <w:ind w:firstLine="480"/>
        <w:jc w:val="both"/>
        <w:rPr>
          <w:rFonts w:hint="eastAsia"/>
          <w:color w:val="auto"/>
          <w:lang w:val="en-US" w:eastAsia="zh-CN"/>
        </w:rPr>
      </w:pPr>
      <w:r>
        <w:rPr>
          <w:rFonts w:hint="eastAsia"/>
          <w:color w:val="auto"/>
          <w:lang w:val="en-US" w:eastAsia="zh-CN"/>
        </w:rPr>
        <w:t>1、一般工业固废</w:t>
      </w:r>
    </w:p>
    <w:p>
      <w:pPr>
        <w:snapToGrid w:val="0"/>
        <w:ind w:firstLine="480"/>
        <w:jc w:val="both"/>
        <w:rPr>
          <w:color w:val="auto"/>
        </w:rPr>
      </w:pPr>
      <w:r>
        <w:rPr>
          <w:color w:val="auto"/>
        </w:rPr>
        <w:t>项目运营期产生</w:t>
      </w:r>
      <w:r>
        <w:rPr>
          <w:rFonts w:hint="eastAsia"/>
          <w:color w:val="auto"/>
          <w:lang w:eastAsia="zh-CN"/>
        </w:rPr>
        <w:t>的</w:t>
      </w:r>
      <w:r>
        <w:rPr>
          <w:color w:val="auto"/>
        </w:rPr>
        <w:t>一般工业固废</w:t>
      </w:r>
      <w:r>
        <w:rPr>
          <w:rFonts w:hint="eastAsia"/>
          <w:color w:val="auto"/>
          <w:lang w:eastAsia="zh-CN"/>
        </w:rPr>
        <w:t>总量约</w:t>
      </w:r>
      <w:r>
        <w:rPr>
          <w:rFonts w:hint="eastAsia"/>
          <w:color w:val="auto"/>
          <w:lang w:val="en-US" w:eastAsia="zh-CN"/>
        </w:rPr>
        <w:t>3.492</w:t>
      </w:r>
      <w:r>
        <w:rPr>
          <w:color w:val="auto"/>
        </w:rPr>
        <w:t>t/a，包括</w:t>
      </w:r>
      <w:r>
        <w:rPr>
          <w:rFonts w:hint="eastAsia"/>
          <w:color w:val="auto"/>
        </w:rPr>
        <w:t>聚氨酯制品边角废料、不合格产品</w:t>
      </w:r>
      <w:r>
        <w:rPr>
          <w:rFonts w:hint="eastAsia"/>
          <w:color w:val="auto"/>
          <w:lang w:val="en-US" w:eastAsia="zh-CN"/>
        </w:rPr>
        <w:t>0.702</w:t>
      </w:r>
      <w:r>
        <w:rPr>
          <w:color w:val="auto"/>
        </w:rPr>
        <w:t>t/a</w:t>
      </w:r>
      <w:r>
        <w:rPr>
          <w:rFonts w:hint="eastAsia"/>
          <w:color w:val="auto"/>
          <w:lang w:eastAsia="zh-CN"/>
        </w:rPr>
        <w:t>、</w:t>
      </w:r>
      <w:r>
        <w:rPr>
          <w:rFonts w:hint="eastAsia"/>
          <w:color w:val="auto"/>
        </w:rPr>
        <w:t>废包装材料</w:t>
      </w:r>
      <w:r>
        <w:rPr>
          <w:rFonts w:hint="eastAsia"/>
          <w:color w:val="auto"/>
          <w:lang w:val="en-US" w:eastAsia="zh-CN"/>
        </w:rPr>
        <w:t>0.05</w:t>
      </w:r>
      <w:r>
        <w:rPr>
          <w:color w:val="auto"/>
        </w:rPr>
        <w:t>t/a</w:t>
      </w:r>
      <w:r>
        <w:rPr>
          <w:rFonts w:hint="eastAsia"/>
          <w:color w:val="auto"/>
          <w:lang w:eastAsia="zh-CN"/>
        </w:rPr>
        <w:t>，</w:t>
      </w:r>
      <w:r>
        <w:rPr>
          <w:color w:val="auto"/>
        </w:rPr>
        <w:t>由相关单位回收综合利用</w:t>
      </w:r>
      <w:r>
        <w:rPr>
          <w:rFonts w:hint="eastAsia"/>
          <w:color w:val="auto"/>
          <w:lang w:eastAsia="zh-CN"/>
        </w:rPr>
        <w:t>；</w:t>
      </w:r>
      <w:r>
        <w:rPr>
          <w:rFonts w:hint="eastAsia"/>
          <w:color w:val="auto"/>
        </w:rPr>
        <w:t>塑料制品边角废料、不合格产品</w:t>
      </w:r>
      <w:r>
        <w:rPr>
          <w:rFonts w:hint="eastAsia"/>
          <w:color w:val="auto"/>
          <w:lang w:val="en-US" w:eastAsia="zh-CN"/>
        </w:rPr>
        <w:t>0.24</w:t>
      </w:r>
      <w:r>
        <w:rPr>
          <w:color w:val="auto"/>
        </w:rPr>
        <w:t>t/a</w:t>
      </w:r>
      <w:r>
        <w:rPr>
          <w:rFonts w:hint="eastAsia"/>
          <w:color w:val="auto"/>
          <w:lang w:eastAsia="zh-CN"/>
        </w:rPr>
        <w:t>，经破碎后回用于生产；</w:t>
      </w:r>
      <w:r>
        <w:rPr>
          <w:color w:val="auto"/>
        </w:rPr>
        <w:t>非</w:t>
      </w:r>
      <w:r>
        <w:rPr>
          <w:rFonts w:hint="eastAsia"/>
          <w:color w:val="auto"/>
        </w:rPr>
        <w:t>危化品</w:t>
      </w:r>
      <w:r>
        <w:rPr>
          <w:rFonts w:hint="eastAsia"/>
          <w:color w:val="auto"/>
          <w:lang w:eastAsia="zh-CN"/>
        </w:rPr>
        <w:t>原料</w:t>
      </w:r>
      <w:r>
        <w:rPr>
          <w:rFonts w:hint="eastAsia"/>
          <w:color w:val="auto"/>
        </w:rPr>
        <w:t>废包装桶</w:t>
      </w:r>
      <w:r>
        <w:rPr>
          <w:rFonts w:hint="eastAsia"/>
          <w:color w:val="auto"/>
          <w:lang w:val="en-US" w:eastAsia="zh-CN"/>
        </w:rPr>
        <w:t>2.5</w:t>
      </w:r>
      <w:r>
        <w:rPr>
          <w:color w:val="auto"/>
        </w:rPr>
        <w:t>t/a</w:t>
      </w:r>
      <w:r>
        <w:rPr>
          <w:rFonts w:hint="eastAsia"/>
          <w:color w:val="auto"/>
          <w:lang w:eastAsia="zh-CN"/>
        </w:rPr>
        <w:t>，由原料厂家回收综合利用。</w:t>
      </w:r>
    </w:p>
    <w:p>
      <w:pPr>
        <w:snapToGrid w:val="0"/>
        <w:ind w:firstLine="480"/>
        <w:jc w:val="both"/>
        <w:rPr>
          <w:rFonts w:hint="eastAsia"/>
          <w:color w:val="auto"/>
          <w:lang w:val="en-US" w:eastAsia="zh-CN"/>
        </w:rPr>
      </w:pPr>
      <w:r>
        <w:rPr>
          <w:rFonts w:hint="eastAsia"/>
          <w:color w:val="auto"/>
          <w:lang w:val="en-US" w:eastAsia="zh-CN"/>
        </w:rPr>
        <w:t>2、危险废物</w:t>
      </w:r>
    </w:p>
    <w:p>
      <w:pPr>
        <w:snapToGrid w:val="0"/>
        <w:ind w:firstLine="480"/>
        <w:jc w:val="both"/>
        <w:rPr>
          <w:rFonts w:hint="eastAsia"/>
          <w:color w:val="auto"/>
          <w:lang w:eastAsia="zh-CN"/>
        </w:rPr>
      </w:pPr>
      <w:r>
        <w:rPr>
          <w:rFonts w:hint="eastAsia"/>
          <w:color w:val="auto"/>
          <w:lang w:eastAsia="zh-CN"/>
        </w:rPr>
        <w:t>根据工程分析，项目运营期产生的危险废物主要有：</w:t>
      </w:r>
      <w:r>
        <w:rPr>
          <w:rFonts w:hint="eastAsia"/>
          <w:color w:val="313AF1"/>
          <w:lang w:eastAsia="zh-CN"/>
        </w:rPr>
        <w:t>二氯甲烷清洗废液</w:t>
      </w:r>
      <w:r>
        <w:rPr>
          <w:rFonts w:hint="eastAsia"/>
          <w:color w:val="313AF1"/>
          <w:lang w:val="en-US" w:eastAsia="zh-CN"/>
        </w:rPr>
        <w:t>0.687</w:t>
      </w:r>
      <w:r>
        <w:rPr>
          <w:rFonts w:hint="eastAsia"/>
          <w:color w:val="313AF1"/>
          <w:lang w:eastAsia="zh-CN"/>
        </w:rPr>
        <w:t>t/a、废活性炭（含VOCs）</w:t>
      </w:r>
      <w:r>
        <w:rPr>
          <w:rFonts w:hint="eastAsia"/>
          <w:color w:val="313AF1"/>
          <w:lang w:val="en-US" w:eastAsia="zh-CN"/>
        </w:rPr>
        <w:t>7.15</w:t>
      </w:r>
      <w:r>
        <w:rPr>
          <w:rFonts w:hint="eastAsia"/>
          <w:color w:val="313AF1"/>
          <w:lang w:eastAsia="zh-CN"/>
        </w:rPr>
        <w:t>t/a、废UV灯管</w:t>
      </w:r>
      <w:r>
        <w:rPr>
          <w:rFonts w:hint="eastAsia"/>
          <w:color w:val="313AF1"/>
          <w:lang w:val="en-US" w:eastAsia="zh-CN"/>
        </w:rPr>
        <w:t>0.03</w:t>
      </w:r>
      <w:r>
        <w:rPr>
          <w:rFonts w:hint="eastAsia"/>
          <w:color w:val="313AF1"/>
          <w:lang w:eastAsia="zh-CN"/>
        </w:rPr>
        <w:t>t/a、危化品原料废包装桶</w:t>
      </w:r>
      <w:r>
        <w:rPr>
          <w:rFonts w:hint="eastAsia"/>
          <w:color w:val="313AF1"/>
          <w:lang w:val="en-US" w:eastAsia="zh-CN"/>
        </w:rPr>
        <w:t>13.5</w:t>
      </w:r>
      <w:r>
        <w:rPr>
          <w:rFonts w:hint="eastAsia"/>
          <w:color w:val="313AF1"/>
          <w:lang w:eastAsia="zh-CN"/>
        </w:rPr>
        <w:t>t/a、色膏内衬</w:t>
      </w:r>
      <w:r>
        <w:rPr>
          <w:rFonts w:hint="eastAsia"/>
          <w:color w:val="313AF1"/>
          <w:lang w:val="en-US" w:eastAsia="zh-CN"/>
        </w:rPr>
        <w:t>0.4</w:t>
      </w:r>
      <w:r>
        <w:rPr>
          <w:rFonts w:hint="eastAsia"/>
          <w:color w:val="313AF1"/>
          <w:lang w:eastAsia="zh-CN"/>
        </w:rPr>
        <w:t>t/a、废机油</w:t>
      </w:r>
      <w:r>
        <w:rPr>
          <w:rFonts w:hint="eastAsia"/>
          <w:color w:val="313AF1"/>
          <w:lang w:val="en-US" w:eastAsia="zh-CN"/>
        </w:rPr>
        <w:t>0.05t/a</w:t>
      </w:r>
      <w:r>
        <w:rPr>
          <w:rFonts w:hint="eastAsia"/>
          <w:color w:val="313AF1"/>
          <w:lang w:eastAsia="zh-CN"/>
        </w:rPr>
        <w:t>，合计</w:t>
      </w:r>
      <w:r>
        <w:rPr>
          <w:rFonts w:hint="eastAsia"/>
          <w:color w:val="313AF1"/>
          <w:lang w:val="en-US" w:eastAsia="zh-CN"/>
        </w:rPr>
        <w:t>21.817</w:t>
      </w:r>
      <w:r>
        <w:rPr>
          <w:rFonts w:hint="eastAsia"/>
          <w:color w:val="313AF1"/>
          <w:lang w:eastAsia="zh-CN"/>
        </w:rPr>
        <w:t>t/a，</w:t>
      </w:r>
      <w:r>
        <w:rPr>
          <w:rFonts w:hint="eastAsia"/>
          <w:color w:val="auto"/>
          <w:lang w:eastAsia="zh-CN"/>
        </w:rPr>
        <w:t>暂存于厂区专门的危废暂存间内，定期委托有危废处理资质的单位进行处理处置。</w:t>
      </w:r>
    </w:p>
    <w:p>
      <w:pPr>
        <w:pStyle w:val="2"/>
        <w:keepNext w:val="0"/>
        <w:keepLines w:val="0"/>
        <w:pageBreakBefore w:val="0"/>
        <w:widowControl w:val="0"/>
        <w:kinsoku/>
        <w:wordWrap/>
        <w:overflowPunct/>
        <w:topLinePunct w:val="0"/>
        <w:autoSpaceDE/>
        <w:autoSpaceDN/>
        <w:bidi w:val="0"/>
        <w:adjustRightInd w:val="0"/>
        <w:snapToGrid/>
        <w:spacing w:after="0"/>
        <w:ind w:left="0" w:leftChars="0"/>
        <w:textAlignment w:val="auto"/>
        <w:outlineLvl w:val="9"/>
        <w:rPr>
          <w:rFonts w:hint="eastAsia" w:ascii="Times New Roman" w:hAnsi="Times New Roman" w:eastAsia="宋体" w:cs="Times New Roman"/>
          <w:color w:val="313AF1"/>
          <w:sz w:val="24"/>
          <w:szCs w:val="24"/>
          <w:lang w:val="en-US" w:eastAsia="zh-CN" w:bidi="ar-SA"/>
        </w:rPr>
      </w:pPr>
      <w:r>
        <w:rPr>
          <w:rFonts w:hint="eastAsia" w:ascii="Times New Roman" w:hAnsi="Times New Roman" w:eastAsia="宋体" w:cs="Times New Roman"/>
          <w:color w:val="313AF1"/>
          <w:sz w:val="24"/>
          <w:szCs w:val="24"/>
          <w:lang w:val="en-US" w:eastAsia="zh-CN" w:bidi="ar-SA"/>
        </w:rPr>
        <w:t>项目项目危险废物汇总表见表5.5-1。</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313AF1"/>
          <w:sz w:val="21"/>
          <w:szCs w:val="21"/>
          <w:shd w:val="clear" w:color="auto" w:fill="auto"/>
          <w:lang w:val="en-US" w:eastAsia="zh-CN"/>
        </w:rPr>
      </w:pPr>
      <w:r>
        <w:rPr>
          <w:rFonts w:hint="eastAsia" w:eastAsia="黑体"/>
          <w:color w:val="313AF1"/>
          <w:sz w:val="21"/>
          <w:szCs w:val="21"/>
          <w:shd w:val="clear" w:color="auto" w:fill="auto"/>
          <w:lang w:val="en-US" w:eastAsia="zh-CN"/>
        </w:rPr>
        <w:t>表5.5-1  项目危险废物汇总表</w:t>
      </w:r>
    </w:p>
    <w:tbl>
      <w:tblPr>
        <w:tblStyle w:val="54"/>
        <w:tblW w:w="939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208"/>
        <w:gridCol w:w="861"/>
        <w:gridCol w:w="1254"/>
        <w:gridCol w:w="885"/>
        <w:gridCol w:w="1134"/>
        <w:gridCol w:w="731"/>
        <w:gridCol w:w="786"/>
        <w:gridCol w:w="698"/>
        <w:gridCol w:w="12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lang w:eastAsia="zh-CN"/>
              </w:rPr>
              <w:t>序</w:t>
            </w:r>
            <w:r>
              <w:rPr>
                <w:rFonts w:hint="default" w:ascii="Times New Roman" w:hAnsi="Times New Roman" w:eastAsia="宋体" w:cs="Times New Roman"/>
                <w:b w:val="0"/>
                <w:bCs w:val="0"/>
                <w:kern w:val="0"/>
                <w:sz w:val="21"/>
                <w:szCs w:val="21"/>
              </w:rPr>
              <w:t>号</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危险废物名称</w:t>
            </w:r>
          </w:p>
        </w:tc>
        <w:tc>
          <w:tcPr>
            <w:tcW w:w="86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废物类别</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危险废物代码</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产生量（</w:t>
            </w:r>
            <w:r>
              <w:rPr>
                <w:rFonts w:hint="eastAsia" w:ascii="Times New Roman" w:hAnsi="Times New Roman" w:cs="Times New Roman"/>
                <w:b w:val="0"/>
                <w:bCs w:val="0"/>
                <w:kern w:val="0"/>
                <w:sz w:val="21"/>
                <w:szCs w:val="21"/>
                <w:lang w:val="en-US" w:eastAsia="zh-CN"/>
              </w:rPr>
              <w:t>t/a</w:t>
            </w:r>
            <w:r>
              <w:rPr>
                <w:rFonts w:hint="default" w:ascii="Times New Roman" w:hAnsi="Times New Roman" w:eastAsia="宋体" w:cs="Times New Roman"/>
                <w:b w:val="0"/>
                <w:bCs w:val="0"/>
                <w:kern w:val="0"/>
                <w:sz w:val="21"/>
                <w:szCs w:val="21"/>
              </w:rPr>
              <w:t>）</w:t>
            </w:r>
          </w:p>
        </w:tc>
        <w:tc>
          <w:tcPr>
            <w:tcW w:w="113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产生工序及装置</w:t>
            </w: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形态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主要成分</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危险特性</w:t>
            </w:r>
          </w:p>
        </w:tc>
        <w:tc>
          <w:tcPr>
            <w:tcW w:w="126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1</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lang w:eastAsia="zh-CN"/>
              </w:rPr>
              <w:t>清洗废液</w:t>
            </w:r>
          </w:p>
        </w:tc>
        <w:tc>
          <w:tcPr>
            <w:tcW w:w="861"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val="0"/>
                <w:color w:val="313AF1"/>
                <w:kern w:val="0"/>
                <w:sz w:val="21"/>
                <w:szCs w:val="21"/>
                <w:lang w:val="en-US" w:eastAsia="zh-CN"/>
              </w:rPr>
            </w:pPr>
            <w:r>
              <w:rPr>
                <w:rFonts w:hint="eastAsia"/>
                <w:bCs/>
                <w:color w:val="313AF1"/>
                <w:sz w:val="21"/>
                <w:szCs w:val="21"/>
                <w:lang w:val="en-US" w:eastAsia="zh-CN"/>
              </w:rPr>
              <w:t>HW06</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900-401-06</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0.687</w:t>
            </w:r>
          </w:p>
        </w:tc>
        <w:tc>
          <w:tcPr>
            <w:tcW w:w="1134" w:type="dxa"/>
            <w:tcBorders>
              <w:tl2br w:val="nil"/>
              <w:tr2bl w:val="nil"/>
            </w:tcBorders>
            <w:noWrap w:val="0"/>
            <w:vAlign w:val="center"/>
          </w:tcPr>
          <w:p>
            <w:pPr>
              <w:spacing w:line="240" w:lineRule="auto"/>
              <w:ind w:firstLine="0" w:firstLineChars="0"/>
              <w:jc w:val="center"/>
              <w:rPr>
                <w:rFonts w:hint="eastAsia" w:ascii="Times New Roman" w:hAnsi="Times New Roman" w:eastAsia="宋体" w:cs="Times New Roman"/>
                <w:b w:val="0"/>
                <w:bCs w:val="0"/>
                <w:color w:val="313AF1"/>
                <w:kern w:val="0"/>
                <w:sz w:val="21"/>
                <w:szCs w:val="21"/>
                <w:lang w:val="en-US" w:eastAsia="zh-CN"/>
              </w:rPr>
            </w:pPr>
            <w:r>
              <w:rPr>
                <w:rFonts w:hint="eastAsia"/>
                <w:bCs/>
                <w:color w:val="313AF1"/>
                <w:sz w:val="21"/>
                <w:szCs w:val="21"/>
                <w:lang w:eastAsia="zh-CN"/>
              </w:rPr>
              <w:t>机头</w:t>
            </w:r>
            <w:r>
              <w:rPr>
                <w:bCs/>
                <w:color w:val="313AF1"/>
                <w:sz w:val="21"/>
                <w:szCs w:val="21"/>
              </w:rPr>
              <w:t>清洗</w:t>
            </w: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液态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lang w:eastAsia="zh-CN"/>
              </w:rPr>
              <w:t>二氯甲烷</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r>
              <w:rPr>
                <w:rFonts w:hint="eastAsia" w:cs="Times New Roman"/>
                <w:color w:val="313AF1"/>
                <w:sz w:val="21"/>
                <w:szCs w:val="21"/>
                <w:lang w:eastAsia="zh-CN"/>
              </w:rPr>
              <w:t>、</w:t>
            </w:r>
            <w:r>
              <w:rPr>
                <w:rFonts w:hint="default" w:ascii="Times New Roman" w:hAnsi="Times New Roman" w:eastAsia="宋体" w:cs="Times New Roman"/>
                <w:color w:val="313AF1"/>
                <w:sz w:val="21"/>
                <w:szCs w:val="21"/>
                <w:lang w:val="en-US" w:eastAsia="zh-CN"/>
              </w:rPr>
              <w:t>I</w:t>
            </w:r>
          </w:p>
        </w:tc>
        <w:tc>
          <w:tcPr>
            <w:tcW w:w="1265" w:type="dxa"/>
            <w:vMerge w:val="restart"/>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cs="Times New Roman"/>
                <w:color w:val="313AF1"/>
                <w:sz w:val="21"/>
                <w:szCs w:val="21"/>
                <w:lang w:eastAsia="zh-CN"/>
              </w:rPr>
              <w:t>分类暂存于危废暂存间内，定期</w:t>
            </w:r>
            <w:r>
              <w:rPr>
                <w:rFonts w:hint="default" w:ascii="Times New Roman" w:hAnsi="Times New Roman" w:eastAsia="宋体" w:cs="Times New Roman"/>
                <w:color w:val="313AF1"/>
                <w:sz w:val="21"/>
                <w:szCs w:val="21"/>
              </w:rPr>
              <w:t>委托有危废处理资质单位处理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kern w:val="0"/>
                <w:sz w:val="21"/>
                <w:szCs w:val="21"/>
              </w:rPr>
            </w:pPr>
            <w:r>
              <w:rPr>
                <w:rFonts w:hint="default" w:ascii="Times New Roman" w:hAnsi="Times New Roman" w:eastAsia="宋体" w:cs="Times New Roman"/>
                <w:b w:val="0"/>
                <w:bCs w:val="0"/>
                <w:kern w:val="0"/>
                <w:sz w:val="21"/>
                <w:szCs w:val="21"/>
              </w:rPr>
              <w:t>2</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lang w:eastAsia="zh-CN"/>
              </w:rPr>
              <w:t>废活性炭</w:t>
            </w:r>
          </w:p>
        </w:tc>
        <w:tc>
          <w:tcPr>
            <w:tcW w:w="86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val="en-US" w:eastAsia="zh-CN"/>
              </w:rPr>
              <w:t>HW49</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val="en-US" w:eastAsia="zh-CN"/>
              </w:rPr>
              <w:t>900-041-49</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7.15</w:t>
            </w:r>
          </w:p>
        </w:tc>
        <w:tc>
          <w:tcPr>
            <w:tcW w:w="1134"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313AF1"/>
                <w:kern w:val="0"/>
                <w:sz w:val="21"/>
                <w:szCs w:val="21"/>
              </w:rPr>
            </w:pPr>
            <w:r>
              <w:rPr>
                <w:bCs/>
                <w:color w:val="313AF1"/>
                <w:sz w:val="21"/>
                <w:szCs w:val="21"/>
              </w:rPr>
              <w:t>废气处理</w:t>
            </w: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eastAsia="zh-CN"/>
              </w:rPr>
            </w:pPr>
            <w:r>
              <w:rPr>
                <w:rFonts w:hint="eastAsia" w:ascii="Times New Roman" w:hAnsi="Times New Roman" w:cs="Times New Roman"/>
                <w:b w:val="0"/>
                <w:bCs w:val="0"/>
                <w:color w:val="313AF1"/>
                <w:kern w:val="0"/>
                <w:sz w:val="21"/>
                <w:szCs w:val="21"/>
                <w:lang w:eastAsia="zh-CN"/>
              </w:rPr>
              <w:t>固态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lang w:eastAsia="zh-CN"/>
              </w:rPr>
              <w:t>炭</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r>
              <w:rPr>
                <w:rFonts w:hint="default" w:ascii="Times New Roman" w:hAnsi="Times New Roman" w:eastAsia="宋体" w:cs="Times New Roman"/>
                <w:color w:val="313AF1"/>
                <w:sz w:val="21"/>
                <w:szCs w:val="21"/>
                <w:lang w:val="en-US" w:eastAsia="zh-CN"/>
              </w:rPr>
              <w:t>/In</w:t>
            </w:r>
          </w:p>
        </w:tc>
        <w:tc>
          <w:tcPr>
            <w:tcW w:w="1265" w:type="dxa"/>
            <w:vMerge w:val="continue"/>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kern w:val="0"/>
                <w:sz w:val="21"/>
                <w:szCs w:val="21"/>
                <w:lang w:val="en-US" w:eastAsia="zh-CN"/>
              </w:rPr>
            </w:pPr>
            <w:r>
              <w:rPr>
                <w:rFonts w:hint="eastAsia" w:ascii="Times New Roman" w:hAnsi="Times New Roman" w:cs="Times New Roman"/>
                <w:b w:val="0"/>
                <w:bCs w:val="0"/>
                <w:kern w:val="0"/>
                <w:sz w:val="21"/>
                <w:szCs w:val="21"/>
                <w:lang w:val="en-US" w:eastAsia="zh-CN"/>
              </w:rPr>
              <w:t>3</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lang w:eastAsia="zh-CN"/>
              </w:rPr>
              <w:t>废UV灯管</w:t>
            </w:r>
          </w:p>
        </w:tc>
        <w:tc>
          <w:tcPr>
            <w:tcW w:w="86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val="en-US" w:eastAsia="zh-CN"/>
              </w:rPr>
              <w:t>HW29</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900-023-29</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0.03</w:t>
            </w:r>
          </w:p>
        </w:tc>
        <w:tc>
          <w:tcPr>
            <w:tcW w:w="1134"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313AF1"/>
                <w:kern w:val="0"/>
                <w:sz w:val="21"/>
                <w:szCs w:val="21"/>
              </w:rPr>
            </w:pP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eastAsia="zh-CN"/>
              </w:rPr>
              <w:t>固态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eastAsia="zh-CN"/>
              </w:rPr>
            </w:pPr>
            <w:r>
              <w:rPr>
                <w:rFonts w:hint="eastAsia" w:ascii="Times New Roman" w:hAnsi="Times New Roman" w:cs="Times New Roman"/>
                <w:b w:val="0"/>
                <w:bCs w:val="0"/>
                <w:color w:val="313AF1"/>
                <w:kern w:val="0"/>
                <w:sz w:val="21"/>
                <w:szCs w:val="21"/>
                <w:lang w:eastAsia="zh-CN"/>
              </w:rPr>
              <w:t>含汞灯管</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p>
        </w:tc>
        <w:tc>
          <w:tcPr>
            <w:tcW w:w="1265" w:type="dxa"/>
            <w:vMerge w:val="continue"/>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kern w:val="0"/>
                <w:sz w:val="21"/>
                <w:szCs w:val="21"/>
                <w:lang w:val="en-US" w:eastAsia="zh-CN"/>
              </w:rPr>
            </w:pPr>
            <w:r>
              <w:rPr>
                <w:rFonts w:hint="eastAsia" w:ascii="Times New Roman" w:hAnsi="Times New Roman" w:cs="Times New Roman"/>
                <w:b w:val="0"/>
                <w:bCs w:val="0"/>
                <w:kern w:val="0"/>
                <w:sz w:val="21"/>
                <w:szCs w:val="21"/>
                <w:lang w:val="en-US" w:eastAsia="zh-CN"/>
              </w:rPr>
              <w:t>4</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color w:val="313AF1"/>
                <w:sz w:val="21"/>
                <w:szCs w:val="21"/>
                <w:lang w:eastAsia="zh-CN"/>
              </w:rPr>
            </w:pPr>
            <w:r>
              <w:rPr>
                <w:rFonts w:hint="default" w:ascii="Times New Roman" w:hAnsi="Times New Roman" w:eastAsia="宋体" w:cs="Times New Roman"/>
                <w:color w:val="313AF1"/>
                <w:sz w:val="21"/>
                <w:szCs w:val="21"/>
                <w:lang w:eastAsia="zh-CN"/>
              </w:rPr>
              <w:t>危化品废包装桶</w:t>
            </w:r>
          </w:p>
        </w:tc>
        <w:tc>
          <w:tcPr>
            <w:tcW w:w="86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val="en-US" w:eastAsia="zh-CN"/>
              </w:rPr>
              <w:t>HW49</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900-041-49</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13.5</w:t>
            </w:r>
          </w:p>
        </w:tc>
        <w:tc>
          <w:tcPr>
            <w:tcW w:w="1134" w:type="dxa"/>
            <w:vMerge w:val="restart"/>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313AF1"/>
                <w:kern w:val="0"/>
                <w:sz w:val="21"/>
                <w:szCs w:val="21"/>
              </w:rPr>
            </w:pPr>
            <w:r>
              <w:rPr>
                <w:bCs/>
                <w:color w:val="313AF1"/>
                <w:sz w:val="21"/>
                <w:szCs w:val="21"/>
              </w:rPr>
              <w:t>搅拌</w:t>
            </w:r>
            <w:r>
              <w:rPr>
                <w:rFonts w:hint="eastAsia"/>
                <w:bCs/>
                <w:color w:val="313AF1"/>
                <w:sz w:val="21"/>
                <w:szCs w:val="21"/>
              </w:rPr>
              <w:t>、</w:t>
            </w:r>
            <w:r>
              <w:rPr>
                <w:bCs/>
                <w:color w:val="313AF1"/>
                <w:sz w:val="21"/>
                <w:szCs w:val="21"/>
              </w:rPr>
              <w:t>配料</w:t>
            </w: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eastAsia="zh-CN"/>
              </w:rPr>
              <w:t>固态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r>
              <w:rPr>
                <w:rFonts w:hint="default" w:ascii="Times New Roman" w:hAnsi="Times New Roman" w:eastAsia="宋体" w:cs="Times New Roman"/>
                <w:color w:val="313AF1"/>
                <w:sz w:val="21"/>
                <w:szCs w:val="21"/>
                <w:lang w:val="en-US" w:eastAsia="zh-CN"/>
              </w:rPr>
              <w:t>/In</w:t>
            </w:r>
          </w:p>
        </w:tc>
        <w:tc>
          <w:tcPr>
            <w:tcW w:w="1265" w:type="dxa"/>
            <w:vMerge w:val="continue"/>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kern w:val="0"/>
                <w:sz w:val="21"/>
                <w:szCs w:val="21"/>
                <w:lang w:val="en-US" w:eastAsia="zh-CN"/>
              </w:rPr>
            </w:pPr>
            <w:r>
              <w:rPr>
                <w:rFonts w:hint="eastAsia" w:ascii="Times New Roman" w:hAnsi="Times New Roman" w:cs="Times New Roman"/>
                <w:b w:val="0"/>
                <w:bCs w:val="0"/>
                <w:kern w:val="0"/>
                <w:sz w:val="21"/>
                <w:szCs w:val="21"/>
                <w:lang w:val="en-US" w:eastAsia="zh-CN"/>
              </w:rPr>
              <w:t>5</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color w:val="313AF1"/>
                <w:sz w:val="21"/>
                <w:szCs w:val="21"/>
                <w:lang w:eastAsia="zh-CN"/>
              </w:rPr>
            </w:pPr>
            <w:r>
              <w:rPr>
                <w:rFonts w:hint="default" w:ascii="Times New Roman" w:hAnsi="Times New Roman" w:eastAsia="宋体" w:cs="Times New Roman"/>
                <w:color w:val="313AF1"/>
                <w:sz w:val="21"/>
                <w:szCs w:val="21"/>
                <w:lang w:eastAsia="zh-CN"/>
              </w:rPr>
              <w:t>色膏内衬</w:t>
            </w:r>
          </w:p>
        </w:tc>
        <w:tc>
          <w:tcPr>
            <w:tcW w:w="86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val="en-US" w:eastAsia="zh-CN"/>
              </w:rPr>
              <w:t>HW49</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val="en-US" w:eastAsia="zh-CN"/>
              </w:rPr>
              <w:t>900-041-49</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0.4</w:t>
            </w:r>
          </w:p>
        </w:tc>
        <w:tc>
          <w:tcPr>
            <w:tcW w:w="1134" w:type="dxa"/>
            <w:vMerge w:val="continue"/>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313AF1"/>
                <w:kern w:val="0"/>
                <w:sz w:val="21"/>
                <w:szCs w:val="21"/>
              </w:rPr>
            </w:pP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eastAsia="zh-CN"/>
              </w:rPr>
              <w:t>固态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val="en-US" w:eastAsia="zh-CN"/>
              </w:rPr>
              <w:t>/</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r>
              <w:rPr>
                <w:rFonts w:hint="default" w:ascii="Times New Roman" w:hAnsi="Times New Roman" w:eastAsia="宋体" w:cs="Times New Roman"/>
                <w:color w:val="313AF1"/>
                <w:sz w:val="21"/>
                <w:szCs w:val="21"/>
                <w:lang w:val="en-US" w:eastAsia="zh-CN"/>
              </w:rPr>
              <w:t>/In</w:t>
            </w:r>
          </w:p>
        </w:tc>
        <w:tc>
          <w:tcPr>
            <w:tcW w:w="1265" w:type="dxa"/>
            <w:vMerge w:val="continue"/>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72"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kern w:val="0"/>
                <w:sz w:val="21"/>
                <w:szCs w:val="21"/>
                <w:lang w:val="en-US" w:eastAsia="zh-CN"/>
              </w:rPr>
            </w:pPr>
            <w:r>
              <w:rPr>
                <w:rFonts w:hint="eastAsia" w:ascii="Times New Roman" w:hAnsi="Times New Roman" w:cs="Times New Roman"/>
                <w:b w:val="0"/>
                <w:bCs w:val="0"/>
                <w:kern w:val="0"/>
                <w:sz w:val="21"/>
                <w:szCs w:val="21"/>
                <w:lang w:val="en-US" w:eastAsia="zh-CN"/>
              </w:rPr>
              <w:t>6</w:t>
            </w:r>
          </w:p>
        </w:tc>
        <w:tc>
          <w:tcPr>
            <w:tcW w:w="120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color w:val="313AF1"/>
                <w:sz w:val="21"/>
                <w:szCs w:val="21"/>
                <w:lang w:eastAsia="zh-CN"/>
              </w:rPr>
            </w:pPr>
            <w:r>
              <w:rPr>
                <w:rFonts w:hint="default" w:ascii="Times New Roman" w:hAnsi="Times New Roman" w:eastAsia="宋体" w:cs="Times New Roman"/>
                <w:color w:val="313AF1"/>
                <w:sz w:val="21"/>
                <w:szCs w:val="21"/>
                <w:lang w:eastAsia="zh-CN"/>
              </w:rPr>
              <w:t>废机油</w:t>
            </w:r>
          </w:p>
        </w:tc>
        <w:tc>
          <w:tcPr>
            <w:tcW w:w="861" w:type="dxa"/>
            <w:tcBorders>
              <w:tl2br w:val="nil"/>
              <w:tr2bl w:val="nil"/>
            </w:tcBorders>
            <w:noWrap w:val="0"/>
            <w:vAlign w:val="center"/>
          </w:tcPr>
          <w:p>
            <w:pPr>
              <w:spacing w:line="240" w:lineRule="auto"/>
              <w:ind w:left="0" w:leftChars="0"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val="en-US" w:eastAsia="zh-CN"/>
              </w:rPr>
              <w:t>HW08</w:t>
            </w:r>
          </w:p>
        </w:tc>
        <w:tc>
          <w:tcPr>
            <w:tcW w:w="1254"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900-214-08</w:t>
            </w:r>
          </w:p>
        </w:tc>
        <w:tc>
          <w:tcPr>
            <w:tcW w:w="885"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lang w:val="en-US" w:eastAsia="zh-CN"/>
              </w:rPr>
            </w:pPr>
            <w:r>
              <w:rPr>
                <w:rFonts w:hint="default" w:ascii="Times New Roman" w:hAnsi="Times New Roman" w:eastAsia="宋体" w:cs="Times New Roman"/>
                <w:b w:val="0"/>
                <w:bCs w:val="0"/>
                <w:color w:val="313AF1"/>
                <w:kern w:val="0"/>
                <w:sz w:val="21"/>
                <w:szCs w:val="21"/>
                <w:lang w:val="en-US" w:eastAsia="zh-CN"/>
              </w:rPr>
              <w:t>0.05</w:t>
            </w:r>
          </w:p>
        </w:tc>
        <w:tc>
          <w:tcPr>
            <w:tcW w:w="1134" w:type="dxa"/>
            <w:tcBorders>
              <w:tl2br w:val="nil"/>
              <w:tr2bl w:val="nil"/>
            </w:tcBorders>
            <w:noWrap w:val="0"/>
            <w:vAlign w:val="center"/>
          </w:tcPr>
          <w:p>
            <w:pPr>
              <w:spacing w:line="240" w:lineRule="auto"/>
              <w:ind w:firstLine="0" w:firstLineChars="0"/>
              <w:jc w:val="center"/>
              <w:rPr>
                <w:rFonts w:hint="default" w:ascii="Times New Roman" w:hAnsi="Times New Roman" w:eastAsia="宋体" w:cs="Times New Roman"/>
                <w:b w:val="0"/>
                <w:bCs w:val="0"/>
                <w:color w:val="313AF1"/>
                <w:kern w:val="0"/>
                <w:sz w:val="21"/>
                <w:szCs w:val="21"/>
              </w:rPr>
            </w:pPr>
            <w:r>
              <w:rPr>
                <w:rFonts w:hint="eastAsia"/>
                <w:bCs/>
                <w:color w:val="313AF1"/>
                <w:sz w:val="21"/>
                <w:szCs w:val="21"/>
                <w:lang w:eastAsia="zh-CN"/>
              </w:rPr>
              <w:t>设备维修</w:t>
            </w:r>
          </w:p>
        </w:tc>
        <w:tc>
          <w:tcPr>
            <w:tcW w:w="731"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eastAsia" w:ascii="Times New Roman" w:hAnsi="Times New Roman" w:cs="Times New Roman"/>
                <w:b w:val="0"/>
                <w:bCs w:val="0"/>
                <w:color w:val="313AF1"/>
                <w:kern w:val="0"/>
                <w:sz w:val="21"/>
                <w:szCs w:val="21"/>
                <w:lang w:val="en-US" w:eastAsia="zh-CN"/>
              </w:rPr>
              <w:t>液态</w:t>
            </w:r>
          </w:p>
        </w:tc>
        <w:tc>
          <w:tcPr>
            <w:tcW w:w="786"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eastAsia" w:ascii="Times New Roman" w:hAnsi="Times New Roman" w:eastAsia="宋体" w:cs="Times New Roman"/>
                <w:b w:val="0"/>
                <w:bCs w:val="0"/>
                <w:color w:val="313AF1"/>
                <w:kern w:val="0"/>
                <w:sz w:val="21"/>
                <w:szCs w:val="21"/>
                <w:lang w:val="en-US" w:eastAsia="zh-CN"/>
              </w:rPr>
            </w:pPr>
            <w:r>
              <w:rPr>
                <w:rFonts w:hint="eastAsia" w:ascii="Times New Roman" w:hAnsi="Times New Roman" w:cs="Times New Roman"/>
                <w:b w:val="0"/>
                <w:bCs w:val="0"/>
                <w:color w:val="313AF1"/>
                <w:kern w:val="0"/>
                <w:sz w:val="21"/>
                <w:szCs w:val="21"/>
                <w:lang w:val="en-US" w:eastAsia="zh-CN"/>
              </w:rPr>
              <w:t>矿物油</w:t>
            </w:r>
          </w:p>
        </w:tc>
        <w:tc>
          <w:tcPr>
            <w:tcW w:w="698" w:type="dxa"/>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r>
              <w:rPr>
                <w:rFonts w:hint="default" w:ascii="Times New Roman" w:hAnsi="Times New Roman" w:eastAsia="宋体" w:cs="Times New Roman"/>
                <w:color w:val="313AF1"/>
                <w:sz w:val="21"/>
                <w:szCs w:val="21"/>
              </w:rPr>
              <w:t>T</w:t>
            </w:r>
          </w:p>
        </w:tc>
        <w:tc>
          <w:tcPr>
            <w:tcW w:w="1265" w:type="dxa"/>
            <w:vMerge w:val="continue"/>
            <w:tcBorders>
              <w:tl2br w:val="nil"/>
              <w:tr2bl w:val="nil"/>
            </w:tcBorders>
            <w:noWrap w:val="0"/>
            <w:vAlign w:val="center"/>
          </w:tcPr>
          <w:p>
            <w:pPr>
              <w:keepNext w:val="0"/>
              <w:keepLines w:val="0"/>
              <w:pageBreakBefore w:val="0"/>
              <w:widowControl/>
              <w:kinsoku/>
              <w:wordWrap/>
              <w:overflowPunct/>
              <w:topLinePunct/>
              <w:autoSpaceDE/>
              <w:autoSpaceDN/>
              <w:bidi w:val="0"/>
              <w:adjustRightInd w:val="0"/>
              <w:snapToGrid w:val="0"/>
              <w:spacing w:line="240" w:lineRule="auto"/>
              <w:ind w:left="0" w:leftChars="0" w:firstLine="0" w:firstLineChars="0"/>
              <w:jc w:val="center"/>
              <w:textAlignment w:val="auto"/>
              <w:outlineLvl w:val="9"/>
              <w:rPr>
                <w:rFonts w:hint="default" w:ascii="Times New Roman" w:hAnsi="Times New Roman" w:eastAsia="宋体" w:cs="Times New Roman"/>
                <w:b w:val="0"/>
                <w:bCs w:val="0"/>
                <w:color w:val="313AF1"/>
                <w:kern w:val="0"/>
                <w:sz w:val="21"/>
                <w:szCs w:val="21"/>
              </w:rPr>
            </w:pPr>
          </w:p>
        </w:tc>
      </w:tr>
    </w:tbl>
    <w:p>
      <w:pPr>
        <w:snapToGrid w:val="0"/>
        <w:ind w:firstLine="480"/>
        <w:rPr>
          <w:rFonts w:hint="eastAsia" w:eastAsia="宋体"/>
          <w:color w:val="auto"/>
          <w:lang w:val="en-US" w:eastAsia="zh-CN"/>
        </w:rPr>
      </w:pPr>
      <w:r>
        <w:rPr>
          <w:rFonts w:hint="eastAsia"/>
          <w:color w:val="auto"/>
          <w:lang w:val="en-US" w:eastAsia="zh-CN"/>
        </w:rPr>
        <w:t>3、生活垃圾</w:t>
      </w:r>
    </w:p>
    <w:p>
      <w:pPr>
        <w:snapToGrid w:val="0"/>
        <w:ind w:firstLine="480"/>
        <w:rPr>
          <w:color w:val="auto"/>
        </w:rPr>
      </w:pPr>
      <w:r>
        <w:rPr>
          <w:color w:val="auto"/>
        </w:rPr>
        <w:t>项目运营期产生生活垃圾1</w:t>
      </w:r>
      <w:r>
        <w:rPr>
          <w:rFonts w:hint="eastAsia"/>
          <w:color w:val="auto"/>
          <w:lang w:val="en-US" w:eastAsia="zh-CN"/>
        </w:rPr>
        <w:t>.</w:t>
      </w:r>
      <w:r>
        <w:rPr>
          <w:color w:val="auto"/>
        </w:rPr>
        <w:t>5t/a，经收集后由环卫部门定期运至生活垃圾填埋场填埋。</w:t>
      </w:r>
    </w:p>
    <w:p>
      <w:pPr>
        <w:pStyle w:val="65"/>
        <w:ind w:firstLine="0" w:firstLineChars="0"/>
        <w:rPr>
          <w:rFonts w:ascii="Times New Roman" w:eastAsia="宋体" w:cs="Times New Roman"/>
          <w:color w:val="auto"/>
        </w:rPr>
      </w:pPr>
      <w:r>
        <w:rPr>
          <w:rFonts w:ascii="Times New Roman" w:eastAsia="黑体" w:cs="Times New Roman"/>
          <w:color w:val="auto"/>
        </w:rPr>
        <w:t>5.5.2</w:t>
      </w:r>
      <w:r>
        <w:rPr>
          <w:rFonts w:hint="eastAsia" w:eastAsia="黑体"/>
          <w:color w:val="auto"/>
        </w:rPr>
        <w:t xml:space="preserve"> </w:t>
      </w:r>
      <w:r>
        <w:rPr>
          <w:rFonts w:eastAsia="黑体"/>
          <w:color w:val="auto"/>
        </w:rPr>
        <w:t>固体废物</w:t>
      </w:r>
      <w:r>
        <w:rPr>
          <w:rFonts w:hint="eastAsia" w:eastAsia="黑体"/>
          <w:color w:val="auto"/>
          <w:lang w:eastAsia="zh-CN"/>
        </w:rPr>
        <w:t>贮存及</w:t>
      </w:r>
      <w:r>
        <w:rPr>
          <w:rFonts w:hint="eastAsia" w:eastAsia="黑体"/>
          <w:color w:val="auto"/>
        </w:rPr>
        <w:t>处置情况</w:t>
      </w:r>
    </w:p>
    <w:p>
      <w:pPr>
        <w:pStyle w:val="65"/>
        <w:ind w:firstLine="480"/>
        <w:rPr>
          <w:rFonts w:ascii="Times New Roman" w:eastAsia="宋体" w:cs="Times New Roman"/>
          <w:color w:val="auto"/>
        </w:rPr>
      </w:pPr>
      <w:r>
        <w:rPr>
          <w:rFonts w:ascii="Times New Roman" w:eastAsia="宋体" w:cs="Times New Roman"/>
          <w:color w:val="auto"/>
        </w:rPr>
        <w:t>1、固体废物贮存场所</w:t>
      </w:r>
    </w:p>
    <w:p>
      <w:pPr>
        <w:pStyle w:val="65"/>
        <w:ind w:firstLine="480"/>
        <w:rPr>
          <w:rFonts w:hint="eastAsia" w:ascii="Times New Roman" w:eastAsia="宋体" w:cs="Times New Roman"/>
          <w:color w:val="auto"/>
        </w:rPr>
      </w:pPr>
      <w:r>
        <w:rPr>
          <w:rFonts w:ascii="Times New Roman" w:eastAsia="宋体" w:cs="Times New Roman"/>
          <w:color w:val="auto"/>
        </w:rPr>
        <w:t>项目分类收集各种危险废物、一般工业固废、生活垃圾，固废具体种类及在厂内的贮存方式、位置见表</w:t>
      </w:r>
      <w:r>
        <w:rPr>
          <w:rFonts w:hint="eastAsia" w:ascii="Times New Roman" w:eastAsia="宋体" w:cs="Times New Roman"/>
          <w:color w:val="auto"/>
        </w:rPr>
        <w:t>5</w:t>
      </w:r>
      <w:r>
        <w:rPr>
          <w:rFonts w:ascii="Times New Roman" w:eastAsia="宋体" w:cs="Times New Roman"/>
          <w:color w:val="auto"/>
        </w:rPr>
        <w:t>.</w:t>
      </w:r>
      <w:r>
        <w:rPr>
          <w:rFonts w:hint="eastAsia" w:ascii="Times New Roman" w:eastAsia="宋体" w:cs="Times New Roman"/>
          <w:color w:val="auto"/>
        </w:rPr>
        <w:t>5</w:t>
      </w:r>
      <w:r>
        <w:rPr>
          <w:rFonts w:ascii="Times New Roman" w:eastAsia="宋体" w:cs="Times New Roman"/>
          <w:color w:val="auto"/>
        </w:rPr>
        <w:t>-</w:t>
      </w:r>
      <w:r>
        <w:rPr>
          <w:rFonts w:hint="eastAsia" w:ascii="Times New Roman" w:eastAsia="宋体" w:cs="Times New Roman"/>
          <w:color w:val="auto"/>
          <w:lang w:val="en-US" w:eastAsia="zh-CN"/>
        </w:rPr>
        <w:t>2</w:t>
      </w:r>
      <w:r>
        <w:rPr>
          <w:rFonts w:ascii="Times New Roman" w:eastAsia="宋体" w:cs="Times New Roman"/>
          <w:color w:val="auto"/>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表5.5-2  固废贮存方式、位置一览表</w:t>
      </w:r>
    </w:p>
    <w:tbl>
      <w:tblPr>
        <w:tblStyle w:val="54"/>
        <w:tblW w:w="870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969"/>
        <w:gridCol w:w="1276"/>
        <w:gridCol w:w="229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26" w:type="dxa"/>
            <w:gridSpan w:val="2"/>
            <w:noWrap w:val="0"/>
            <w:vAlign w:val="center"/>
          </w:tcPr>
          <w:p>
            <w:pPr>
              <w:widowControl w:val="0"/>
              <w:autoSpaceDE w:val="0"/>
              <w:autoSpaceDN w:val="0"/>
              <w:snapToGrid w:val="0"/>
              <w:spacing w:line="240" w:lineRule="auto"/>
              <w:ind w:firstLine="0" w:firstLineChars="0"/>
              <w:jc w:val="center"/>
              <w:rPr>
                <w:b w:val="0"/>
                <w:bCs/>
                <w:color w:val="auto"/>
                <w:kern w:val="2"/>
                <w:sz w:val="21"/>
                <w:szCs w:val="21"/>
                <w:lang w:val="zh-CN"/>
              </w:rPr>
            </w:pPr>
            <w:r>
              <w:rPr>
                <w:rFonts w:hint="eastAsia"/>
                <w:b w:val="0"/>
                <w:bCs/>
                <w:color w:val="auto"/>
                <w:sz w:val="21"/>
                <w:szCs w:val="21"/>
                <w:lang w:val="zh-CN"/>
              </w:rPr>
              <w:t>种类</w:t>
            </w:r>
          </w:p>
        </w:tc>
        <w:tc>
          <w:tcPr>
            <w:tcW w:w="1276" w:type="dxa"/>
            <w:noWrap w:val="0"/>
            <w:vAlign w:val="center"/>
          </w:tcPr>
          <w:p>
            <w:pPr>
              <w:widowControl w:val="0"/>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rPr>
              <w:t>贮存方式</w:t>
            </w:r>
          </w:p>
        </w:tc>
        <w:tc>
          <w:tcPr>
            <w:tcW w:w="2299" w:type="dxa"/>
            <w:noWrap w:val="0"/>
            <w:vAlign w:val="center"/>
          </w:tcPr>
          <w:p>
            <w:pPr>
              <w:widowControl w:val="0"/>
              <w:autoSpaceDE w:val="0"/>
              <w:autoSpaceDN w:val="0"/>
              <w:snapToGrid w:val="0"/>
              <w:spacing w:line="240" w:lineRule="auto"/>
              <w:ind w:firstLine="0" w:firstLineChars="0"/>
              <w:jc w:val="center"/>
              <w:rPr>
                <w:b w:val="0"/>
                <w:bCs/>
                <w:color w:val="auto"/>
                <w:kern w:val="2"/>
                <w:sz w:val="21"/>
                <w:szCs w:val="21"/>
                <w:lang w:val="zh-CN"/>
              </w:rPr>
            </w:pPr>
            <w:r>
              <w:rPr>
                <w:rFonts w:hint="eastAsia"/>
                <w:b w:val="0"/>
                <w:bCs/>
                <w:color w:val="auto"/>
                <w:sz w:val="21"/>
                <w:szCs w:val="21"/>
                <w:lang w:val="zh-CN"/>
              </w:rPr>
              <w:t>贮存位置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restart"/>
            <w:noWrap w:val="0"/>
            <w:vAlign w:val="center"/>
          </w:tcPr>
          <w:p>
            <w:pPr>
              <w:widowControl w:val="0"/>
              <w:autoSpaceDE w:val="0"/>
              <w:autoSpaceDN w:val="0"/>
              <w:snapToGrid w:val="0"/>
              <w:spacing w:line="240" w:lineRule="auto"/>
              <w:ind w:firstLine="0" w:firstLineChars="0"/>
              <w:jc w:val="center"/>
              <w:rPr>
                <w:b w:val="0"/>
                <w:bCs/>
                <w:color w:val="auto"/>
                <w:kern w:val="2"/>
                <w:sz w:val="21"/>
                <w:szCs w:val="21"/>
                <w:lang w:val="zh-CN"/>
              </w:rPr>
            </w:pPr>
            <w:r>
              <w:rPr>
                <w:rFonts w:hint="eastAsia"/>
                <w:b w:val="0"/>
                <w:bCs/>
                <w:color w:val="auto"/>
                <w:sz w:val="21"/>
                <w:szCs w:val="21"/>
                <w:lang w:val="zh-CN"/>
              </w:rPr>
              <w:t>危险废物</w:t>
            </w:r>
          </w:p>
        </w:tc>
        <w:tc>
          <w:tcPr>
            <w:tcW w:w="3969" w:type="dxa"/>
            <w:noWrap w:val="0"/>
            <w:vAlign w:val="center"/>
          </w:tcPr>
          <w:p>
            <w:pPr>
              <w:spacing w:line="240" w:lineRule="auto"/>
              <w:ind w:firstLine="0" w:firstLineChars="0"/>
              <w:jc w:val="center"/>
              <w:rPr>
                <w:b w:val="0"/>
                <w:bCs/>
                <w:color w:val="auto"/>
                <w:sz w:val="21"/>
                <w:szCs w:val="21"/>
              </w:rPr>
            </w:pPr>
            <w:r>
              <w:rPr>
                <w:b w:val="0"/>
                <w:bCs/>
                <w:color w:val="auto"/>
                <w:sz w:val="21"/>
                <w:szCs w:val="21"/>
              </w:rPr>
              <w:t>二氯甲烷清洗废液</w:t>
            </w:r>
          </w:p>
        </w:tc>
        <w:tc>
          <w:tcPr>
            <w:tcW w:w="1276" w:type="dxa"/>
            <w:vMerge w:val="restart"/>
            <w:noWrap w:val="0"/>
            <w:vAlign w:val="center"/>
          </w:tcPr>
          <w:p>
            <w:pPr>
              <w:widowControl w:val="0"/>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rPr>
              <w:t>桶装、袋装</w:t>
            </w:r>
          </w:p>
        </w:tc>
        <w:tc>
          <w:tcPr>
            <w:tcW w:w="2299" w:type="dxa"/>
            <w:vMerge w:val="restart"/>
            <w:noWrap w:val="0"/>
            <w:vAlign w:val="center"/>
          </w:tcPr>
          <w:p>
            <w:pPr>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rPr>
              <w:t>危废暂存间</w:t>
            </w:r>
          </w:p>
          <w:p>
            <w:pPr>
              <w:widowControl w:val="0"/>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rPr>
              <w:t>（</w:t>
            </w:r>
            <w:r>
              <w:rPr>
                <w:rFonts w:hint="eastAsia"/>
                <w:b w:val="0"/>
                <w:bCs/>
                <w:color w:val="auto"/>
                <w:sz w:val="21"/>
                <w:szCs w:val="21"/>
                <w:lang w:val="en-US" w:eastAsia="zh-CN"/>
              </w:rPr>
              <w:t>20</w:t>
            </w:r>
            <w:r>
              <w:rPr>
                <w:b w:val="0"/>
                <w:bCs/>
                <w:color w:val="auto"/>
                <w:sz w:val="21"/>
                <w:szCs w:val="21"/>
              </w:rPr>
              <w:t>m</w:t>
            </w:r>
            <w:r>
              <w:rPr>
                <w:b w:val="0"/>
                <w:bCs/>
                <w:color w:val="auto"/>
                <w:sz w:val="21"/>
                <w:szCs w:val="21"/>
                <w:vertAlign w:val="superscript"/>
              </w:rPr>
              <w:t>2</w:t>
            </w:r>
            <w:r>
              <w:rPr>
                <w:rFonts w:hint="eastAsia"/>
                <w:b w:val="0"/>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b w:val="0"/>
                <w:bCs/>
                <w:color w:val="auto"/>
                <w:sz w:val="21"/>
                <w:szCs w:val="21"/>
              </w:rPr>
              <w:t>废活性炭（含VOCs）</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b w:val="0"/>
                <w:bCs/>
                <w:color w:val="auto"/>
                <w:sz w:val="21"/>
                <w:szCs w:val="21"/>
              </w:rPr>
              <w:t>废UV灯管</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rFonts w:hint="eastAsia"/>
                <w:b w:val="0"/>
                <w:bCs/>
                <w:color w:val="auto"/>
                <w:sz w:val="21"/>
                <w:szCs w:val="21"/>
              </w:rPr>
            </w:pPr>
            <w:r>
              <w:rPr>
                <w:b w:val="0"/>
                <w:bCs/>
                <w:color w:val="auto"/>
                <w:sz w:val="21"/>
                <w:szCs w:val="21"/>
              </w:rPr>
              <w:t>危化品</w:t>
            </w:r>
            <w:r>
              <w:rPr>
                <w:rFonts w:hint="eastAsia"/>
                <w:b w:val="0"/>
                <w:bCs/>
                <w:color w:val="auto"/>
                <w:sz w:val="21"/>
                <w:szCs w:val="21"/>
                <w:lang w:eastAsia="zh-CN"/>
              </w:rPr>
              <w:t>原料</w:t>
            </w:r>
            <w:r>
              <w:rPr>
                <w:b w:val="0"/>
                <w:bCs/>
                <w:color w:val="auto"/>
                <w:sz w:val="21"/>
                <w:szCs w:val="21"/>
              </w:rPr>
              <w:t>废</w:t>
            </w:r>
            <w:r>
              <w:rPr>
                <w:rFonts w:hint="eastAsia"/>
                <w:b w:val="0"/>
                <w:bCs/>
                <w:color w:val="auto"/>
                <w:sz w:val="21"/>
                <w:szCs w:val="21"/>
                <w:lang w:eastAsia="zh-CN"/>
              </w:rPr>
              <w:t>包装</w:t>
            </w:r>
            <w:r>
              <w:rPr>
                <w:b w:val="0"/>
                <w:bCs/>
                <w:color w:val="auto"/>
                <w:sz w:val="21"/>
                <w:szCs w:val="21"/>
              </w:rPr>
              <w:t>桶</w:t>
            </w:r>
          </w:p>
          <w:p>
            <w:pPr>
              <w:spacing w:line="240" w:lineRule="auto"/>
              <w:ind w:firstLine="0" w:firstLineChars="0"/>
              <w:jc w:val="center"/>
              <w:rPr>
                <w:b w:val="0"/>
                <w:bCs/>
                <w:color w:val="auto"/>
                <w:sz w:val="21"/>
                <w:szCs w:val="21"/>
              </w:rPr>
            </w:pPr>
            <w:r>
              <w:rPr>
                <w:rFonts w:hint="eastAsia"/>
                <w:b w:val="0"/>
                <w:bCs/>
                <w:color w:val="auto"/>
                <w:sz w:val="18"/>
                <w:szCs w:val="18"/>
              </w:rPr>
              <w:t>（</w:t>
            </w:r>
            <w:r>
              <w:rPr>
                <w:rFonts w:hint="eastAsia"/>
                <w:b w:val="0"/>
                <w:bCs/>
                <w:color w:val="auto"/>
                <w:sz w:val="18"/>
                <w:szCs w:val="18"/>
                <w:lang w:eastAsia="zh-CN"/>
              </w:rPr>
              <w:t>原液</w:t>
            </w:r>
            <w:r>
              <w:rPr>
                <w:rFonts w:hint="eastAsia"/>
                <w:b w:val="0"/>
                <w:bCs/>
                <w:color w:val="auto"/>
                <w:sz w:val="18"/>
                <w:szCs w:val="18"/>
              </w:rPr>
              <w:t>B组份、环戊烷、二氯甲烷等）</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b w:val="0"/>
                <w:bCs/>
                <w:color w:val="auto"/>
                <w:sz w:val="21"/>
                <w:szCs w:val="21"/>
              </w:rPr>
              <w:t>色膏内衬</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b w:val="0"/>
                <w:bCs/>
                <w:color w:val="auto"/>
                <w:sz w:val="21"/>
                <w:szCs w:val="21"/>
              </w:rPr>
              <w:t>废机油</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restart"/>
            <w:noWrap w:val="0"/>
            <w:vAlign w:val="center"/>
          </w:tcPr>
          <w:p>
            <w:pPr>
              <w:widowControl w:val="0"/>
              <w:autoSpaceDE w:val="0"/>
              <w:autoSpaceDN w:val="0"/>
              <w:snapToGrid w:val="0"/>
              <w:spacing w:line="240" w:lineRule="auto"/>
              <w:ind w:firstLine="0" w:firstLineChars="0"/>
              <w:jc w:val="center"/>
              <w:rPr>
                <w:b w:val="0"/>
                <w:bCs/>
                <w:color w:val="auto"/>
                <w:kern w:val="2"/>
                <w:sz w:val="21"/>
                <w:szCs w:val="21"/>
                <w:lang w:val="zh-CN"/>
              </w:rPr>
            </w:pPr>
            <w:r>
              <w:rPr>
                <w:rFonts w:hint="eastAsia"/>
                <w:b w:val="0"/>
                <w:bCs/>
                <w:color w:val="auto"/>
                <w:sz w:val="21"/>
                <w:szCs w:val="21"/>
                <w:lang w:val="zh-CN"/>
              </w:rPr>
              <w:t>一般工业固废</w:t>
            </w:r>
          </w:p>
        </w:tc>
        <w:tc>
          <w:tcPr>
            <w:tcW w:w="3969" w:type="dxa"/>
            <w:noWrap w:val="0"/>
            <w:vAlign w:val="center"/>
          </w:tcPr>
          <w:p>
            <w:pPr>
              <w:spacing w:line="240" w:lineRule="auto"/>
              <w:ind w:firstLine="0" w:firstLineChars="0"/>
              <w:jc w:val="center"/>
              <w:rPr>
                <w:b w:val="0"/>
                <w:bCs/>
                <w:color w:val="auto"/>
                <w:sz w:val="21"/>
                <w:szCs w:val="21"/>
              </w:rPr>
            </w:pPr>
            <w:r>
              <w:rPr>
                <w:rFonts w:hint="eastAsia"/>
                <w:b w:val="0"/>
                <w:bCs/>
                <w:color w:val="auto"/>
                <w:sz w:val="21"/>
                <w:szCs w:val="21"/>
                <w:lang w:eastAsia="zh-CN"/>
              </w:rPr>
              <w:t>聚氨酯制品</w:t>
            </w:r>
            <w:r>
              <w:rPr>
                <w:b w:val="0"/>
                <w:bCs/>
                <w:color w:val="auto"/>
                <w:sz w:val="21"/>
                <w:szCs w:val="21"/>
              </w:rPr>
              <w:t>边角废料</w:t>
            </w:r>
            <w:r>
              <w:rPr>
                <w:rFonts w:hint="eastAsia"/>
                <w:b w:val="0"/>
                <w:bCs/>
                <w:color w:val="auto"/>
                <w:sz w:val="21"/>
                <w:szCs w:val="21"/>
                <w:lang w:eastAsia="zh-CN"/>
              </w:rPr>
              <w:t>、</w:t>
            </w:r>
            <w:r>
              <w:rPr>
                <w:b w:val="0"/>
                <w:bCs/>
                <w:color w:val="auto"/>
                <w:sz w:val="21"/>
                <w:szCs w:val="21"/>
              </w:rPr>
              <w:t>不合格产品</w:t>
            </w:r>
          </w:p>
        </w:tc>
        <w:tc>
          <w:tcPr>
            <w:tcW w:w="1276" w:type="dxa"/>
            <w:vMerge w:val="restart"/>
            <w:noWrap w:val="0"/>
            <w:vAlign w:val="center"/>
          </w:tcPr>
          <w:p>
            <w:pPr>
              <w:widowControl w:val="0"/>
              <w:autoSpaceDE w:val="0"/>
              <w:autoSpaceDN w:val="0"/>
              <w:snapToGrid w:val="0"/>
              <w:spacing w:line="240" w:lineRule="auto"/>
              <w:ind w:firstLine="0" w:firstLineChars="0"/>
              <w:jc w:val="center"/>
              <w:rPr>
                <w:b w:val="0"/>
                <w:bCs/>
                <w:color w:val="auto"/>
                <w:kern w:val="2"/>
                <w:sz w:val="21"/>
                <w:szCs w:val="21"/>
              </w:rPr>
            </w:pPr>
            <w:r>
              <w:rPr>
                <w:b w:val="0"/>
                <w:bCs/>
                <w:color w:val="auto"/>
                <w:kern w:val="2"/>
                <w:sz w:val="21"/>
                <w:szCs w:val="21"/>
              </w:rPr>
              <w:t>安全储存</w:t>
            </w:r>
          </w:p>
        </w:tc>
        <w:tc>
          <w:tcPr>
            <w:tcW w:w="2299" w:type="dxa"/>
            <w:vMerge w:val="restart"/>
            <w:noWrap w:val="0"/>
            <w:vAlign w:val="center"/>
          </w:tcPr>
          <w:p>
            <w:pPr>
              <w:widowControl w:val="0"/>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rPr>
              <w:t>一般固废暂存间（1</w:t>
            </w:r>
            <w:r>
              <w:rPr>
                <w:b w:val="0"/>
                <w:bCs/>
                <w:color w:val="auto"/>
                <w:sz w:val="21"/>
                <w:szCs w:val="21"/>
              </w:rPr>
              <w:t>0m</w:t>
            </w:r>
            <w:r>
              <w:rPr>
                <w:b w:val="0"/>
                <w:bCs/>
                <w:color w:val="auto"/>
                <w:sz w:val="21"/>
                <w:szCs w:val="21"/>
                <w:vertAlign w:val="superscript"/>
              </w:rPr>
              <w:t>2</w:t>
            </w:r>
            <w:r>
              <w:rPr>
                <w:rFonts w:hint="eastAsia"/>
                <w:b w:val="0"/>
                <w:bCs/>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rFonts w:hint="eastAsia"/>
                <w:b w:val="0"/>
                <w:bCs/>
                <w:color w:val="auto"/>
                <w:sz w:val="21"/>
                <w:szCs w:val="21"/>
                <w:lang w:eastAsia="zh-CN"/>
              </w:rPr>
              <w:t>塑料制品</w:t>
            </w:r>
            <w:r>
              <w:rPr>
                <w:b w:val="0"/>
                <w:bCs/>
                <w:color w:val="auto"/>
                <w:sz w:val="21"/>
                <w:szCs w:val="21"/>
              </w:rPr>
              <w:t>边角废料</w:t>
            </w:r>
            <w:r>
              <w:rPr>
                <w:rFonts w:hint="eastAsia"/>
                <w:b w:val="0"/>
                <w:bCs/>
                <w:color w:val="auto"/>
                <w:sz w:val="21"/>
                <w:szCs w:val="21"/>
                <w:lang w:eastAsia="zh-CN"/>
              </w:rPr>
              <w:t>、</w:t>
            </w:r>
            <w:r>
              <w:rPr>
                <w:b w:val="0"/>
                <w:bCs/>
                <w:color w:val="auto"/>
                <w:sz w:val="21"/>
                <w:szCs w:val="21"/>
              </w:rPr>
              <w:t>不合格产品</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b w:val="0"/>
                <w:bCs/>
                <w:color w:val="auto"/>
                <w:sz w:val="21"/>
                <w:szCs w:val="21"/>
              </w:rPr>
            </w:pPr>
            <w:r>
              <w:rPr>
                <w:rFonts w:hint="eastAsia"/>
                <w:b w:val="0"/>
                <w:bCs/>
                <w:color w:val="auto"/>
                <w:sz w:val="21"/>
                <w:szCs w:val="21"/>
              </w:rPr>
              <w:t>废包装材料</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7" w:type="dxa"/>
            <w:vMerge w:val="continue"/>
            <w:noWrap w:val="0"/>
            <w:vAlign w:val="center"/>
          </w:tcPr>
          <w:p>
            <w:pPr>
              <w:snapToGrid w:val="0"/>
              <w:spacing w:line="240" w:lineRule="auto"/>
              <w:ind w:firstLine="0" w:firstLineChars="0"/>
              <w:rPr>
                <w:b w:val="0"/>
                <w:bCs/>
                <w:color w:val="auto"/>
                <w:kern w:val="2"/>
                <w:sz w:val="21"/>
                <w:szCs w:val="21"/>
                <w:lang w:val="zh-CN"/>
              </w:rPr>
            </w:pPr>
          </w:p>
        </w:tc>
        <w:tc>
          <w:tcPr>
            <w:tcW w:w="3969" w:type="dxa"/>
            <w:noWrap w:val="0"/>
            <w:vAlign w:val="center"/>
          </w:tcPr>
          <w:p>
            <w:pPr>
              <w:spacing w:line="240" w:lineRule="auto"/>
              <w:ind w:firstLine="0" w:firstLineChars="0"/>
              <w:jc w:val="center"/>
              <w:rPr>
                <w:rFonts w:hint="eastAsia"/>
                <w:b w:val="0"/>
                <w:bCs/>
                <w:color w:val="auto"/>
                <w:sz w:val="18"/>
                <w:szCs w:val="18"/>
              </w:rPr>
            </w:pPr>
            <w:r>
              <w:rPr>
                <w:rFonts w:hint="eastAsia"/>
                <w:b w:val="0"/>
                <w:bCs/>
                <w:color w:val="auto"/>
                <w:sz w:val="18"/>
                <w:szCs w:val="18"/>
                <w:lang w:eastAsia="zh-CN"/>
              </w:rPr>
              <w:t>非</w:t>
            </w:r>
            <w:r>
              <w:rPr>
                <w:rFonts w:hint="eastAsia"/>
                <w:b w:val="0"/>
                <w:bCs/>
                <w:color w:val="auto"/>
                <w:sz w:val="18"/>
                <w:szCs w:val="18"/>
              </w:rPr>
              <w:t>危化品物料废包装桶</w:t>
            </w:r>
          </w:p>
          <w:p>
            <w:pPr>
              <w:spacing w:line="240" w:lineRule="auto"/>
              <w:ind w:firstLine="0" w:firstLineChars="0"/>
              <w:jc w:val="center"/>
              <w:rPr>
                <w:rFonts w:hint="eastAsia"/>
                <w:b w:val="0"/>
                <w:bCs/>
                <w:color w:val="auto"/>
                <w:sz w:val="21"/>
                <w:szCs w:val="21"/>
              </w:rPr>
            </w:pPr>
            <w:r>
              <w:rPr>
                <w:rFonts w:hint="eastAsia"/>
                <w:b w:val="0"/>
                <w:bCs/>
                <w:color w:val="auto"/>
                <w:sz w:val="18"/>
                <w:szCs w:val="18"/>
              </w:rPr>
              <w:t>（</w:t>
            </w:r>
            <w:r>
              <w:rPr>
                <w:rFonts w:hint="eastAsia"/>
                <w:b w:val="0"/>
                <w:bCs/>
                <w:color w:val="auto"/>
                <w:sz w:val="18"/>
                <w:szCs w:val="18"/>
                <w:lang w:eastAsia="zh-CN"/>
              </w:rPr>
              <w:t>原液</w:t>
            </w:r>
            <w:r>
              <w:rPr>
                <w:rFonts w:hint="eastAsia"/>
                <w:b w:val="0"/>
                <w:bCs/>
                <w:color w:val="auto"/>
                <w:sz w:val="18"/>
                <w:szCs w:val="18"/>
                <w:lang w:val="en-US" w:eastAsia="zh-CN"/>
              </w:rPr>
              <w:t>A组分、</w:t>
            </w:r>
            <w:r>
              <w:rPr>
                <w:rFonts w:hint="eastAsia"/>
                <w:b w:val="0"/>
                <w:bCs/>
                <w:color w:val="auto"/>
                <w:sz w:val="18"/>
                <w:szCs w:val="18"/>
              </w:rPr>
              <w:t>脱模剂</w:t>
            </w:r>
            <w:r>
              <w:rPr>
                <w:rFonts w:hint="eastAsia"/>
                <w:b w:val="0"/>
                <w:bCs/>
                <w:color w:val="auto"/>
                <w:sz w:val="18"/>
                <w:szCs w:val="18"/>
                <w:lang w:eastAsia="zh-CN"/>
              </w:rPr>
              <w:t>、</w:t>
            </w:r>
            <w:r>
              <w:rPr>
                <w:rFonts w:hint="eastAsia"/>
                <w:b w:val="0"/>
                <w:bCs/>
                <w:color w:val="auto"/>
                <w:sz w:val="18"/>
                <w:szCs w:val="18"/>
                <w:lang w:val="en-US" w:eastAsia="zh-CN"/>
              </w:rPr>
              <w:t>PP、色母料废包装</w:t>
            </w:r>
            <w:r>
              <w:rPr>
                <w:rFonts w:hint="eastAsia"/>
                <w:b w:val="0"/>
                <w:bCs/>
                <w:color w:val="auto"/>
                <w:sz w:val="18"/>
                <w:szCs w:val="18"/>
              </w:rPr>
              <w:t>桶及色膏外包装桶）</w:t>
            </w:r>
          </w:p>
        </w:tc>
        <w:tc>
          <w:tcPr>
            <w:tcW w:w="1276" w:type="dxa"/>
            <w:vMerge w:val="continue"/>
            <w:noWrap w:val="0"/>
            <w:vAlign w:val="center"/>
          </w:tcPr>
          <w:p>
            <w:pPr>
              <w:snapToGrid w:val="0"/>
              <w:spacing w:line="240" w:lineRule="auto"/>
              <w:ind w:firstLine="0" w:firstLineChars="0"/>
              <w:rPr>
                <w:b w:val="0"/>
                <w:bCs/>
                <w:color w:val="auto"/>
                <w:kern w:val="2"/>
                <w:sz w:val="21"/>
                <w:szCs w:val="21"/>
              </w:rPr>
            </w:pPr>
          </w:p>
        </w:tc>
        <w:tc>
          <w:tcPr>
            <w:tcW w:w="2299" w:type="dxa"/>
            <w:vMerge w:val="continue"/>
            <w:noWrap w:val="0"/>
            <w:vAlign w:val="center"/>
          </w:tcPr>
          <w:p>
            <w:pPr>
              <w:snapToGrid w:val="0"/>
              <w:spacing w:line="240" w:lineRule="auto"/>
              <w:ind w:firstLine="0" w:firstLineChars="0"/>
              <w:rPr>
                <w:b w:val="0"/>
                <w:bCs/>
                <w:color w:val="auto"/>
                <w:kern w:val="2"/>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126" w:type="dxa"/>
            <w:gridSpan w:val="2"/>
            <w:noWrap w:val="0"/>
            <w:vAlign w:val="center"/>
          </w:tcPr>
          <w:p>
            <w:pPr>
              <w:widowControl w:val="0"/>
              <w:autoSpaceDE w:val="0"/>
              <w:autoSpaceDN w:val="0"/>
              <w:snapToGrid w:val="0"/>
              <w:spacing w:line="240" w:lineRule="auto"/>
              <w:ind w:firstLine="0" w:firstLineChars="0"/>
              <w:jc w:val="center"/>
              <w:rPr>
                <w:b w:val="0"/>
                <w:bCs/>
                <w:color w:val="auto"/>
                <w:kern w:val="2"/>
                <w:sz w:val="21"/>
                <w:szCs w:val="21"/>
              </w:rPr>
            </w:pPr>
            <w:r>
              <w:rPr>
                <w:rFonts w:hint="eastAsia"/>
                <w:b w:val="0"/>
                <w:bCs/>
                <w:color w:val="auto"/>
                <w:sz w:val="21"/>
                <w:szCs w:val="21"/>
                <w:lang w:val="zh-CN"/>
              </w:rPr>
              <w:t>生活垃圾</w:t>
            </w:r>
          </w:p>
        </w:tc>
        <w:tc>
          <w:tcPr>
            <w:tcW w:w="1276" w:type="dxa"/>
            <w:noWrap w:val="0"/>
            <w:vAlign w:val="center"/>
          </w:tcPr>
          <w:p>
            <w:pPr>
              <w:spacing w:line="240" w:lineRule="auto"/>
              <w:ind w:firstLine="0" w:firstLineChars="0"/>
              <w:jc w:val="center"/>
              <w:rPr>
                <w:rFonts w:hint="eastAsia"/>
                <w:b w:val="0"/>
                <w:bCs/>
                <w:color w:val="auto"/>
                <w:sz w:val="21"/>
                <w:szCs w:val="21"/>
              </w:rPr>
            </w:pPr>
            <w:r>
              <w:rPr>
                <w:rFonts w:hint="eastAsia"/>
                <w:b w:val="0"/>
                <w:bCs/>
                <w:snapToGrid w:val="0"/>
                <w:color w:val="auto"/>
                <w:sz w:val="21"/>
                <w:szCs w:val="21"/>
                <w:lang w:eastAsia="zh-CN"/>
              </w:rPr>
              <w:t>带盖</w:t>
            </w:r>
            <w:r>
              <w:rPr>
                <w:rFonts w:hint="eastAsia"/>
                <w:b w:val="0"/>
                <w:bCs/>
                <w:snapToGrid w:val="0"/>
                <w:color w:val="auto"/>
                <w:sz w:val="21"/>
                <w:szCs w:val="21"/>
              </w:rPr>
              <w:t>垃圾桶</w:t>
            </w:r>
          </w:p>
        </w:tc>
        <w:tc>
          <w:tcPr>
            <w:tcW w:w="2299" w:type="dxa"/>
            <w:noWrap w:val="0"/>
            <w:vAlign w:val="center"/>
          </w:tcPr>
          <w:p>
            <w:pPr>
              <w:widowControl w:val="0"/>
              <w:autoSpaceDE w:val="0"/>
              <w:autoSpaceDN w:val="0"/>
              <w:snapToGrid w:val="0"/>
              <w:spacing w:line="240" w:lineRule="auto"/>
              <w:ind w:firstLine="0" w:firstLineChars="0"/>
              <w:jc w:val="center"/>
              <w:rPr>
                <w:b w:val="0"/>
                <w:bCs/>
                <w:color w:val="auto"/>
                <w:kern w:val="2"/>
                <w:sz w:val="21"/>
                <w:szCs w:val="21"/>
                <w:lang w:val="zh-CN"/>
              </w:rPr>
            </w:pPr>
            <w:r>
              <w:rPr>
                <w:rFonts w:hint="eastAsia"/>
                <w:b w:val="0"/>
                <w:bCs/>
                <w:color w:val="auto"/>
                <w:sz w:val="21"/>
                <w:szCs w:val="21"/>
                <w:lang w:val="zh-CN"/>
              </w:rPr>
              <w:t>车间办公室、办公楼处</w:t>
            </w:r>
          </w:p>
        </w:tc>
      </w:tr>
    </w:tbl>
    <w:p>
      <w:pPr>
        <w:pStyle w:val="65"/>
        <w:ind w:firstLine="480"/>
        <w:rPr>
          <w:rFonts w:hint="eastAsia" w:ascii="Times New Roman" w:eastAsia="宋体" w:cs="Times New Roman"/>
          <w:color w:val="auto"/>
          <w:lang w:eastAsia="zh-CN"/>
        </w:rPr>
      </w:pPr>
      <w:r>
        <w:rPr>
          <w:rFonts w:hint="eastAsia" w:ascii="Times New Roman" w:eastAsia="宋体" w:cs="Times New Roman"/>
          <w:color w:val="auto"/>
          <w:lang w:val="en-US" w:eastAsia="zh-CN"/>
        </w:rPr>
        <w:t>2</w:t>
      </w:r>
      <w:r>
        <w:rPr>
          <w:rFonts w:ascii="Times New Roman" w:eastAsia="宋体" w:cs="Times New Roman"/>
          <w:color w:val="auto"/>
        </w:rPr>
        <w:t>、</w:t>
      </w:r>
      <w:r>
        <w:rPr>
          <w:rFonts w:hint="eastAsia" w:ascii="Times New Roman" w:eastAsia="宋体" w:cs="Times New Roman"/>
          <w:color w:val="auto"/>
          <w:kern w:val="24"/>
          <w:lang w:val="zh-CN"/>
        </w:rPr>
        <w:t>一般工业</w:t>
      </w:r>
      <w:r>
        <w:rPr>
          <w:rFonts w:ascii="Times New Roman" w:eastAsia="宋体" w:cs="Times New Roman"/>
          <w:color w:val="auto"/>
        </w:rPr>
        <w:t>固体废物</w:t>
      </w:r>
      <w:r>
        <w:rPr>
          <w:rFonts w:hint="eastAsia" w:ascii="Times New Roman" w:eastAsia="宋体" w:cs="Times New Roman"/>
          <w:color w:val="auto"/>
          <w:lang w:eastAsia="zh-CN"/>
        </w:rPr>
        <w:t>厂内</w:t>
      </w:r>
      <w:r>
        <w:rPr>
          <w:rFonts w:ascii="Times New Roman" w:eastAsia="宋体" w:cs="Times New Roman"/>
          <w:color w:val="auto"/>
        </w:rPr>
        <w:t>贮存</w:t>
      </w:r>
      <w:r>
        <w:rPr>
          <w:rFonts w:hint="eastAsia" w:ascii="Times New Roman" w:eastAsia="宋体" w:cs="Times New Roman"/>
          <w:color w:val="auto"/>
          <w:lang w:eastAsia="zh-CN"/>
        </w:rPr>
        <w:t>要求</w:t>
      </w:r>
    </w:p>
    <w:p>
      <w:pPr>
        <w:pStyle w:val="65"/>
        <w:ind w:firstLine="480"/>
        <w:rPr>
          <w:rFonts w:hint="eastAsia" w:ascii="Times New Roman" w:eastAsia="宋体" w:cs="Times New Roman"/>
          <w:color w:val="auto"/>
          <w:kern w:val="24"/>
          <w:lang w:val="zh-CN"/>
        </w:rPr>
      </w:pPr>
      <w:r>
        <w:rPr>
          <w:rFonts w:hint="eastAsia" w:ascii="Times New Roman" w:eastAsia="宋体" w:cs="Times New Roman"/>
          <w:color w:val="auto"/>
          <w:kern w:val="24"/>
          <w:lang w:val="zh-CN"/>
        </w:rPr>
        <w:t>参照《一般工业固体废物贮存、处置场污染控制标准》（</w:t>
      </w:r>
      <w:r>
        <w:rPr>
          <w:rFonts w:hint="eastAsia" w:ascii="Times New Roman" w:eastAsia="宋体" w:cs="Times New Roman"/>
          <w:color w:val="auto"/>
          <w:kern w:val="24"/>
          <w:lang w:val="en-US" w:eastAsia="zh-CN"/>
        </w:rPr>
        <w:t>GB18599-2001</w:t>
      </w:r>
      <w:r>
        <w:rPr>
          <w:rFonts w:hint="eastAsia" w:ascii="Times New Roman" w:eastAsia="宋体" w:cs="Times New Roman"/>
          <w:color w:val="auto"/>
          <w:kern w:val="24"/>
          <w:lang w:val="zh-CN"/>
        </w:rPr>
        <w:t>）的要求，贮存间应按照以下要求进行设置：</w:t>
      </w:r>
    </w:p>
    <w:p>
      <w:pPr>
        <w:pStyle w:val="65"/>
        <w:numPr>
          <w:ilvl w:val="0"/>
          <w:numId w:val="10"/>
        </w:numPr>
        <w:ind w:firstLine="480"/>
        <w:rPr>
          <w:rFonts w:hint="eastAsia" w:ascii="Times New Roman" w:eastAsia="宋体" w:cs="Times New Roman"/>
          <w:color w:val="auto"/>
          <w:lang w:val="en-US" w:eastAsia="zh-CN"/>
        </w:rPr>
      </w:pPr>
      <w:r>
        <w:rPr>
          <w:rFonts w:hint="eastAsia" w:ascii="Times New Roman" w:eastAsia="宋体" w:cs="Times New Roman"/>
          <w:color w:val="auto"/>
          <w:lang w:val="zh-CN"/>
        </w:rPr>
        <w:t>一般工业固体废物和危险废物暂存间内部场地均要进行人工材料的防渗处理，一般固体废物的暂存间场地防渗处理后渗透系数要小于</w:t>
      </w:r>
      <w:r>
        <w:rPr>
          <w:rFonts w:hint="eastAsia" w:ascii="Times New Roman" w:eastAsia="宋体" w:cs="Times New Roman"/>
          <w:color w:val="auto"/>
          <w:lang w:val="en-US" w:eastAsia="zh-CN"/>
        </w:rPr>
        <w:t>1</w:t>
      </w:r>
      <w:r>
        <w:rPr>
          <w:rFonts w:hint="default" w:ascii="Arial" w:hAnsi="Arial" w:eastAsia="宋体" w:cs="Arial"/>
          <w:color w:val="auto"/>
          <w:lang w:val="en-US" w:eastAsia="zh-CN"/>
        </w:rPr>
        <w:t>×</w:t>
      </w:r>
      <w:r>
        <w:rPr>
          <w:rFonts w:hint="eastAsia" w:ascii="Times New Roman" w:eastAsia="宋体" w:cs="Times New Roman"/>
          <w:color w:val="auto"/>
          <w:lang w:val="en-US" w:eastAsia="zh-CN"/>
        </w:rPr>
        <w:t>10</w:t>
      </w:r>
      <w:r>
        <w:rPr>
          <w:rFonts w:hint="eastAsia" w:ascii="Times New Roman" w:eastAsia="宋体" w:cs="Times New Roman"/>
          <w:color w:val="auto"/>
          <w:vertAlign w:val="superscript"/>
          <w:lang w:val="en-US" w:eastAsia="zh-CN"/>
        </w:rPr>
        <w:t>-7</w:t>
      </w:r>
      <w:r>
        <w:rPr>
          <w:rFonts w:hint="eastAsia" w:ascii="Times New Roman" w:eastAsia="宋体" w:cs="Times New Roman"/>
          <w:color w:val="auto"/>
          <w:lang w:val="en-US" w:eastAsia="zh-CN"/>
        </w:rPr>
        <w:t>cm/s。</w:t>
      </w:r>
    </w:p>
    <w:p>
      <w:pPr>
        <w:pStyle w:val="65"/>
        <w:numPr>
          <w:ilvl w:val="0"/>
          <w:numId w:val="10"/>
        </w:numPr>
        <w:ind w:left="0" w:leftChars="0" w:firstLine="480" w:firstLineChars="200"/>
        <w:rPr>
          <w:rFonts w:hint="eastAsia" w:ascii="Times New Roman" w:eastAsia="宋体" w:cs="Times New Roman"/>
          <w:color w:val="auto"/>
          <w:lang w:val="en-US" w:eastAsia="zh-CN"/>
        </w:rPr>
      </w:pPr>
      <w:r>
        <w:rPr>
          <w:rFonts w:hint="eastAsia" w:ascii="Times New Roman" w:eastAsia="宋体" w:cs="Times New Roman"/>
          <w:color w:val="auto"/>
          <w:lang w:val="zh-CN" w:eastAsia="zh-CN"/>
        </w:rPr>
        <w:t>一般固体废物的暂存区要按照</w:t>
      </w:r>
      <w:r>
        <w:rPr>
          <w:rFonts w:hint="eastAsia" w:ascii="Times New Roman" w:eastAsia="宋体" w:cs="Times New Roman"/>
          <w:color w:val="auto"/>
          <w:lang w:val="en-US" w:eastAsia="zh-CN"/>
        </w:rPr>
        <w:t>G1556.2-1995的要求设置提示性和警示性图形标志。</w:t>
      </w:r>
    </w:p>
    <w:p>
      <w:pPr>
        <w:pStyle w:val="65"/>
        <w:ind w:firstLine="480"/>
        <w:rPr>
          <w:rFonts w:hint="eastAsia" w:ascii="Times New Roman" w:eastAsia="宋体" w:cs="Times New Roman"/>
          <w:color w:val="auto"/>
          <w:lang w:val="en-US" w:eastAsia="zh-CN"/>
        </w:rPr>
      </w:pPr>
      <w:r>
        <w:rPr>
          <w:rFonts w:hint="eastAsia" w:ascii="Times New Roman" w:eastAsia="宋体" w:cs="Times New Roman"/>
          <w:color w:val="auto"/>
          <w:lang w:val="en-US" w:eastAsia="zh-CN"/>
        </w:rPr>
        <w:t>（3）应建立档案制度，将存放的固体废物的种类和数量，以及存放设施的检查维护等资料详细记录在案，长期保存，共随时查阅。</w:t>
      </w:r>
    </w:p>
    <w:p>
      <w:pPr>
        <w:pStyle w:val="65"/>
        <w:ind w:firstLine="480"/>
        <w:rPr>
          <w:rFonts w:hint="eastAsia" w:ascii="Times New Roman" w:eastAsia="宋体" w:cs="Times New Roman"/>
          <w:color w:val="auto"/>
          <w:lang w:eastAsia="zh-CN"/>
        </w:rPr>
      </w:pPr>
      <w:r>
        <w:rPr>
          <w:rFonts w:hint="eastAsia" w:ascii="Times New Roman" w:eastAsia="宋体" w:cs="Times New Roman"/>
          <w:color w:val="auto"/>
          <w:lang w:val="en-US" w:eastAsia="zh-CN"/>
        </w:rPr>
        <w:t>3、危险废</w:t>
      </w:r>
      <w:r>
        <w:rPr>
          <w:rFonts w:ascii="Times New Roman" w:eastAsia="宋体" w:cs="Times New Roman"/>
          <w:color w:val="auto"/>
        </w:rPr>
        <w:t>物贮存</w:t>
      </w:r>
      <w:r>
        <w:rPr>
          <w:rFonts w:hint="eastAsia" w:ascii="Times New Roman" w:eastAsia="宋体" w:cs="Times New Roman"/>
          <w:color w:val="auto"/>
          <w:lang w:eastAsia="zh-CN"/>
        </w:rPr>
        <w:t>和运输要求</w:t>
      </w:r>
    </w:p>
    <w:p>
      <w:pPr>
        <w:pStyle w:val="65"/>
        <w:ind w:firstLine="480"/>
        <w:rPr>
          <w:rFonts w:hint="eastAsia" w:ascii="Times New Roman" w:eastAsia="宋体" w:cs="Times New Roman"/>
          <w:color w:val="auto"/>
          <w:lang w:eastAsia="zh-CN"/>
        </w:rPr>
      </w:pPr>
      <w:r>
        <w:rPr>
          <w:rFonts w:hint="eastAsia" w:ascii="Times New Roman" w:eastAsia="宋体" w:cs="Times New Roman"/>
          <w:color w:val="auto"/>
          <w:lang w:val="en-US" w:eastAsia="zh-CN"/>
        </w:rPr>
        <w:t>危险废物的</w:t>
      </w:r>
      <w:r>
        <w:rPr>
          <w:rFonts w:ascii="Times New Roman" w:eastAsia="宋体" w:cs="Times New Roman"/>
          <w:color w:val="auto"/>
        </w:rPr>
        <w:t>贮存</w:t>
      </w:r>
      <w:r>
        <w:rPr>
          <w:rFonts w:hint="eastAsia" w:ascii="Times New Roman" w:eastAsia="宋体" w:cs="Times New Roman"/>
          <w:color w:val="auto"/>
          <w:lang w:eastAsia="zh-CN"/>
        </w:rPr>
        <w:t>和运输应严格按照国家危险废物规范化管理处理的有关规定执行。</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val="en-US" w:eastAsia="zh-CN"/>
        </w:rPr>
      </w:pPr>
      <w:r>
        <w:rPr>
          <w:rFonts w:hint="eastAsia" w:eastAsia="宋体"/>
          <w:color w:val="auto"/>
          <w:lang w:val="en-US" w:eastAsia="zh-CN"/>
        </w:rPr>
        <w:t>（1）危险废物的收集和贮存</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color w:val="auto"/>
          <w:lang w:val="en-US" w:eastAsia="zh-CN"/>
        </w:rPr>
      </w:pPr>
      <w:r>
        <w:rPr>
          <w:rFonts w:hint="eastAsia" w:eastAsia="宋体"/>
          <w:color w:val="auto"/>
          <w:lang w:val="en-US" w:eastAsia="zh-CN"/>
        </w:rPr>
        <w:t>建设单位拟在生产车间外西北角设置1处专门的危险废物暂存间，建筑面积约20m</w:t>
      </w:r>
      <w:r>
        <w:rPr>
          <w:rFonts w:hint="eastAsia" w:eastAsia="宋体"/>
          <w:color w:val="auto"/>
          <w:vertAlign w:val="superscript"/>
          <w:lang w:val="en-US" w:eastAsia="zh-CN"/>
        </w:rPr>
        <w:t>2</w:t>
      </w:r>
      <w:r>
        <w:rPr>
          <w:rFonts w:hint="eastAsia" w:eastAsia="宋体"/>
          <w:color w:val="auto"/>
          <w:lang w:val="en-US" w:eastAsia="zh-CN"/>
        </w:rPr>
        <w:t>，</w:t>
      </w:r>
      <w:r>
        <w:rPr>
          <w:color w:val="auto"/>
        </w:rPr>
        <w:t>最大储存能力为</w:t>
      </w:r>
      <w:r>
        <w:rPr>
          <w:rFonts w:hint="eastAsia"/>
          <w:color w:val="auto"/>
        </w:rPr>
        <w:t>1</w:t>
      </w:r>
      <w:r>
        <w:rPr>
          <w:rFonts w:hint="eastAsia"/>
          <w:color w:val="auto"/>
          <w:lang w:val="en-US" w:eastAsia="zh-CN"/>
        </w:rPr>
        <w:t>5</w:t>
      </w:r>
      <w:r>
        <w:rPr>
          <w:rFonts w:hint="eastAsia"/>
          <w:color w:val="auto"/>
        </w:rPr>
        <w:t>t，</w:t>
      </w:r>
      <w:r>
        <w:rPr>
          <w:rFonts w:hint="eastAsia"/>
          <w:color w:val="auto"/>
          <w:lang w:eastAsia="zh-CN"/>
        </w:rPr>
        <w:t>项目危险废物产生量为</w:t>
      </w:r>
      <w:r>
        <w:rPr>
          <w:rFonts w:hint="eastAsia"/>
          <w:color w:val="auto"/>
          <w:lang w:val="en-US" w:eastAsia="zh-CN"/>
        </w:rPr>
        <w:t>21.817t/a，清运周期为半年，在生产车间外北侧设置1处20m</w:t>
      </w:r>
      <w:r>
        <w:rPr>
          <w:rFonts w:hint="eastAsia"/>
          <w:color w:val="auto"/>
          <w:vertAlign w:val="superscript"/>
          <w:lang w:val="en-US" w:eastAsia="zh-CN"/>
        </w:rPr>
        <w:t>2</w:t>
      </w:r>
      <w:r>
        <w:rPr>
          <w:rFonts w:hint="eastAsia"/>
          <w:color w:val="auto"/>
          <w:lang w:val="en-US" w:eastAsia="zh-CN"/>
        </w:rPr>
        <w:t>的危废暂存间。项目危废暂存间设置基本情况详见表5.5-3。</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表5.5-3  项目危险废物贮存场所（设施）基本情况表</w:t>
      </w:r>
    </w:p>
    <w:tbl>
      <w:tblPr>
        <w:tblStyle w:val="54"/>
        <w:tblW w:w="936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586"/>
        <w:gridCol w:w="1030"/>
        <w:gridCol w:w="1445"/>
        <w:gridCol w:w="1122"/>
        <w:gridCol w:w="938"/>
        <w:gridCol w:w="1137"/>
        <w:gridCol w:w="769"/>
        <w:gridCol w:w="7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lang w:val="zh-CN"/>
              </w:rPr>
            </w:pPr>
            <w:r>
              <w:rPr>
                <w:rFonts w:hint="eastAsia" w:ascii="Times New Roman" w:hAnsi="Times New Roman" w:cs="Times New Roman"/>
                <w:b w:val="0"/>
                <w:bCs/>
                <w:color w:val="auto"/>
                <w:sz w:val="21"/>
                <w:szCs w:val="21"/>
                <w:lang w:val="zh-CN"/>
              </w:rPr>
              <w:t>序号</w:t>
            </w:r>
          </w:p>
        </w:tc>
        <w:tc>
          <w:tcPr>
            <w:tcW w:w="1586"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危险废物名称</w:t>
            </w:r>
          </w:p>
        </w:tc>
        <w:tc>
          <w:tcPr>
            <w:tcW w:w="103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危险废物类别</w:t>
            </w:r>
          </w:p>
        </w:tc>
        <w:tc>
          <w:tcPr>
            <w:tcW w:w="1445"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危险废物代码</w:t>
            </w:r>
          </w:p>
        </w:tc>
        <w:tc>
          <w:tcPr>
            <w:tcW w:w="1122"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eastAsia="宋体" w:cs="Times New Roman"/>
                <w:b w:val="0"/>
                <w:bCs/>
                <w:color w:val="auto"/>
                <w:kern w:val="2"/>
                <w:sz w:val="21"/>
                <w:szCs w:val="21"/>
                <w:lang w:val="en-US" w:eastAsia="zh-CN"/>
              </w:rPr>
            </w:pPr>
            <w:r>
              <w:rPr>
                <w:rFonts w:hint="default" w:ascii="Times New Roman" w:hAnsi="Times New Roman" w:cs="Times New Roman"/>
                <w:b w:val="0"/>
                <w:bCs/>
                <w:color w:val="auto"/>
                <w:sz w:val="21"/>
                <w:szCs w:val="21"/>
              </w:rPr>
              <w:t>贮存</w:t>
            </w:r>
            <w:r>
              <w:rPr>
                <w:rFonts w:hint="default" w:ascii="Times New Roman" w:hAnsi="Times New Roman" w:cs="Times New Roman"/>
                <w:b w:val="0"/>
                <w:bCs/>
                <w:color w:val="auto"/>
                <w:sz w:val="21"/>
                <w:szCs w:val="21"/>
                <w:lang w:eastAsia="zh-CN"/>
              </w:rPr>
              <w:t>场所（设施）</w:t>
            </w:r>
            <w:r>
              <w:rPr>
                <w:rFonts w:hint="default" w:ascii="Times New Roman" w:hAnsi="Times New Roman" w:cs="Times New Roman"/>
                <w:b w:val="0"/>
                <w:bCs/>
                <w:color w:val="auto"/>
                <w:sz w:val="21"/>
                <w:szCs w:val="21"/>
                <w:lang w:val="en-US" w:eastAsia="zh-CN"/>
              </w:rPr>
              <w:t>名称</w:t>
            </w:r>
          </w:p>
        </w:tc>
        <w:tc>
          <w:tcPr>
            <w:tcW w:w="93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lang w:val="zh-CN"/>
              </w:rPr>
            </w:pPr>
            <w:r>
              <w:rPr>
                <w:rFonts w:hint="default" w:ascii="Times New Roman" w:hAnsi="Times New Roman" w:cs="Times New Roman"/>
                <w:b w:val="0"/>
                <w:bCs/>
                <w:color w:val="auto"/>
                <w:sz w:val="21"/>
                <w:szCs w:val="21"/>
                <w:lang w:val="zh-CN"/>
              </w:rPr>
              <w:t>占地面积</w:t>
            </w:r>
          </w:p>
        </w:tc>
        <w:tc>
          <w:tcPr>
            <w:tcW w:w="11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贮存方式</w:t>
            </w:r>
          </w:p>
        </w:tc>
        <w:tc>
          <w:tcPr>
            <w:tcW w:w="769"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贮存能力</w:t>
            </w:r>
          </w:p>
        </w:tc>
        <w:tc>
          <w:tcPr>
            <w:tcW w:w="73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zh-CN"/>
              </w:rPr>
            </w:pPr>
            <w:r>
              <w:rPr>
                <w:rFonts w:hint="default" w:ascii="Times New Roman" w:hAnsi="Times New Roman" w:cs="Times New Roman"/>
                <w:b w:val="0"/>
                <w:bCs/>
                <w:color w:val="auto"/>
                <w:sz w:val="21"/>
                <w:szCs w:val="21"/>
                <w:lang w:val="zh-CN"/>
              </w:rPr>
              <w:t>贮存周期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1</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废二氯甲烷清洗液</w:t>
            </w:r>
          </w:p>
        </w:tc>
        <w:tc>
          <w:tcPr>
            <w:tcW w:w="1030"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HW06</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900-401-06</w:t>
            </w:r>
          </w:p>
        </w:tc>
        <w:tc>
          <w:tcPr>
            <w:tcW w:w="1122" w:type="dxa"/>
            <w:vMerge w:val="restart"/>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危废暂存间</w:t>
            </w:r>
          </w:p>
        </w:tc>
        <w:tc>
          <w:tcPr>
            <w:tcW w:w="93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default" w:ascii="Times New Roman" w:hAnsi="Times New Roman" w:cs="Times New Roman"/>
                <w:b w:val="0"/>
                <w:bCs/>
                <w:color w:val="auto"/>
                <w:sz w:val="21"/>
                <w:szCs w:val="21"/>
                <w:lang w:val="en-US" w:eastAsia="zh-CN"/>
              </w:rPr>
              <w:t>20</w:t>
            </w:r>
            <w:r>
              <w:rPr>
                <w:rFonts w:hint="default" w:ascii="Times New Roman" w:hAnsi="Times New Roman" w:cs="Times New Roman"/>
                <w:b w:val="0"/>
                <w:bCs/>
                <w:color w:val="auto"/>
                <w:sz w:val="21"/>
                <w:szCs w:val="21"/>
              </w:rPr>
              <w:t>m</w:t>
            </w:r>
            <w:r>
              <w:rPr>
                <w:rFonts w:hint="default" w:ascii="Times New Roman" w:hAnsi="Times New Roman" w:cs="Times New Roman"/>
                <w:b w:val="0"/>
                <w:bCs/>
                <w:color w:val="auto"/>
                <w:sz w:val="21"/>
                <w:szCs w:val="21"/>
                <w:vertAlign w:val="superscript"/>
              </w:rPr>
              <w:t>2</w:t>
            </w:r>
          </w:p>
        </w:tc>
        <w:tc>
          <w:tcPr>
            <w:tcW w:w="113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密封铁桶或塑料桶</w:t>
            </w:r>
          </w:p>
        </w:tc>
        <w:tc>
          <w:tcPr>
            <w:tcW w:w="769"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eastAsia="zh-CN"/>
              </w:rPr>
              <w:t>可容纳编织袋约</w:t>
            </w:r>
            <w:r>
              <w:rPr>
                <w:rFonts w:hint="eastAsia" w:ascii="Times New Roman" w:hAnsi="Times New Roman" w:cs="Times New Roman"/>
                <w:b w:val="0"/>
                <w:bCs/>
                <w:color w:val="auto"/>
                <w:sz w:val="21"/>
                <w:szCs w:val="21"/>
                <w:lang w:val="en-US" w:eastAsia="zh-CN"/>
              </w:rPr>
              <w:t>10m</w:t>
            </w:r>
            <w:r>
              <w:rPr>
                <w:rFonts w:hint="eastAsia" w:ascii="Times New Roman" w:hAnsi="Times New Roman" w:cs="Times New Roman"/>
                <w:b w:val="0"/>
                <w:bCs/>
                <w:color w:val="auto"/>
                <w:sz w:val="21"/>
                <w:szCs w:val="21"/>
                <w:vertAlign w:val="superscript"/>
                <w:lang w:val="en-US" w:eastAsia="zh-CN"/>
              </w:rPr>
              <w:t>3</w:t>
            </w:r>
            <w:r>
              <w:rPr>
                <w:rFonts w:hint="eastAsia" w:ascii="Times New Roman" w:hAnsi="Times New Roman" w:cs="Times New Roman"/>
                <w:b w:val="0"/>
                <w:bCs/>
                <w:color w:val="auto"/>
                <w:sz w:val="21"/>
                <w:szCs w:val="21"/>
                <w:vertAlign w:val="baseline"/>
                <w:lang w:val="en-US" w:eastAsia="zh-CN"/>
              </w:rPr>
              <w:t>，10个桶</w:t>
            </w:r>
          </w:p>
        </w:tc>
        <w:tc>
          <w:tcPr>
            <w:tcW w:w="73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sz w:val="21"/>
                <w:szCs w:val="21"/>
                <w:lang w:eastAsia="zh-CN"/>
              </w:rPr>
            </w:pPr>
            <w:r>
              <w:rPr>
                <w:rFonts w:hint="eastAsia" w:ascii="Times New Roman" w:hAnsi="Times New Roman" w:cs="Times New Roman"/>
                <w:b w:val="0"/>
                <w:bCs/>
                <w:color w:val="auto"/>
                <w:sz w:val="21"/>
                <w:szCs w:val="21"/>
                <w:lang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2</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废活性炭</w:t>
            </w:r>
          </w:p>
        </w:tc>
        <w:tc>
          <w:tcPr>
            <w:tcW w:w="1030"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HW49</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900-041-49</w:t>
            </w:r>
          </w:p>
        </w:tc>
        <w:tc>
          <w:tcPr>
            <w:tcW w:w="1122" w:type="dxa"/>
            <w:vMerge w:val="continue"/>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p>
        </w:tc>
        <w:tc>
          <w:tcPr>
            <w:tcW w:w="938"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1137"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eastAsia="zh-CN"/>
              </w:rPr>
            </w:pPr>
            <w:r>
              <w:rPr>
                <w:rFonts w:hint="eastAsia" w:ascii="Times New Roman" w:hAnsi="Times New Roman" w:cs="Times New Roman"/>
                <w:b w:val="0"/>
                <w:bCs/>
                <w:color w:val="auto"/>
                <w:kern w:val="2"/>
                <w:sz w:val="21"/>
                <w:szCs w:val="21"/>
                <w:lang w:eastAsia="zh-CN"/>
              </w:rPr>
              <w:t>袋装</w:t>
            </w:r>
          </w:p>
        </w:tc>
        <w:tc>
          <w:tcPr>
            <w:tcW w:w="769"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738"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eastAsia="zh-CN"/>
              </w:rPr>
            </w:pPr>
            <w:r>
              <w:rPr>
                <w:rFonts w:hint="eastAsia" w:ascii="Times New Roman" w:hAnsi="Times New Roman" w:cs="Times New Roman"/>
                <w:b w:val="0"/>
                <w:bCs/>
                <w:color w:val="auto"/>
                <w:kern w:val="2"/>
                <w:sz w:val="21"/>
                <w:szCs w:val="21"/>
                <w:lang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3</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default" w:ascii="Times New Roman" w:hAnsi="Times New Roman" w:cs="Times New Roman"/>
                <w:b w:val="0"/>
                <w:bCs/>
                <w:color w:val="auto"/>
                <w:sz w:val="21"/>
                <w:szCs w:val="21"/>
                <w:lang w:val="en-US" w:eastAsia="zh-CN"/>
              </w:rPr>
              <w:t>废UV灯管</w:t>
            </w:r>
          </w:p>
        </w:tc>
        <w:tc>
          <w:tcPr>
            <w:tcW w:w="1030"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HW29</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900-023-29</w:t>
            </w:r>
          </w:p>
        </w:tc>
        <w:tc>
          <w:tcPr>
            <w:tcW w:w="1122" w:type="dxa"/>
            <w:vMerge w:val="continue"/>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p>
        </w:tc>
        <w:tc>
          <w:tcPr>
            <w:tcW w:w="938"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1137"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袋装</w:t>
            </w:r>
          </w:p>
        </w:tc>
        <w:tc>
          <w:tcPr>
            <w:tcW w:w="769"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738"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cs="Times New Roman"/>
                <w:b w:val="0"/>
                <w:bCs/>
                <w:color w:val="auto"/>
                <w:kern w:val="2"/>
                <w:sz w:val="21"/>
                <w:szCs w:val="21"/>
                <w:lang w:val="en-US" w:eastAsia="zh-CN"/>
              </w:rPr>
              <w:t>4</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危化品物料废</w:t>
            </w:r>
            <w:r>
              <w:rPr>
                <w:rFonts w:hint="default" w:ascii="Times New Roman" w:hAnsi="Times New Roman" w:cs="Times New Roman"/>
                <w:b w:val="0"/>
                <w:bCs/>
                <w:color w:val="auto"/>
                <w:sz w:val="21"/>
                <w:szCs w:val="21"/>
                <w:lang w:eastAsia="zh-CN"/>
              </w:rPr>
              <w:t>包装</w:t>
            </w:r>
            <w:r>
              <w:rPr>
                <w:rFonts w:hint="default" w:ascii="Times New Roman" w:hAnsi="Times New Roman" w:cs="Times New Roman"/>
                <w:b w:val="0"/>
                <w:bCs/>
                <w:color w:val="auto"/>
                <w:sz w:val="21"/>
                <w:szCs w:val="21"/>
              </w:rPr>
              <w:t>桶</w:t>
            </w:r>
          </w:p>
        </w:tc>
        <w:tc>
          <w:tcPr>
            <w:tcW w:w="1030"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HW49</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900-041-49</w:t>
            </w:r>
          </w:p>
        </w:tc>
        <w:tc>
          <w:tcPr>
            <w:tcW w:w="1122"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938"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1137"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袋装</w:t>
            </w:r>
          </w:p>
        </w:tc>
        <w:tc>
          <w:tcPr>
            <w:tcW w:w="769"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738"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5</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色膏内衬</w:t>
            </w:r>
          </w:p>
        </w:tc>
        <w:tc>
          <w:tcPr>
            <w:tcW w:w="1030" w:type="dxa"/>
            <w:noWrap w:val="0"/>
            <w:vAlign w:val="center"/>
          </w:tcPr>
          <w:p>
            <w:pPr>
              <w:keepNext w:val="0"/>
              <w:keepLines w:val="0"/>
              <w:pageBreakBefore w:val="0"/>
              <w:kinsoku/>
              <w:wordWrap/>
              <w:overflowPunct/>
              <w:topLinePunct w:val="0"/>
              <w:bidi w:val="0"/>
              <w:adjustRightInd w:val="0"/>
              <w:spacing w:line="240" w:lineRule="auto"/>
              <w:ind w:left="0" w:leftChars="0" w:firstLine="0" w:firstLineChars="0"/>
              <w:jc w:val="center"/>
              <w:textAlignment w:val="auto"/>
              <w:outlineLvl w:val="9"/>
              <w:rPr>
                <w:rFonts w:hint="default" w:ascii="Times New Roman" w:hAnsi="Times New Roman" w:cs="Times New Roman"/>
                <w:b w:val="0"/>
                <w:bCs/>
                <w:color w:val="auto"/>
                <w:sz w:val="21"/>
                <w:szCs w:val="21"/>
              </w:rPr>
            </w:pPr>
            <w:r>
              <w:rPr>
                <w:rFonts w:hint="eastAsia" w:ascii="Times New Roman" w:hAnsi="Times New Roman" w:cs="Times New Roman"/>
                <w:b w:val="0"/>
                <w:bCs/>
                <w:color w:val="auto"/>
                <w:sz w:val="21"/>
                <w:szCs w:val="21"/>
                <w:lang w:val="en-US" w:eastAsia="zh-CN"/>
              </w:rPr>
              <w:t>HW49</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rPr>
            </w:pPr>
            <w:r>
              <w:rPr>
                <w:rFonts w:hint="eastAsia" w:ascii="Times New Roman" w:hAnsi="Times New Roman" w:cs="Times New Roman"/>
                <w:b w:val="0"/>
                <w:bCs/>
                <w:color w:val="auto"/>
                <w:sz w:val="21"/>
                <w:szCs w:val="21"/>
                <w:lang w:val="en-US" w:eastAsia="zh-CN"/>
              </w:rPr>
              <w:t>900-041-49</w:t>
            </w:r>
          </w:p>
        </w:tc>
        <w:tc>
          <w:tcPr>
            <w:tcW w:w="1122"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938"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1137"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袋装</w:t>
            </w:r>
          </w:p>
        </w:tc>
        <w:tc>
          <w:tcPr>
            <w:tcW w:w="769"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738"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半年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01"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val="en-US" w:eastAsia="zh-CN"/>
              </w:rPr>
            </w:pPr>
            <w:r>
              <w:rPr>
                <w:rFonts w:hint="eastAsia" w:ascii="Times New Roman" w:hAnsi="Times New Roman" w:cs="Times New Roman"/>
                <w:b w:val="0"/>
                <w:bCs/>
                <w:color w:val="auto"/>
                <w:kern w:val="2"/>
                <w:sz w:val="21"/>
                <w:szCs w:val="21"/>
                <w:lang w:val="en-US" w:eastAsia="zh-CN"/>
              </w:rPr>
              <w:t>6</w:t>
            </w:r>
          </w:p>
        </w:tc>
        <w:tc>
          <w:tcPr>
            <w:tcW w:w="1586"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废机油</w:t>
            </w:r>
          </w:p>
        </w:tc>
        <w:tc>
          <w:tcPr>
            <w:tcW w:w="1030" w:type="dxa"/>
            <w:noWrap w:val="0"/>
            <w:vAlign w:val="center"/>
          </w:tcPr>
          <w:p>
            <w:pPr>
              <w:keepNext w:val="0"/>
              <w:keepLines w:val="0"/>
              <w:pageBreakBefore w:val="0"/>
              <w:kinsoku/>
              <w:wordWrap/>
              <w:overflowPunct/>
              <w:topLinePunct w:val="0"/>
              <w:bidi w:val="0"/>
              <w:adjustRightInd w:val="0"/>
              <w:spacing w:line="240" w:lineRule="auto"/>
              <w:ind w:left="0" w:leftChars="0" w:firstLine="0" w:firstLineChars="0"/>
              <w:jc w:val="center"/>
              <w:textAlignment w:val="auto"/>
              <w:outlineLvl w:val="9"/>
              <w:rPr>
                <w:rFonts w:hint="default" w:ascii="Times New Roman" w:hAnsi="Times New Roman" w:cs="Times New Roman"/>
                <w:b w:val="0"/>
                <w:bCs/>
                <w:color w:val="auto"/>
                <w:sz w:val="21"/>
                <w:szCs w:val="21"/>
                <w:lang w:val="en-US"/>
              </w:rPr>
            </w:pPr>
            <w:r>
              <w:rPr>
                <w:rFonts w:hint="eastAsia" w:ascii="Times New Roman" w:hAnsi="Times New Roman" w:cs="Times New Roman"/>
                <w:b w:val="0"/>
                <w:bCs/>
                <w:color w:val="auto"/>
                <w:sz w:val="21"/>
                <w:szCs w:val="21"/>
                <w:lang w:val="en-US" w:eastAsia="zh-CN"/>
              </w:rPr>
              <w:t>HW08</w:t>
            </w:r>
          </w:p>
        </w:tc>
        <w:tc>
          <w:tcPr>
            <w:tcW w:w="1445" w:type="dxa"/>
            <w:noWrap w:val="0"/>
            <w:vAlign w:val="center"/>
          </w:tcPr>
          <w:p>
            <w:pPr>
              <w:keepNext w:val="0"/>
              <w:keepLines w:val="0"/>
              <w:pageBreakBefore w:val="0"/>
              <w:kinsoku/>
              <w:wordWrap/>
              <w:overflowPunct/>
              <w:topLinePunct w:val="0"/>
              <w:bidi w:val="0"/>
              <w:adjustRightInd w:val="0"/>
              <w:spacing w:line="240" w:lineRule="auto"/>
              <w:ind w:firstLine="0" w:firstLineChars="0"/>
              <w:jc w:val="center"/>
              <w:textAlignment w:val="auto"/>
              <w:outlineLvl w:val="9"/>
              <w:rPr>
                <w:rFonts w:hint="eastAsia" w:ascii="Times New Roman" w:hAnsi="Times New Roman" w:eastAsia="宋体" w:cs="Times New Roman"/>
                <w:b w:val="0"/>
                <w:bCs/>
                <w:color w:val="auto"/>
                <w:sz w:val="21"/>
                <w:szCs w:val="21"/>
                <w:lang w:val="en-US" w:eastAsia="zh-CN"/>
              </w:rPr>
            </w:pPr>
            <w:r>
              <w:rPr>
                <w:rFonts w:hint="eastAsia" w:ascii="Times New Roman" w:hAnsi="Times New Roman" w:cs="Times New Roman"/>
                <w:b w:val="0"/>
                <w:bCs/>
                <w:color w:val="auto"/>
                <w:sz w:val="21"/>
                <w:szCs w:val="21"/>
                <w:lang w:val="en-US" w:eastAsia="zh-CN"/>
              </w:rPr>
              <w:t>900-249-08</w:t>
            </w:r>
          </w:p>
        </w:tc>
        <w:tc>
          <w:tcPr>
            <w:tcW w:w="1122"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938"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1137"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eastAsia" w:ascii="Times New Roman" w:hAnsi="Times New Roman" w:eastAsia="宋体" w:cs="Times New Roman"/>
                <w:b w:val="0"/>
                <w:bCs/>
                <w:color w:val="auto"/>
                <w:kern w:val="2"/>
                <w:sz w:val="21"/>
                <w:szCs w:val="21"/>
                <w:lang w:eastAsia="zh-CN"/>
              </w:rPr>
            </w:pPr>
            <w:r>
              <w:rPr>
                <w:rFonts w:hint="eastAsia" w:ascii="Times New Roman" w:hAnsi="Times New Roman" w:cs="Times New Roman"/>
                <w:b w:val="0"/>
                <w:bCs/>
                <w:color w:val="auto"/>
                <w:sz w:val="21"/>
                <w:szCs w:val="21"/>
                <w:lang w:val="en-US" w:eastAsia="zh-CN"/>
              </w:rPr>
              <w:t>密封铁桶</w:t>
            </w:r>
          </w:p>
        </w:tc>
        <w:tc>
          <w:tcPr>
            <w:tcW w:w="769" w:type="dxa"/>
            <w:vMerge w:val="continue"/>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p>
        </w:tc>
        <w:tc>
          <w:tcPr>
            <w:tcW w:w="738" w:type="dxa"/>
            <w:noWrap w:val="0"/>
            <w:vAlign w:val="center"/>
          </w:tcPr>
          <w:p>
            <w:pPr>
              <w:keepNext w:val="0"/>
              <w:keepLines w:val="0"/>
              <w:pageBreakBefore w:val="0"/>
              <w:kinsoku/>
              <w:wordWrap/>
              <w:overflowPunct/>
              <w:topLinePunct w:val="0"/>
              <w:bidi w:val="0"/>
              <w:adjustRightInd w:val="0"/>
              <w:snapToGrid w:val="0"/>
              <w:spacing w:line="240" w:lineRule="auto"/>
              <w:ind w:firstLine="0" w:firstLineChars="0"/>
              <w:jc w:val="center"/>
              <w:textAlignment w:val="auto"/>
              <w:outlineLvl w:val="9"/>
              <w:rPr>
                <w:rFonts w:hint="default" w:ascii="Times New Roman" w:hAnsi="Times New Roman" w:cs="Times New Roman"/>
                <w:b w:val="0"/>
                <w:bCs/>
                <w:color w:val="auto"/>
                <w:kern w:val="2"/>
                <w:sz w:val="21"/>
                <w:szCs w:val="21"/>
              </w:rPr>
            </w:pPr>
            <w:r>
              <w:rPr>
                <w:rFonts w:hint="eastAsia" w:ascii="Times New Roman" w:hAnsi="Times New Roman" w:cs="Times New Roman"/>
                <w:b w:val="0"/>
                <w:bCs/>
                <w:color w:val="auto"/>
                <w:kern w:val="2"/>
                <w:sz w:val="21"/>
                <w:szCs w:val="21"/>
                <w:lang w:eastAsia="zh-CN"/>
              </w:rPr>
              <w:t>半年</w:t>
            </w:r>
          </w:p>
        </w:tc>
      </w:tr>
    </w:tbl>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val="en-US" w:eastAsia="zh-CN"/>
        </w:rPr>
      </w:pPr>
      <w:r>
        <w:rPr>
          <w:rFonts w:hint="eastAsia" w:eastAsia="宋体"/>
          <w:color w:val="auto"/>
          <w:lang w:val="en-US" w:eastAsia="zh-CN"/>
        </w:rPr>
        <w:t>危险废物暂存间的设计按照《危险废物贮存污染控制标准》（GB18597-2001）和《危险废物收集贮存 运输技术规范》（HJ2025-2012）的要求进行：</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val="en-US" w:eastAsia="zh-CN"/>
        </w:rPr>
      </w:pPr>
      <w:r>
        <w:rPr>
          <w:rFonts w:hint="eastAsia" w:eastAsia="宋体"/>
          <w:color w:val="auto"/>
          <w:lang w:val="en-US" w:eastAsia="zh-CN"/>
        </w:rPr>
        <w:t>①产生危险废物的车间必须设置专用的危险废物收集容器，产生的危险废物随时放置在容器中，严禁和其他废物一起混合收集，定期运往危废暂存间。</w:t>
      </w:r>
      <w:r>
        <w:rPr>
          <w:color w:val="auto"/>
        </w:rPr>
        <w:t>公司设专人负责危险废物的收集和管理，确保各贮存容器密闭性良好，制定废液、废渣等泄漏时的应急预案和补救办法，防止临时存放过程的二次污染。</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val="en-US" w:eastAsia="zh-CN"/>
        </w:rPr>
      </w:pPr>
      <w:r>
        <w:rPr>
          <w:rFonts w:hint="eastAsia" w:eastAsia="宋体"/>
          <w:color w:val="auto"/>
          <w:lang w:val="en-US" w:eastAsia="zh-CN"/>
        </w:rPr>
        <w:t>②对于危险废物的收集及贮存，应根据危险废物的成分，用符合国家标准的耐腐蚀、不易破损、变形和老化的容器贮存，并按规定在贮存危险废物的容器上贴上标签，详细注明危险废物的名称、重量、成分、特性以及发生泄漏、扩散污染事故时的应急措施和补救办法。</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color w:val="auto"/>
        </w:rPr>
      </w:pPr>
      <w:r>
        <w:rPr>
          <w:rFonts w:hint="eastAsia"/>
          <w:color w:val="auto"/>
          <w:lang w:val="en-US" w:eastAsia="zh-CN"/>
        </w:rPr>
        <w:t>③</w:t>
      </w:r>
      <w:r>
        <w:rPr>
          <w:rFonts w:hint="eastAsia" w:eastAsia="宋体"/>
          <w:color w:val="auto"/>
          <w:lang w:val="en-US" w:eastAsia="zh-CN"/>
        </w:rPr>
        <w:t>危险废物贮存设施要符合国家危险废物贮存场所的建设要求，要建</w:t>
      </w:r>
      <w:r>
        <w:rPr>
          <w:color w:val="auto"/>
        </w:rPr>
        <w:t>有堵截泄漏的裙脚、围堰等设施</w:t>
      </w:r>
      <w:r>
        <w:rPr>
          <w:rFonts w:hint="eastAsia"/>
          <w:color w:val="auto"/>
          <w:lang w:eastAsia="zh-CN"/>
        </w:rPr>
        <w:t>，地面与裙角用坚固的防渗材料建造，</w:t>
      </w:r>
      <w:r>
        <w:rPr>
          <w:rFonts w:hint="eastAsia" w:eastAsia="宋体"/>
          <w:color w:val="auto"/>
          <w:lang w:val="en-US" w:eastAsia="zh-CN"/>
        </w:rPr>
        <w:t>要</w:t>
      </w:r>
      <w:r>
        <w:rPr>
          <w:color w:val="auto"/>
        </w:rPr>
        <w:t>做好防雨、防渗</w:t>
      </w:r>
      <w:r>
        <w:rPr>
          <w:rFonts w:hint="eastAsia"/>
          <w:color w:val="auto"/>
          <w:lang w:eastAsia="zh-CN"/>
        </w:rPr>
        <w:t>、防漏措施。贮存间内清理出来的泄漏物，也属于危险废物，必须按照危险废物处理原则处理，</w:t>
      </w:r>
      <w:r>
        <w:rPr>
          <w:color w:val="auto"/>
        </w:rPr>
        <w:t>防止二次污染。</w:t>
      </w:r>
    </w:p>
    <w:p>
      <w:pPr>
        <w:keepNext w:val="0"/>
        <w:keepLines w:val="0"/>
        <w:pageBreakBefore w:val="0"/>
        <w:widowControl/>
        <w:numPr>
          <w:ilvl w:val="0"/>
          <w:numId w:val="0"/>
        </w:numPr>
        <w:kinsoku/>
        <w:wordWrap/>
        <w:overflowPunct/>
        <w:topLinePunct w:val="0"/>
        <w:autoSpaceDE/>
        <w:autoSpaceDN/>
        <w:bidi w:val="0"/>
        <w:adjustRightInd w:val="0"/>
        <w:snapToGrid/>
        <w:ind w:leftChars="200"/>
        <w:jc w:val="both"/>
        <w:textAlignment w:val="auto"/>
        <w:outlineLvl w:val="9"/>
        <w:rPr>
          <w:rFonts w:hint="eastAsia" w:eastAsia="宋体"/>
          <w:color w:val="auto"/>
          <w:lang w:val="en-US" w:eastAsia="zh-CN"/>
        </w:rPr>
      </w:pPr>
      <w:r>
        <w:rPr>
          <w:rFonts w:hint="eastAsia" w:eastAsia="宋体"/>
          <w:color w:val="auto"/>
          <w:lang w:val="en-US" w:eastAsia="zh-CN"/>
        </w:rPr>
        <w:t>（2）危险废物的转移</w:t>
      </w:r>
    </w:p>
    <w:p>
      <w:pPr>
        <w:keepNext w:val="0"/>
        <w:keepLines w:val="0"/>
        <w:pageBreakBefore w:val="0"/>
        <w:widowControl w:val="0"/>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color w:val="auto"/>
          <w:lang w:val="en-US" w:eastAsia="zh-CN"/>
        </w:rPr>
      </w:pPr>
      <w:r>
        <w:rPr>
          <w:rFonts w:hint="eastAsia"/>
          <w:color w:val="auto"/>
          <w:lang w:val="en-US" w:eastAsia="zh-CN"/>
        </w:rPr>
        <w:t>危险废物的转移应遵从《危险废物</w:t>
      </w:r>
      <w:r>
        <w:rPr>
          <w:rFonts w:hint="eastAsia"/>
          <w:color w:val="auto"/>
          <w:lang w:eastAsia="zh-CN"/>
        </w:rPr>
        <w:t>转移联单管理办法</w:t>
      </w:r>
      <w:r>
        <w:rPr>
          <w:rFonts w:hint="eastAsia"/>
          <w:color w:val="auto"/>
          <w:lang w:val="en-US" w:eastAsia="zh-CN"/>
        </w:rPr>
        <w:t>》及其他有关规定的要求。</w:t>
      </w:r>
      <w:r>
        <w:rPr>
          <w:color w:val="auto"/>
        </w:rPr>
        <w:t>危险废物</w:t>
      </w:r>
      <w:r>
        <w:rPr>
          <w:rFonts w:hint="eastAsia" w:eastAsia="宋体"/>
          <w:color w:val="auto"/>
          <w:lang w:val="en-US" w:eastAsia="zh-CN"/>
        </w:rPr>
        <w:t>转移</w:t>
      </w:r>
      <w:r>
        <w:rPr>
          <w:color w:val="auto"/>
        </w:rPr>
        <w:t>环节</w:t>
      </w:r>
      <w:r>
        <w:rPr>
          <w:rFonts w:hint="eastAsia"/>
          <w:color w:val="auto"/>
          <w:lang w:eastAsia="zh-CN"/>
        </w:rPr>
        <w:t>应</w:t>
      </w:r>
      <w:r>
        <w:rPr>
          <w:color w:val="auto"/>
        </w:rPr>
        <w:t>做好防渗漏、防遗撒措施，</w:t>
      </w:r>
      <w:r>
        <w:rPr>
          <w:rFonts w:hint="eastAsia"/>
          <w:color w:val="auto"/>
          <w:lang w:val="en-US" w:eastAsia="zh-CN"/>
        </w:rPr>
        <w:t>禁止在转移过程中将危险废物排放至环境中。</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val="en-US" w:eastAsia="zh-CN"/>
        </w:rPr>
      </w:pPr>
      <w:r>
        <w:rPr>
          <w:rFonts w:hint="eastAsia" w:eastAsia="宋体"/>
          <w:color w:val="auto"/>
          <w:lang w:val="en-US" w:eastAsia="zh-CN"/>
        </w:rPr>
        <w:t>（3）危险废物的运输和处置</w:t>
      </w:r>
    </w:p>
    <w:p>
      <w:pPr>
        <w:autoSpaceDE w:val="0"/>
        <w:autoSpaceDN w:val="0"/>
        <w:snapToGrid w:val="0"/>
        <w:ind w:firstLine="480"/>
        <w:rPr>
          <w:color w:val="auto"/>
        </w:rPr>
      </w:pPr>
      <w:r>
        <w:rPr>
          <w:rFonts w:hint="eastAsia" w:eastAsia="宋体"/>
          <w:color w:val="auto"/>
          <w:lang w:val="en-US" w:eastAsia="zh-CN"/>
        </w:rPr>
        <w:t>项目危险废物暂存间与生产车间紧邻，危险废物转移过程在生产车间内进行。项目危险废物场外的运输委托有危险废物处置资质的单位进行运输处置。</w:t>
      </w:r>
      <w:r>
        <w:rPr>
          <w:color w:val="auto"/>
        </w:rPr>
        <w:t>项目危险废物</w:t>
      </w:r>
      <w:r>
        <w:rPr>
          <w:rFonts w:hint="eastAsia"/>
          <w:color w:val="auto"/>
          <w:lang w:eastAsia="zh-CN"/>
        </w:rPr>
        <w:t>主要有</w:t>
      </w:r>
      <w:r>
        <w:rPr>
          <w:color w:val="auto"/>
        </w:rPr>
        <w:t>废二氯甲烷清洗液（HW06）、废机油（HW08）</w:t>
      </w:r>
      <w:r>
        <w:rPr>
          <w:rFonts w:hint="eastAsia"/>
          <w:color w:val="auto"/>
          <w:lang w:eastAsia="zh-CN"/>
        </w:rPr>
        <w:t>、</w:t>
      </w:r>
      <w:r>
        <w:rPr>
          <w:color w:val="auto"/>
        </w:rPr>
        <w:t>废UV灯管（HW</w:t>
      </w:r>
      <w:r>
        <w:rPr>
          <w:rFonts w:hint="eastAsia"/>
          <w:color w:val="auto"/>
        </w:rPr>
        <w:t>29</w:t>
      </w:r>
      <w:r>
        <w:rPr>
          <w:color w:val="auto"/>
        </w:rPr>
        <w:t>）、</w:t>
      </w:r>
      <w:r>
        <w:rPr>
          <w:rFonts w:hint="eastAsia"/>
          <w:color w:val="auto"/>
          <w:lang w:eastAsia="zh-CN"/>
        </w:rPr>
        <w:t>废活性炭</w:t>
      </w:r>
      <w:r>
        <w:rPr>
          <w:color w:val="auto"/>
        </w:rPr>
        <w:t>（HW49）、危化品物料废</w:t>
      </w:r>
      <w:r>
        <w:rPr>
          <w:rFonts w:hint="eastAsia"/>
          <w:color w:val="auto"/>
          <w:lang w:eastAsia="zh-CN"/>
        </w:rPr>
        <w:t>包装</w:t>
      </w:r>
      <w:r>
        <w:rPr>
          <w:color w:val="auto"/>
        </w:rPr>
        <w:t>桶及色膏内衬（HW49），分别委托具有相应危废处置资质的单位</w:t>
      </w:r>
      <w:r>
        <w:rPr>
          <w:rFonts w:hint="eastAsia"/>
          <w:color w:val="auto"/>
          <w:lang w:eastAsia="zh-CN"/>
        </w:rPr>
        <w:t>清运、</w:t>
      </w:r>
      <w:r>
        <w:rPr>
          <w:color w:val="auto"/>
        </w:rPr>
        <w:t>处置。</w:t>
      </w:r>
    </w:p>
    <w:p>
      <w:pPr>
        <w:pStyle w:val="101"/>
        <w:tabs>
          <w:tab w:val="left" w:pos="540"/>
          <w:tab w:val="left" w:pos="851"/>
          <w:tab w:val="left" w:pos="1430"/>
        </w:tabs>
        <w:spacing w:before="0" w:beforeLines="0" w:after="0" w:afterLines="0"/>
        <w:ind w:left="0" w:firstLine="0"/>
        <w:rPr>
          <w:rFonts w:eastAsia="黑体"/>
          <w:color w:val="auto"/>
        </w:rPr>
      </w:pPr>
      <w:r>
        <w:rPr>
          <w:rFonts w:hint="eastAsia" w:eastAsia="黑体"/>
          <w:color w:val="auto"/>
        </w:rPr>
        <w:t>5.5.</w:t>
      </w:r>
      <w:r>
        <w:rPr>
          <w:rFonts w:hint="eastAsia" w:eastAsia="黑体"/>
          <w:color w:val="auto"/>
          <w:lang w:val="en-US" w:eastAsia="zh-CN"/>
        </w:rPr>
        <w:t>2</w:t>
      </w:r>
      <w:r>
        <w:rPr>
          <w:rFonts w:hint="eastAsia" w:eastAsia="黑体"/>
          <w:color w:val="auto"/>
        </w:rPr>
        <w:t xml:space="preserve"> </w:t>
      </w:r>
      <w:r>
        <w:rPr>
          <w:rFonts w:hint="eastAsia" w:eastAsia="黑体"/>
          <w:color w:val="auto"/>
          <w:lang w:eastAsia="zh-CN"/>
        </w:rPr>
        <w:t>固体废物环境影响分析</w:t>
      </w:r>
    </w:p>
    <w:p>
      <w:pPr>
        <w:numPr>
          <w:ilvl w:val="0"/>
          <w:numId w:val="11"/>
        </w:numPr>
        <w:autoSpaceDE w:val="0"/>
        <w:autoSpaceDN w:val="0"/>
        <w:ind w:firstLine="480"/>
        <w:rPr>
          <w:rFonts w:hint="eastAsia"/>
          <w:color w:val="auto"/>
          <w:lang w:eastAsia="zh-CN"/>
        </w:rPr>
      </w:pPr>
      <w:r>
        <w:rPr>
          <w:rFonts w:hint="eastAsia"/>
          <w:color w:val="auto"/>
          <w:lang w:eastAsia="zh-CN"/>
        </w:rPr>
        <w:t>一般工业固废对环境的影响分析</w:t>
      </w:r>
    </w:p>
    <w:p>
      <w:pPr>
        <w:autoSpaceDE w:val="0"/>
        <w:autoSpaceDN w:val="0"/>
        <w:snapToGrid w:val="0"/>
        <w:ind w:firstLine="480"/>
        <w:rPr>
          <w:rFonts w:hint="eastAsia"/>
          <w:color w:val="auto"/>
          <w:lang w:eastAsia="zh-CN"/>
        </w:rPr>
      </w:pPr>
      <w:r>
        <w:rPr>
          <w:rFonts w:hint="eastAsia"/>
          <w:color w:val="auto"/>
          <w:lang w:eastAsia="zh-CN"/>
        </w:rPr>
        <w:t>项目产生的一般工业固废收集于一般工业固废暂存间，本着“资源化”原则进行分类处理，</w:t>
      </w:r>
      <w:r>
        <w:rPr>
          <w:rFonts w:hint="eastAsia"/>
          <w:color w:val="auto"/>
        </w:rPr>
        <w:t>聚氨酯制品边角废料、不合格产品</w:t>
      </w:r>
      <w:r>
        <w:rPr>
          <w:rFonts w:hint="eastAsia"/>
          <w:color w:val="auto"/>
          <w:lang w:val="en-US" w:eastAsia="zh-CN"/>
        </w:rPr>
        <w:t>、</w:t>
      </w:r>
      <w:r>
        <w:rPr>
          <w:rFonts w:hint="eastAsia"/>
          <w:color w:val="auto"/>
        </w:rPr>
        <w:t>废包装材料</w:t>
      </w:r>
      <w:r>
        <w:rPr>
          <w:color w:val="auto"/>
        </w:rPr>
        <w:t>由相关单位回收综合利用</w:t>
      </w:r>
      <w:r>
        <w:rPr>
          <w:rFonts w:hint="eastAsia"/>
          <w:color w:val="auto"/>
          <w:lang w:eastAsia="zh-CN"/>
        </w:rPr>
        <w:t>；</w:t>
      </w:r>
      <w:r>
        <w:rPr>
          <w:rFonts w:hint="eastAsia"/>
          <w:color w:val="auto"/>
        </w:rPr>
        <w:t>塑料制品边角废料、不合格产品</w:t>
      </w:r>
      <w:r>
        <w:rPr>
          <w:rFonts w:hint="eastAsia"/>
          <w:color w:val="auto"/>
          <w:lang w:eastAsia="zh-CN"/>
        </w:rPr>
        <w:t>经破碎后回用于生产；</w:t>
      </w:r>
      <w:r>
        <w:rPr>
          <w:color w:val="auto"/>
        </w:rPr>
        <w:t>非</w:t>
      </w:r>
      <w:r>
        <w:rPr>
          <w:rFonts w:hint="eastAsia"/>
          <w:color w:val="auto"/>
          <w:lang w:eastAsia="zh-CN"/>
        </w:rPr>
        <w:t>危化品原料</w:t>
      </w:r>
      <w:r>
        <w:rPr>
          <w:rFonts w:hint="eastAsia"/>
          <w:color w:val="auto"/>
        </w:rPr>
        <w:t>废包装桶</w:t>
      </w:r>
      <w:r>
        <w:rPr>
          <w:rFonts w:hint="eastAsia"/>
          <w:color w:val="auto"/>
          <w:lang w:eastAsia="zh-CN"/>
        </w:rPr>
        <w:t>由原料厂家回收综合利用。综上，项目一般工业固废均有合理的处置去向，可减少对环境的污染。</w:t>
      </w:r>
    </w:p>
    <w:p>
      <w:pPr>
        <w:numPr>
          <w:ilvl w:val="0"/>
          <w:numId w:val="11"/>
        </w:numPr>
        <w:autoSpaceDE w:val="0"/>
        <w:autoSpaceDN w:val="0"/>
        <w:ind w:firstLine="480"/>
        <w:rPr>
          <w:color w:val="auto"/>
        </w:rPr>
      </w:pPr>
      <w:r>
        <w:rPr>
          <w:color w:val="auto"/>
        </w:rPr>
        <w:t>危险废物</w:t>
      </w:r>
      <w:r>
        <w:rPr>
          <w:rFonts w:hint="eastAsia"/>
          <w:color w:val="auto"/>
          <w:lang w:eastAsia="zh-CN"/>
        </w:rPr>
        <w:t>对环境的影响分析</w:t>
      </w:r>
    </w:p>
    <w:p>
      <w:pPr>
        <w:keepNext w:val="0"/>
        <w:keepLines w:val="0"/>
        <w:pageBreakBefore w:val="0"/>
        <w:widowControl/>
        <w:numPr>
          <w:ilvl w:val="0"/>
          <w:numId w:val="0"/>
        </w:numPr>
        <w:kinsoku/>
        <w:wordWrap/>
        <w:overflowPunct/>
        <w:topLinePunct w:val="0"/>
        <w:autoSpaceDE w:val="0"/>
        <w:autoSpaceDN w:val="0"/>
        <w:bidi w:val="0"/>
        <w:adjustRightInd w:val="0"/>
        <w:snapToGrid/>
        <w:ind w:firstLine="480" w:firstLineChars="200"/>
        <w:textAlignment w:val="auto"/>
        <w:outlineLvl w:val="9"/>
        <w:rPr>
          <w:rFonts w:hint="eastAsia" w:eastAsia="宋体"/>
          <w:color w:val="auto"/>
          <w:lang w:eastAsia="zh-CN"/>
        </w:rPr>
      </w:pPr>
      <w:r>
        <w:rPr>
          <w:rFonts w:hint="eastAsia"/>
          <w:color w:val="auto"/>
          <w:lang w:eastAsia="zh-CN"/>
        </w:rPr>
        <w:t>危险废物暂存间位于生产车间外西北角，产生的危险废物分区存放于危废暂存间内。</w:t>
      </w:r>
      <w:r>
        <w:rPr>
          <w:color w:val="auto"/>
        </w:rPr>
        <w:t>危险废物的收集、贮存、运输、处置全过程严格按照危废各项法律制度，进行规范化管理，运输、处置</w:t>
      </w:r>
      <w:r>
        <w:rPr>
          <w:rFonts w:hint="eastAsia"/>
          <w:color w:val="auto"/>
          <w:lang w:eastAsia="zh-CN"/>
        </w:rPr>
        <w:t>定期</w:t>
      </w:r>
      <w:r>
        <w:rPr>
          <w:color w:val="auto"/>
        </w:rPr>
        <w:t>委托具有相应危废处置资质的单位，做好危废五联单记录并存档备查</w:t>
      </w:r>
      <w:r>
        <w:rPr>
          <w:rFonts w:hint="eastAsia"/>
          <w:color w:val="auto"/>
          <w:lang w:eastAsia="zh-CN"/>
        </w:rPr>
        <w:t>，场内</w:t>
      </w:r>
      <w:r>
        <w:rPr>
          <w:color w:val="auto"/>
        </w:rPr>
        <w:t>危废暂存时间不得超过1年</w:t>
      </w:r>
      <w:r>
        <w:rPr>
          <w:rFonts w:hint="eastAsia"/>
          <w:color w:val="auto"/>
          <w:lang w:eastAsia="zh-CN"/>
        </w:rPr>
        <w:t>。项目应对危险废物暂存间定期进行检查，对各种储存及辅助设施作好维护和检查工作，对存放区做好防渗防漏等措施，杜绝危险废物外泄污染周围环境。</w:t>
      </w:r>
    </w:p>
    <w:p>
      <w:pPr>
        <w:numPr>
          <w:ilvl w:val="0"/>
          <w:numId w:val="11"/>
        </w:numPr>
        <w:autoSpaceDE w:val="0"/>
        <w:autoSpaceDN w:val="0"/>
        <w:ind w:firstLine="480"/>
        <w:rPr>
          <w:color w:val="auto"/>
        </w:rPr>
      </w:pPr>
      <w:r>
        <w:rPr>
          <w:rFonts w:hint="eastAsia"/>
          <w:color w:val="auto"/>
          <w:lang w:eastAsia="zh-CN"/>
        </w:rPr>
        <w:t>生活垃圾对环境的影响分析</w:t>
      </w:r>
    </w:p>
    <w:p>
      <w:pPr>
        <w:keepNext w:val="0"/>
        <w:keepLines w:val="0"/>
        <w:pageBreakBefore w:val="0"/>
        <w:widowControl/>
        <w:numPr>
          <w:ilvl w:val="0"/>
          <w:numId w:val="0"/>
        </w:numPr>
        <w:kinsoku/>
        <w:wordWrap/>
        <w:overflowPunct/>
        <w:topLinePunct w:val="0"/>
        <w:autoSpaceDE w:val="0"/>
        <w:autoSpaceDN w:val="0"/>
        <w:bidi w:val="0"/>
        <w:adjustRightInd w:val="0"/>
        <w:snapToGrid/>
        <w:ind w:firstLine="480" w:firstLineChars="200"/>
        <w:textAlignment w:val="auto"/>
        <w:outlineLvl w:val="9"/>
        <w:rPr>
          <w:rFonts w:hint="eastAsia"/>
          <w:color w:val="auto"/>
          <w:lang w:eastAsia="zh-CN"/>
        </w:rPr>
      </w:pPr>
      <w:r>
        <w:rPr>
          <w:rFonts w:hint="eastAsia"/>
          <w:color w:val="auto"/>
          <w:lang w:eastAsia="zh-CN"/>
        </w:rPr>
        <w:t>职工生活垃圾由环卫部门集中收集处理，定期运送至城市生活垃圾填埋场统一处理。</w:t>
      </w:r>
    </w:p>
    <w:p>
      <w:pPr>
        <w:autoSpaceDE w:val="0"/>
        <w:autoSpaceDN w:val="0"/>
        <w:snapToGrid w:val="0"/>
        <w:ind w:firstLine="480"/>
        <w:rPr>
          <w:color w:val="auto"/>
        </w:rPr>
      </w:pPr>
      <w:r>
        <w:rPr>
          <w:color w:val="auto"/>
        </w:rPr>
        <w:t>综上所述，项目固废分类、收集、处置措施安全有效，固废去向明确，不会产生二次污染，是经济、可靠、合理可行的。在项目落实好</w:t>
      </w:r>
      <w:r>
        <w:rPr>
          <w:rFonts w:hint="eastAsia"/>
          <w:color w:val="auto"/>
          <w:lang w:eastAsia="zh-CN"/>
        </w:rPr>
        <w:t>本报告书所提</w:t>
      </w:r>
      <w:r>
        <w:rPr>
          <w:color w:val="auto"/>
        </w:rPr>
        <w:t>各项废物</w:t>
      </w:r>
      <w:r>
        <w:rPr>
          <w:rFonts w:hint="eastAsia"/>
          <w:color w:val="auto"/>
          <w:lang w:eastAsia="zh-CN"/>
        </w:rPr>
        <w:t>污染防治</w:t>
      </w:r>
      <w:r>
        <w:rPr>
          <w:color w:val="auto"/>
        </w:rPr>
        <w:t>措施的前提下，产生的固体废物对周围环境的影响较小。</w:t>
      </w:r>
    </w:p>
    <w:p>
      <w:pPr>
        <w:ind w:firstLine="480"/>
        <w:jc w:val="both"/>
        <w:rPr>
          <w:rFonts w:hint="eastAsia"/>
          <w:color w:val="auto"/>
        </w:rPr>
        <w:sectPr>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bookmarkStart w:id="176" w:name="_Toc77098137"/>
      <w:bookmarkStart w:id="177" w:name="_Toc405999598"/>
      <w:bookmarkStart w:id="178" w:name="_Toc32379"/>
      <w:bookmarkStart w:id="179" w:name="_Toc405999571"/>
      <w:bookmarkStart w:id="180" w:name="_Toc77098112"/>
    </w:p>
    <w:p>
      <w:pPr>
        <w:adjustRightInd/>
        <w:ind w:firstLine="0" w:firstLineChars="0"/>
        <w:jc w:val="both"/>
        <w:outlineLvl w:val="0"/>
        <w:rPr>
          <w:rFonts w:hint="eastAsia" w:eastAsia="黑体"/>
          <w:snapToGrid w:val="0"/>
          <w:color w:val="auto"/>
          <w:sz w:val="28"/>
          <w:szCs w:val="28"/>
        </w:rPr>
      </w:pPr>
      <w:bookmarkStart w:id="181" w:name="_Toc4528"/>
      <w:r>
        <w:rPr>
          <w:rFonts w:hint="eastAsia" w:eastAsia="黑体"/>
          <w:color w:val="auto"/>
          <w:sz w:val="28"/>
          <w:szCs w:val="28"/>
        </w:rPr>
        <w:t>6</w:t>
      </w:r>
      <w:r>
        <w:rPr>
          <w:rFonts w:eastAsia="黑体"/>
          <w:color w:val="auto"/>
          <w:sz w:val="28"/>
          <w:szCs w:val="28"/>
        </w:rPr>
        <w:t xml:space="preserve"> 环境风险分</w:t>
      </w:r>
      <w:bookmarkEnd w:id="176"/>
      <w:bookmarkEnd w:id="177"/>
      <w:bookmarkEnd w:id="178"/>
      <w:bookmarkStart w:id="182" w:name="_Toc496584739"/>
      <w:bookmarkStart w:id="183" w:name="_Toc224440979"/>
      <w:bookmarkStart w:id="184" w:name="_Toc142822523"/>
      <w:bookmarkStart w:id="185" w:name="_Toc113154877"/>
      <w:bookmarkStart w:id="186" w:name="_Toc432608722"/>
      <w:bookmarkStart w:id="187" w:name="_Toc12325"/>
      <w:r>
        <w:rPr>
          <w:rFonts w:eastAsia="黑体"/>
          <w:snapToGrid w:val="0"/>
          <w:color w:val="auto"/>
          <w:sz w:val="28"/>
          <w:szCs w:val="28"/>
        </w:rPr>
        <w:t>析</w:t>
      </w:r>
      <w:bookmarkEnd w:id="181"/>
      <w:bookmarkEnd w:id="182"/>
      <w:bookmarkEnd w:id="183"/>
      <w:bookmarkEnd w:id="184"/>
      <w:bookmarkEnd w:id="185"/>
      <w:bookmarkEnd w:id="186"/>
      <w:bookmarkStart w:id="188" w:name="_Toc432608723"/>
      <w:bookmarkStart w:id="189" w:name="_Toc142822524"/>
      <w:bookmarkStart w:id="190" w:name="_Toc224440980"/>
    </w:p>
    <w:p>
      <w:pPr>
        <w:adjustRightInd/>
        <w:ind w:firstLine="480"/>
        <w:jc w:val="both"/>
        <w:rPr>
          <w:rFonts w:hint="eastAsia" w:ascii="宋体" w:hAnsi="宋体"/>
          <w:color w:val="auto"/>
        </w:rPr>
      </w:pPr>
      <w:r>
        <w:rPr>
          <w:rFonts w:ascii="宋体" w:hAnsi="宋体"/>
          <w:color w:val="auto"/>
        </w:rPr>
        <w:t>根据《建设项目环境风险评价技术导则》（</w:t>
      </w:r>
      <w:r>
        <w:rPr>
          <w:color w:val="auto"/>
        </w:rPr>
        <w:t>HJ169-2018</w:t>
      </w:r>
      <w:r>
        <w:rPr>
          <w:rFonts w:ascii="宋体" w:hAnsi="宋体"/>
          <w:color w:val="auto"/>
        </w:rPr>
        <w:t>），环境风险评价基本内容包括风险调查、环境风险潜势初判、风险识别、风险事故情形分析、风险预测与评价、环境风险管理等。</w:t>
      </w:r>
    </w:p>
    <w:p>
      <w:pPr>
        <w:adjustRightInd/>
        <w:ind w:firstLine="0" w:firstLineChars="0"/>
        <w:jc w:val="both"/>
        <w:outlineLvl w:val="1"/>
        <w:rPr>
          <w:rFonts w:hint="eastAsia" w:eastAsia="黑体"/>
          <w:color w:val="auto"/>
        </w:rPr>
      </w:pPr>
      <w:bookmarkStart w:id="191" w:name="_Toc236"/>
      <w:r>
        <w:rPr>
          <w:rFonts w:eastAsia="黑体"/>
          <w:color w:val="auto"/>
        </w:rPr>
        <w:t>6.1</w:t>
      </w:r>
      <w:bookmarkEnd w:id="188"/>
      <w:bookmarkEnd w:id="189"/>
      <w:bookmarkEnd w:id="190"/>
      <w:bookmarkStart w:id="192" w:name="_Toc432608724"/>
      <w:r>
        <w:rPr>
          <w:rFonts w:eastAsia="黑体"/>
          <w:color w:val="auto"/>
        </w:rPr>
        <w:t xml:space="preserve"> 环境风险</w:t>
      </w:r>
      <w:bookmarkEnd w:id="192"/>
      <w:r>
        <w:rPr>
          <w:rFonts w:eastAsia="黑体"/>
          <w:color w:val="auto"/>
        </w:rPr>
        <w:t>调查</w:t>
      </w:r>
      <w:bookmarkEnd w:id="191"/>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w:t>
      </w:r>
      <w:r>
        <w:rPr>
          <w:rFonts w:ascii="Times New Roman" w:hAnsi="Times New Roman" w:cs="Times New Roman"/>
          <w:bCs/>
          <w:color w:val="auto"/>
          <w:szCs w:val="24"/>
        </w:rPr>
        <w:t>.</w:t>
      </w:r>
      <w:r>
        <w:rPr>
          <w:rFonts w:hint="eastAsia" w:ascii="Times New Roman" w:hAnsi="Times New Roman" w:cs="Times New Roman"/>
          <w:bCs/>
          <w:color w:val="auto"/>
          <w:szCs w:val="24"/>
        </w:rPr>
        <w:t>1</w:t>
      </w:r>
      <w:r>
        <w:rPr>
          <w:rFonts w:ascii="Times New Roman" w:hAnsi="Times New Roman" w:cs="Times New Roman"/>
          <w:bCs/>
          <w:color w:val="auto"/>
          <w:szCs w:val="24"/>
        </w:rPr>
        <w:t>.1</w:t>
      </w:r>
      <w:r>
        <w:rPr>
          <w:rFonts w:hint="eastAsia" w:ascii="Times New Roman" w:hAnsi="Times New Roman" w:cs="Times New Roman"/>
          <w:bCs/>
          <w:color w:val="auto"/>
          <w:szCs w:val="24"/>
        </w:rPr>
        <w:t xml:space="preserve"> 风险源调查</w:t>
      </w:r>
    </w:p>
    <w:p>
      <w:pPr>
        <w:adjustRightInd/>
        <w:ind w:firstLine="482"/>
        <w:jc w:val="both"/>
        <w:rPr>
          <w:rFonts w:hint="eastAsia" w:ascii="宋体" w:hAnsi="宋体"/>
          <w:color w:val="auto"/>
          <w:lang w:val="en-US" w:eastAsia="zh-CN"/>
        </w:rPr>
      </w:pPr>
      <w:r>
        <w:rPr>
          <w:rFonts w:hint="eastAsia" w:ascii="宋体" w:hAnsi="宋体"/>
          <w:color w:val="auto"/>
          <w:lang w:eastAsia="zh-CN"/>
        </w:rPr>
        <w:t>物质危险性识别包括主要原辅材料、燃料、中间产品、副产品、最终产品、污染物、火灾和爆炸伴</w:t>
      </w:r>
      <w:r>
        <w:rPr>
          <w:rFonts w:hint="eastAsia" w:ascii="宋体" w:hAnsi="宋体"/>
          <w:color w:val="auto"/>
          <w:lang w:val="en-US" w:eastAsia="zh-CN"/>
        </w:rPr>
        <w:t>/次生物等。</w:t>
      </w:r>
    </w:p>
    <w:p>
      <w:pPr>
        <w:adjustRightInd/>
        <w:ind w:firstLine="482"/>
        <w:jc w:val="both"/>
        <w:rPr>
          <w:color w:val="auto"/>
          <w:lang w:val="en-US"/>
        </w:rPr>
      </w:pPr>
      <w:r>
        <w:rPr>
          <w:rFonts w:hint="eastAsia" w:ascii="宋体" w:hAnsi="宋体"/>
          <w:color w:val="auto"/>
          <w:lang w:val="en-US" w:eastAsia="zh-CN"/>
        </w:rPr>
        <w:t>本项目不涉及燃料、中间产品</w:t>
      </w:r>
      <w:r>
        <w:rPr>
          <w:rFonts w:hint="eastAsia" w:ascii="宋体" w:hAnsi="宋体"/>
          <w:color w:val="auto"/>
          <w:lang w:eastAsia="zh-CN"/>
        </w:rPr>
        <w:t>、副产品</w:t>
      </w:r>
      <w:r>
        <w:rPr>
          <w:rFonts w:hint="eastAsia" w:ascii="宋体" w:hAnsi="宋体"/>
          <w:color w:val="auto"/>
          <w:lang w:val="en-US" w:eastAsia="zh-CN"/>
        </w:rPr>
        <w:t>，</w:t>
      </w:r>
      <w:r>
        <w:rPr>
          <w:color w:val="auto"/>
        </w:rPr>
        <w:t>风险源调查主要调查建设项目</w:t>
      </w:r>
      <w:r>
        <w:rPr>
          <w:rFonts w:ascii="宋体" w:hAnsi="宋体"/>
          <w:color w:val="auto"/>
        </w:rPr>
        <w:t>危险物质数量及分布情况、生产工艺特点，</w:t>
      </w:r>
      <w:r>
        <w:rPr>
          <w:rFonts w:hint="eastAsia" w:ascii="宋体" w:hAnsi="宋体"/>
          <w:color w:val="auto"/>
          <w:lang w:val="en-US" w:eastAsia="zh-CN"/>
        </w:rPr>
        <w:t>原辅材料主要为聚</w:t>
      </w:r>
      <w:r>
        <w:rPr>
          <w:rFonts w:hint="eastAsia"/>
          <w:color w:val="auto"/>
          <w:lang w:val="en-US" w:eastAsia="zh-CN"/>
        </w:rPr>
        <w:t>氨酯原液A组分（</w:t>
      </w:r>
      <w:r>
        <w:rPr>
          <w:color w:val="auto"/>
        </w:rPr>
        <w:t>聚酯多元醇</w:t>
      </w:r>
      <w:r>
        <w:rPr>
          <w:rFonts w:hint="eastAsia"/>
          <w:color w:val="auto"/>
          <w:lang w:val="en-US" w:eastAsia="zh-CN"/>
        </w:rPr>
        <w:t>）、</w:t>
      </w:r>
      <w:r>
        <w:rPr>
          <w:rFonts w:hint="eastAsia" w:ascii="宋体" w:hAnsi="宋体"/>
          <w:color w:val="auto"/>
          <w:lang w:val="en-US" w:eastAsia="zh-CN"/>
        </w:rPr>
        <w:t>聚氨酯</w:t>
      </w:r>
      <w:r>
        <w:rPr>
          <w:color w:val="auto"/>
        </w:rPr>
        <w:t>原液B组份</w:t>
      </w:r>
      <w:r>
        <w:rPr>
          <w:rFonts w:hint="eastAsia"/>
          <w:color w:val="auto"/>
          <w:lang w:eastAsia="zh-CN"/>
        </w:rPr>
        <w:t>（二苯基甲烷二异氰酸酯（</w:t>
      </w:r>
      <w:r>
        <w:rPr>
          <w:rFonts w:hint="eastAsia"/>
          <w:color w:val="auto"/>
          <w:lang w:val="en-US" w:eastAsia="zh-CN"/>
        </w:rPr>
        <w:t>101-68-8</w:t>
      </w:r>
      <w:r>
        <w:rPr>
          <w:rFonts w:hint="eastAsia"/>
          <w:color w:val="auto"/>
          <w:lang w:eastAsia="zh-CN"/>
        </w:rPr>
        <w:t>）、氨基甲酸酯改性二苯基甲烷二异氰酸酯）、脱模剂、发泡剂（环戊烷）、清洗剂（二氯甲烷）等，最终产品为聚氨酯发泡轮，污染物主要为生活污水、有机废气、固体废弃物，火灾和爆炸</w:t>
      </w:r>
      <w:r>
        <w:rPr>
          <w:rFonts w:hint="eastAsia" w:ascii="宋体" w:hAnsi="宋体"/>
          <w:color w:val="auto"/>
          <w:lang w:eastAsia="zh-CN"/>
        </w:rPr>
        <w:t>伴</w:t>
      </w:r>
      <w:r>
        <w:rPr>
          <w:rFonts w:hint="eastAsia" w:ascii="宋体" w:hAnsi="宋体"/>
          <w:color w:val="auto"/>
          <w:lang w:val="en-US" w:eastAsia="zh-CN"/>
        </w:rPr>
        <w:t>/次生物主要为一氧化碳、氯化氢、氰化氢。</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6.1.2 环境敏感保护目标调查</w:t>
      </w:r>
    </w:p>
    <w:p>
      <w:pPr>
        <w:keepNext w:val="0"/>
        <w:keepLines w:val="0"/>
        <w:pageBreakBefore w:val="0"/>
        <w:widowControl w:val="0"/>
        <w:kinsoku/>
        <w:wordWrap/>
        <w:overflowPunct/>
        <w:topLinePunct w:val="0"/>
        <w:autoSpaceDE/>
        <w:autoSpaceDN/>
        <w:bidi w:val="0"/>
        <w:adjustRightInd/>
        <w:snapToGrid/>
        <w:ind w:firstLine="480"/>
        <w:jc w:val="both"/>
        <w:textAlignment w:val="auto"/>
        <w:rPr>
          <w:rFonts w:hint="eastAsia" w:ascii="宋体" w:hAnsi="宋体"/>
          <w:color w:val="auto"/>
        </w:rPr>
      </w:pPr>
      <w:r>
        <w:rPr>
          <w:rFonts w:ascii="宋体" w:hAnsi="宋体"/>
          <w:color w:val="auto"/>
        </w:rPr>
        <w:t>根据危险物质可能的影响途径，确定项目环境敏感目标主要为评价范围内的居住区、文化教育、行政办公等人口集中区，项目事故情况下可能影响的</w:t>
      </w:r>
      <w:r>
        <w:rPr>
          <w:rFonts w:ascii="宋体" w:hAnsi="宋体"/>
          <w:bCs/>
          <w:color w:val="auto"/>
        </w:rPr>
        <w:t>大气、地表水体、地下水</w:t>
      </w:r>
      <w:r>
        <w:rPr>
          <w:rFonts w:ascii="宋体" w:hAnsi="宋体"/>
          <w:color w:val="auto"/>
        </w:rPr>
        <w:t>。</w:t>
      </w:r>
    </w:p>
    <w:p>
      <w:pPr>
        <w:adjustRightInd/>
        <w:ind w:firstLine="0" w:firstLineChars="0"/>
        <w:jc w:val="both"/>
        <w:outlineLvl w:val="1"/>
        <w:rPr>
          <w:rFonts w:hint="eastAsia" w:eastAsia="黑体"/>
          <w:color w:val="auto"/>
        </w:rPr>
      </w:pPr>
      <w:bookmarkStart w:id="193" w:name="_Toc7740"/>
      <w:r>
        <w:rPr>
          <w:rFonts w:eastAsia="黑体"/>
          <w:color w:val="auto"/>
        </w:rPr>
        <w:t>6.2 环境风险潜势初判</w:t>
      </w:r>
      <w:bookmarkEnd w:id="193"/>
    </w:p>
    <w:p>
      <w:pPr>
        <w:adjustRightInd/>
        <w:ind w:firstLine="480"/>
        <w:jc w:val="both"/>
        <w:rPr>
          <w:rFonts w:hint="eastAsia" w:ascii="宋体" w:hAnsi="宋体"/>
          <w:color w:val="auto"/>
        </w:rPr>
      </w:pPr>
      <w:r>
        <w:rPr>
          <w:rFonts w:ascii="宋体" w:hAnsi="宋体"/>
          <w:color w:val="auto"/>
        </w:rPr>
        <w:t>根据建设项目涉及的物质和工艺系统的危险性及其所在地的环境敏感程度，结合事故情形下环境影响途径，对建设项目潜在环境危害程度进行概化分析，按照表</w:t>
      </w:r>
      <w:r>
        <w:rPr>
          <w:color w:val="auto"/>
        </w:rPr>
        <w:t>6.2-1</w:t>
      </w:r>
      <w:r>
        <w:rPr>
          <w:rFonts w:ascii="宋体" w:hAnsi="宋体"/>
          <w:color w:val="auto"/>
        </w:rPr>
        <w:t>确定环境风险潜势。</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表6.2-1 建设项目环境风险潜势分析</w:t>
      </w:r>
    </w:p>
    <w:tbl>
      <w:tblPr>
        <w:tblStyle w:val="54"/>
        <w:tblW w:w="886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24"/>
        <w:gridCol w:w="1635"/>
        <w:gridCol w:w="1635"/>
        <w:gridCol w:w="1635"/>
        <w:gridCol w:w="16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24" w:type="dxa"/>
            <w:vMerge w:val="restart"/>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r>
              <w:rPr>
                <w:rFonts w:eastAsia="宋体"/>
                <w:b w:val="0"/>
                <w:bCs w:val="0"/>
                <w:color w:val="auto"/>
                <w:sz w:val="21"/>
                <w:szCs w:val="21"/>
              </w:rPr>
              <w:t>环境敏感程度（E）</w:t>
            </w:r>
          </w:p>
        </w:tc>
        <w:tc>
          <w:tcPr>
            <w:tcW w:w="6543" w:type="dxa"/>
            <w:gridSpan w:val="4"/>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r>
              <w:rPr>
                <w:rFonts w:eastAsia="宋体"/>
                <w:b w:val="0"/>
                <w:bCs w:val="0"/>
                <w:color w:val="auto"/>
                <w:sz w:val="21"/>
                <w:szCs w:val="21"/>
              </w:rPr>
              <w:t>危险物质及工艺系统危险性（P）</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24" w:type="dxa"/>
            <w:vMerge w:val="continue"/>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极高危害（P1）</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高度危害（P2）</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中度危害（P3）</w:t>
            </w:r>
          </w:p>
        </w:tc>
        <w:tc>
          <w:tcPr>
            <w:tcW w:w="1638"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轻度危害（P4）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24"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r>
              <w:rPr>
                <w:rFonts w:eastAsia="宋体"/>
                <w:b w:val="0"/>
                <w:bCs w:val="0"/>
                <w:color w:val="auto"/>
                <w:sz w:val="21"/>
                <w:szCs w:val="21"/>
              </w:rPr>
              <w:t>环境高度敏感区（E1）</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Ⅳ</w:t>
            </w:r>
            <w:r>
              <w:rPr>
                <w:rFonts w:eastAsia="宋体"/>
                <w:color w:val="auto"/>
                <w:sz w:val="21"/>
                <w:szCs w:val="21"/>
                <w:vertAlign w:val="superscript"/>
              </w:rPr>
              <w:t>+</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Ⅳ</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c>
          <w:tcPr>
            <w:tcW w:w="1638"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24"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r>
              <w:rPr>
                <w:rFonts w:eastAsia="宋体"/>
                <w:b w:val="0"/>
                <w:bCs w:val="0"/>
                <w:color w:val="auto"/>
                <w:sz w:val="21"/>
                <w:szCs w:val="21"/>
              </w:rPr>
              <w:t>环境中度敏感区（E2）</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Ⅳ</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c>
          <w:tcPr>
            <w:tcW w:w="1638"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Ⅱ</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2324"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rPr>
                <w:rFonts w:eastAsia="宋体"/>
                <w:b w:val="0"/>
                <w:bCs w:val="0"/>
                <w:color w:val="auto"/>
                <w:sz w:val="21"/>
                <w:szCs w:val="21"/>
              </w:rPr>
            </w:pPr>
            <w:r>
              <w:rPr>
                <w:rFonts w:eastAsia="宋体"/>
                <w:b w:val="0"/>
                <w:bCs w:val="0"/>
                <w:color w:val="auto"/>
                <w:sz w:val="21"/>
                <w:szCs w:val="21"/>
              </w:rPr>
              <w:t>环境地度敏感区（E23）</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Ⅲ</w:t>
            </w:r>
          </w:p>
        </w:tc>
        <w:tc>
          <w:tcPr>
            <w:tcW w:w="1635"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Ⅱ</w:t>
            </w:r>
          </w:p>
        </w:tc>
        <w:tc>
          <w:tcPr>
            <w:tcW w:w="1638" w:type="dxa"/>
            <w:noWrap w:val="0"/>
            <w:vAlign w:val="center"/>
          </w:tcPr>
          <w:p>
            <w:pPr>
              <w:pStyle w:val="103"/>
              <w:keepNext w:val="0"/>
              <w:keepLines w:val="0"/>
              <w:pageBreakBefore w:val="0"/>
              <w:widowControl w:val="0"/>
              <w:kinsoku/>
              <w:wordWrap/>
              <w:overflowPunct/>
              <w:topLinePunct w:val="0"/>
              <w:autoSpaceDE/>
              <w:autoSpaceDN/>
              <w:bidi w:val="0"/>
              <w:adjustRightInd w:val="0"/>
              <w:snapToGrid w:val="0"/>
              <w:textAlignment w:val="auto"/>
              <w:rPr>
                <w:rFonts w:eastAsia="宋体"/>
                <w:color w:val="auto"/>
                <w:sz w:val="21"/>
                <w:szCs w:val="21"/>
              </w:rPr>
            </w:pPr>
            <w:r>
              <w:rPr>
                <w:rFonts w:eastAsia="宋体"/>
                <w:color w:val="auto"/>
                <w:sz w:val="21"/>
                <w:szCs w:val="21"/>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867" w:type="dxa"/>
            <w:gridSpan w:val="5"/>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textAlignment w:val="auto"/>
              <w:rPr>
                <w:rFonts w:eastAsia="宋体"/>
                <w:b w:val="0"/>
                <w:bCs w:val="0"/>
                <w:color w:val="auto"/>
                <w:sz w:val="21"/>
                <w:szCs w:val="21"/>
              </w:rPr>
            </w:pPr>
            <w:r>
              <w:rPr>
                <w:rFonts w:eastAsia="宋体"/>
                <w:b w:val="0"/>
                <w:color w:val="auto"/>
                <w:sz w:val="21"/>
                <w:szCs w:val="21"/>
              </w:rPr>
              <w:t>注：Ⅳ</w:t>
            </w:r>
            <w:r>
              <w:rPr>
                <w:rFonts w:eastAsia="宋体"/>
                <w:b w:val="0"/>
                <w:color w:val="auto"/>
                <w:sz w:val="21"/>
                <w:szCs w:val="21"/>
                <w:vertAlign w:val="superscript"/>
              </w:rPr>
              <w:t>+</w:t>
            </w:r>
            <w:r>
              <w:rPr>
                <w:rFonts w:eastAsia="宋体"/>
                <w:b w:val="0"/>
                <w:color w:val="auto"/>
                <w:sz w:val="21"/>
                <w:szCs w:val="21"/>
              </w:rPr>
              <w:t>为极高环境风险</w:t>
            </w:r>
          </w:p>
        </w:tc>
      </w:tr>
    </w:tbl>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6.2.1 P的分级确定</w:t>
      </w:r>
    </w:p>
    <w:p>
      <w:pPr>
        <w:rPr>
          <w:rFonts w:hint="eastAsia"/>
          <w:color w:val="auto"/>
        </w:rPr>
      </w:pPr>
      <w:r>
        <w:rPr>
          <w:color w:val="auto"/>
        </w:rPr>
        <w:t>1、危险物质数量与临界量比值（Q）</w:t>
      </w:r>
    </w:p>
    <w:p>
      <w:pPr>
        <w:rPr>
          <w:rFonts w:hint="eastAsia"/>
          <w:color w:val="auto"/>
        </w:rPr>
      </w:pPr>
      <w:r>
        <w:rPr>
          <w:color w:val="auto"/>
        </w:rPr>
        <w:t>根据《建设项目环境风险评价技术导则》（HJ169-2018），计算所涉及的每种危险物质在厂界内的最大存在总量与其在附录B中对应临界量的比值Q。在不同厂区的同一物质，按其在厂界内的最大存在总量计算。当只涉及一种危险物质时，计算该物质的总量与其临界量比值，即为Q；</w:t>
      </w:r>
    </w:p>
    <w:p>
      <w:pPr>
        <w:rPr>
          <w:rFonts w:hint="eastAsia"/>
          <w:color w:val="auto"/>
        </w:rPr>
      </w:pPr>
      <w:r>
        <w:rPr>
          <w:color w:val="auto"/>
        </w:rPr>
        <w:pict>
          <v:shape id="对象 12" o:spid="_x0000_s2143" o:spt="75" alt="7973140271461312422031.wmf" type="#_x0000_t75" style="position:absolute;left:0pt;margin-left:150.7pt;margin-top:28.15pt;height:33.75pt;width:111.95pt;mso-wrap-distance-bottom:0pt;mso-wrap-distance-top:0pt;z-index:251663360;mso-width-relative:page;mso-height-relative:page;" o:ole="t" filled="f" stroked="f" coordsize="21600,21600">
            <v:path/>
            <v:fill on="f" focussize="0,0"/>
            <v:stroke on="f"/>
            <v:imagedata r:id="rId84" o:title="5505482341486275758030"/>
            <o:lock v:ext="edit" aspectratio="t"/>
            <w10:wrap type="topAndBottom"/>
          </v:shape>
          <o:OLEObject Type="Embed" ProgID="" ShapeID="对象 12" DrawAspect="Content" ObjectID="_1468075745" r:id="rId83">
            <o:LockedField>false</o:LockedField>
          </o:OLEObject>
        </w:pict>
      </w:r>
      <w:r>
        <w:rPr>
          <w:color w:val="auto"/>
        </w:rPr>
        <w:t>当存在多种危险物质时，则按下式计算物质总量与其临界量比值（Q）：</w:t>
      </w:r>
    </w:p>
    <w:p>
      <w:pPr>
        <w:rPr>
          <w:rFonts w:hint="eastAsia"/>
          <w:color w:val="auto"/>
        </w:rPr>
      </w:pPr>
      <w:r>
        <w:rPr>
          <w:color w:val="auto"/>
        </w:rPr>
        <w:t>式中：q1，q2……qn—每种危险物质的最大存在总量，t；</w:t>
      </w:r>
    </w:p>
    <w:p>
      <w:pPr>
        <w:rPr>
          <w:rFonts w:hint="eastAsia"/>
          <w:color w:val="auto"/>
        </w:rPr>
      </w:pPr>
      <w:r>
        <w:rPr>
          <w:color w:val="auto"/>
        </w:rPr>
        <w:t xml:space="preserve"> Q1，Q2…Qn—每种危险物质的临界量，t。</w:t>
      </w:r>
    </w:p>
    <w:p>
      <w:pPr>
        <w:rPr>
          <w:rFonts w:hint="eastAsia"/>
          <w:color w:val="auto"/>
        </w:rPr>
      </w:pPr>
      <w:r>
        <w:rPr>
          <w:color w:val="auto"/>
        </w:rPr>
        <w:t>当Q＜1时，该项目环境风险潜势为Ⅰ。</w:t>
      </w:r>
    </w:p>
    <w:p>
      <w:pPr>
        <w:jc w:val="both"/>
        <w:rPr>
          <w:rFonts w:hint="eastAsia"/>
          <w:color w:val="auto"/>
        </w:rPr>
      </w:pPr>
      <w:r>
        <w:rPr>
          <w:color w:val="auto"/>
        </w:rPr>
        <w:t>项目厂区易燃、有毒等多种危险物质的厂区最大存在总量及临界量见表6.2-</w:t>
      </w:r>
      <w:r>
        <w:rPr>
          <w:rFonts w:hint="eastAsia"/>
          <w:color w:val="auto"/>
          <w:lang w:val="en-US" w:eastAsia="zh-CN"/>
        </w:rPr>
        <w:t>1</w:t>
      </w:r>
      <w:r>
        <w:rPr>
          <w:color w:val="auto"/>
        </w:rPr>
        <w:t>。</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表6.2-1  项目危险化学品临界量及最大存在量</w:t>
      </w:r>
    </w:p>
    <w:tbl>
      <w:tblPr>
        <w:tblStyle w:val="54"/>
        <w:tblW w:w="852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550"/>
        <w:gridCol w:w="1840"/>
        <w:gridCol w:w="1422"/>
        <w:gridCol w:w="189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9" w:type="dxa"/>
            <w:noWrap w:val="0"/>
            <w:vAlign w:val="center"/>
          </w:tcPr>
          <w:p>
            <w:pPr>
              <w:spacing w:line="240" w:lineRule="auto"/>
              <w:ind w:firstLine="0" w:firstLineChars="0"/>
              <w:jc w:val="center"/>
              <w:rPr>
                <w:color w:val="auto"/>
                <w:sz w:val="21"/>
                <w:szCs w:val="21"/>
              </w:rPr>
            </w:pPr>
            <w:r>
              <w:rPr>
                <w:color w:val="auto"/>
                <w:sz w:val="21"/>
                <w:szCs w:val="21"/>
              </w:rPr>
              <w:t>序号</w:t>
            </w:r>
          </w:p>
        </w:tc>
        <w:tc>
          <w:tcPr>
            <w:tcW w:w="2550" w:type="dxa"/>
            <w:noWrap w:val="0"/>
            <w:vAlign w:val="center"/>
          </w:tcPr>
          <w:p>
            <w:pPr>
              <w:spacing w:line="240" w:lineRule="auto"/>
              <w:ind w:firstLine="0" w:firstLineChars="0"/>
              <w:jc w:val="center"/>
              <w:rPr>
                <w:color w:val="auto"/>
                <w:sz w:val="21"/>
                <w:szCs w:val="21"/>
              </w:rPr>
            </w:pPr>
            <w:r>
              <w:rPr>
                <w:color w:val="auto"/>
                <w:sz w:val="21"/>
                <w:szCs w:val="21"/>
              </w:rPr>
              <w:t>物料名称</w:t>
            </w:r>
          </w:p>
        </w:tc>
        <w:tc>
          <w:tcPr>
            <w:tcW w:w="1840" w:type="dxa"/>
            <w:noWrap w:val="0"/>
            <w:vAlign w:val="top"/>
          </w:tcPr>
          <w:p>
            <w:pPr>
              <w:spacing w:line="240" w:lineRule="auto"/>
              <w:ind w:firstLine="0" w:firstLineChars="0"/>
              <w:jc w:val="center"/>
              <w:rPr>
                <w:rFonts w:hint="eastAsia"/>
                <w:color w:val="auto"/>
                <w:sz w:val="21"/>
                <w:szCs w:val="21"/>
              </w:rPr>
            </w:pPr>
            <w:r>
              <w:rPr>
                <w:rFonts w:hint="eastAsia"/>
                <w:color w:val="auto"/>
                <w:sz w:val="21"/>
                <w:szCs w:val="21"/>
              </w:rPr>
              <w:t>最大储存量t</w:t>
            </w:r>
          </w:p>
        </w:tc>
        <w:tc>
          <w:tcPr>
            <w:tcW w:w="1422" w:type="dxa"/>
            <w:noWrap w:val="0"/>
            <w:vAlign w:val="center"/>
          </w:tcPr>
          <w:p>
            <w:pPr>
              <w:spacing w:line="240" w:lineRule="auto"/>
              <w:ind w:firstLine="0" w:firstLineChars="0"/>
              <w:jc w:val="center"/>
              <w:rPr>
                <w:color w:val="auto"/>
                <w:sz w:val="21"/>
                <w:szCs w:val="21"/>
              </w:rPr>
            </w:pPr>
            <w:r>
              <w:rPr>
                <w:color w:val="auto"/>
                <w:sz w:val="21"/>
                <w:szCs w:val="21"/>
              </w:rPr>
              <w:t>临界量</w:t>
            </w:r>
          </w:p>
        </w:tc>
        <w:tc>
          <w:tcPr>
            <w:tcW w:w="1897" w:type="dxa"/>
            <w:noWrap w:val="0"/>
            <w:vAlign w:val="center"/>
          </w:tcPr>
          <w:p>
            <w:pPr>
              <w:spacing w:line="240" w:lineRule="auto"/>
              <w:ind w:firstLine="0" w:firstLineChars="0"/>
              <w:jc w:val="center"/>
              <w:rPr>
                <w:color w:val="auto"/>
                <w:sz w:val="21"/>
                <w:szCs w:val="21"/>
              </w:rPr>
            </w:pPr>
            <w:r>
              <w:rPr>
                <w:color w:val="auto"/>
                <w:sz w:val="21"/>
                <w:szCs w:val="21"/>
              </w:rPr>
              <w:t>该种危险物质</w:t>
            </w:r>
            <w:r>
              <w:rPr>
                <w:i/>
                <w:color w:val="auto"/>
                <w:sz w:val="21"/>
                <w:szCs w:val="21"/>
              </w:rPr>
              <w:t>Q</w:t>
            </w:r>
            <w:r>
              <w:rPr>
                <w:color w:val="auto"/>
                <w:sz w:val="21"/>
                <w:szCs w:val="21"/>
              </w:rPr>
              <w:t>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819"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val="en-US" w:eastAsia="zh-CN"/>
              </w:rPr>
              <w:t>1</w:t>
            </w:r>
          </w:p>
        </w:tc>
        <w:tc>
          <w:tcPr>
            <w:tcW w:w="2550" w:type="dxa"/>
            <w:noWrap w:val="0"/>
            <w:vAlign w:val="center"/>
          </w:tcPr>
          <w:p>
            <w:pPr>
              <w:spacing w:line="240" w:lineRule="auto"/>
              <w:ind w:firstLine="0" w:firstLineChars="0"/>
              <w:jc w:val="center"/>
              <w:rPr>
                <w:color w:val="auto"/>
                <w:sz w:val="21"/>
                <w:szCs w:val="21"/>
              </w:rPr>
            </w:pPr>
            <w:r>
              <w:rPr>
                <w:color w:val="auto"/>
                <w:sz w:val="21"/>
                <w:szCs w:val="21"/>
              </w:rPr>
              <w:t>二氯甲烷</w:t>
            </w:r>
          </w:p>
        </w:tc>
        <w:tc>
          <w:tcPr>
            <w:tcW w:w="1840"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rPr>
              <w:t>0.</w:t>
            </w:r>
            <w:r>
              <w:rPr>
                <w:rFonts w:hint="eastAsia"/>
                <w:color w:val="auto"/>
                <w:sz w:val="21"/>
                <w:szCs w:val="21"/>
                <w:lang w:val="en-US" w:eastAsia="zh-CN"/>
              </w:rPr>
              <w:t>2</w:t>
            </w:r>
          </w:p>
        </w:tc>
        <w:tc>
          <w:tcPr>
            <w:tcW w:w="1422" w:type="dxa"/>
            <w:noWrap w:val="0"/>
            <w:vAlign w:val="center"/>
          </w:tcPr>
          <w:p>
            <w:pPr>
              <w:spacing w:line="240" w:lineRule="auto"/>
              <w:ind w:firstLine="0" w:firstLineChars="0"/>
              <w:jc w:val="center"/>
              <w:rPr>
                <w:color w:val="auto"/>
                <w:sz w:val="21"/>
                <w:szCs w:val="21"/>
              </w:rPr>
            </w:pPr>
            <w:r>
              <w:rPr>
                <w:rFonts w:hint="eastAsia"/>
                <w:color w:val="auto"/>
                <w:sz w:val="21"/>
                <w:szCs w:val="21"/>
              </w:rPr>
              <w:t>10</w:t>
            </w:r>
          </w:p>
        </w:tc>
        <w:tc>
          <w:tcPr>
            <w:tcW w:w="1897" w:type="dxa"/>
            <w:noWrap w:val="0"/>
            <w:vAlign w:val="center"/>
          </w:tcPr>
          <w:p>
            <w:pPr>
              <w:spacing w:line="240" w:lineRule="auto"/>
              <w:ind w:firstLine="0" w:firstLineChars="0"/>
              <w:jc w:val="center"/>
              <w:rPr>
                <w:rFonts w:hint="eastAsia" w:eastAsia="宋体"/>
                <w:color w:val="auto"/>
                <w:sz w:val="21"/>
                <w:szCs w:val="21"/>
                <w:lang w:val="en-US" w:eastAsia="zh-CN"/>
              </w:rPr>
            </w:pPr>
            <w:r>
              <w:rPr>
                <w:rFonts w:hint="eastAsia"/>
                <w:color w:val="auto"/>
                <w:sz w:val="21"/>
                <w:szCs w:val="21"/>
              </w:rPr>
              <w:t>0.</w:t>
            </w:r>
            <w:r>
              <w:rPr>
                <w:rFonts w:hint="eastAsia"/>
                <w:color w:val="auto"/>
                <w:sz w:val="21"/>
                <w:szCs w:val="21"/>
                <w:lang w:val="en-US" w:eastAsia="zh-CN"/>
              </w:rPr>
              <w:t>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631" w:type="dxa"/>
            <w:gridSpan w:val="4"/>
            <w:noWrap w:val="0"/>
            <w:vAlign w:val="center"/>
          </w:tcPr>
          <w:p>
            <w:pPr>
              <w:spacing w:line="240" w:lineRule="auto"/>
              <w:ind w:firstLine="0" w:firstLineChars="0"/>
              <w:jc w:val="center"/>
              <w:rPr>
                <w:rFonts w:hint="eastAsia"/>
                <w:color w:val="auto"/>
                <w:sz w:val="21"/>
                <w:szCs w:val="21"/>
              </w:rPr>
            </w:pPr>
            <w:r>
              <w:rPr>
                <w:i/>
                <w:color w:val="auto"/>
                <w:sz w:val="21"/>
                <w:szCs w:val="21"/>
              </w:rPr>
              <w:t>Q</w:t>
            </w:r>
          </w:p>
        </w:tc>
        <w:tc>
          <w:tcPr>
            <w:tcW w:w="1897" w:type="dxa"/>
            <w:noWrap w:val="0"/>
            <w:vAlign w:val="center"/>
          </w:tcPr>
          <w:p>
            <w:pPr>
              <w:spacing w:line="240" w:lineRule="auto"/>
              <w:ind w:firstLine="0" w:firstLineChars="0"/>
              <w:jc w:val="center"/>
              <w:rPr>
                <w:rFonts w:hint="eastAsia"/>
                <w:color w:val="auto"/>
                <w:sz w:val="21"/>
                <w:szCs w:val="21"/>
                <w:lang w:val="en-US"/>
              </w:rPr>
            </w:pPr>
            <w:r>
              <w:rPr>
                <w:rFonts w:hint="eastAsia"/>
                <w:color w:val="auto"/>
                <w:sz w:val="21"/>
                <w:szCs w:val="21"/>
              </w:rPr>
              <w:t>0.</w:t>
            </w:r>
            <w:r>
              <w:rPr>
                <w:rFonts w:hint="eastAsia"/>
                <w:color w:val="auto"/>
                <w:sz w:val="21"/>
                <w:szCs w:val="21"/>
                <w:lang w:val="en-US" w:eastAsia="zh-CN"/>
              </w:rPr>
              <w:t>02</w:t>
            </w:r>
          </w:p>
        </w:tc>
      </w:tr>
    </w:tbl>
    <w:p>
      <w:pPr>
        <w:jc w:val="both"/>
        <w:rPr>
          <w:rFonts w:hint="eastAsia"/>
          <w:color w:val="auto"/>
        </w:rPr>
      </w:pPr>
      <w:r>
        <w:rPr>
          <w:rFonts w:hint="eastAsia"/>
          <w:color w:val="auto"/>
        </w:rPr>
        <w:t>根据表6.2-</w:t>
      </w:r>
      <w:r>
        <w:rPr>
          <w:rFonts w:hint="eastAsia"/>
          <w:color w:val="auto"/>
          <w:lang w:val="en-US" w:eastAsia="zh-CN"/>
        </w:rPr>
        <w:t>1</w:t>
      </w:r>
      <w:r>
        <w:rPr>
          <w:rFonts w:hint="eastAsia"/>
          <w:color w:val="auto"/>
        </w:rPr>
        <w:t>，</w:t>
      </w:r>
      <w:r>
        <w:rPr>
          <w:color w:val="auto"/>
        </w:rPr>
        <w:t>Q＜1时</w:t>
      </w:r>
      <w:r>
        <w:rPr>
          <w:rFonts w:hint="eastAsia"/>
          <w:color w:val="auto"/>
          <w:lang w:eastAsia="zh-CN"/>
        </w:rPr>
        <w:t>，</w:t>
      </w:r>
      <w:r>
        <w:rPr>
          <w:rFonts w:hint="eastAsia"/>
          <w:color w:val="auto"/>
        </w:rPr>
        <w:t>该项目环境风险潜势为</w:t>
      </w:r>
      <w:r>
        <w:rPr>
          <w:color w:val="auto"/>
        </w:rPr>
        <w:t>Ⅰ，</w:t>
      </w:r>
      <w:r>
        <w:rPr>
          <w:rFonts w:hint="eastAsia"/>
          <w:color w:val="auto"/>
        </w:rPr>
        <w:t>项目环境风险评价为简单分析。</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6.2.2 评价工作等级</w:t>
      </w:r>
    </w:p>
    <w:p>
      <w:pPr>
        <w:pStyle w:val="103"/>
        <w:spacing w:line="360" w:lineRule="auto"/>
        <w:ind w:firstLine="480" w:firstLineChars="200"/>
        <w:jc w:val="both"/>
        <w:rPr>
          <w:rFonts w:hint="eastAsia" w:eastAsia="宋体"/>
          <w:color w:val="auto"/>
        </w:rPr>
      </w:pPr>
      <w:r>
        <w:rPr>
          <w:rFonts w:hint="eastAsia" w:eastAsia="宋体"/>
          <w:color w:val="auto"/>
        </w:rPr>
        <w:t>环境风险评价工作等级划分为一级、二级、三级</w:t>
      </w:r>
      <w:r>
        <w:rPr>
          <w:rFonts w:eastAsia="宋体"/>
          <w:color w:val="auto"/>
        </w:rPr>
        <w:t>。</w:t>
      </w:r>
      <w:r>
        <w:rPr>
          <w:rFonts w:hint="eastAsia" w:eastAsia="宋体"/>
          <w:color w:val="auto"/>
        </w:rPr>
        <w:t>根据建设项目涉及的物质及工艺系统危险性和所在地的环境敏感性确定环境风险潜势，按照表6.2-3确定评价工作等级。</w:t>
      </w:r>
    </w:p>
    <w:p>
      <w:pPr>
        <w:widowControl w:val="0"/>
        <w:adjustRightInd/>
        <w:spacing w:line="240" w:lineRule="auto"/>
        <w:ind w:left="900" w:firstLine="0" w:firstLineChars="0"/>
        <w:jc w:val="center"/>
        <w:rPr>
          <w:rFonts w:eastAsia="黑体"/>
          <w:color w:val="auto"/>
          <w:sz w:val="21"/>
          <w:szCs w:val="21"/>
        </w:rPr>
      </w:pPr>
      <w:r>
        <w:rPr>
          <w:rFonts w:eastAsia="黑体"/>
          <w:color w:val="auto"/>
          <w:sz w:val="21"/>
          <w:szCs w:val="21"/>
        </w:rPr>
        <w:t>表6.2-</w:t>
      </w:r>
      <w:r>
        <w:rPr>
          <w:rFonts w:hint="eastAsia" w:eastAsia="黑体"/>
          <w:color w:val="auto"/>
          <w:sz w:val="21"/>
          <w:szCs w:val="21"/>
          <w:lang w:val="en-US" w:eastAsia="zh-CN"/>
        </w:rPr>
        <w:t>2</w:t>
      </w:r>
      <w:r>
        <w:rPr>
          <w:rFonts w:eastAsia="黑体"/>
          <w:color w:val="auto"/>
          <w:sz w:val="21"/>
          <w:szCs w:val="21"/>
        </w:rPr>
        <w:t xml:space="preserve"> 评价工作等级划分</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643"/>
        <w:gridCol w:w="1642"/>
        <w:gridCol w:w="1642"/>
        <w:gridCol w:w="16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59" w:type="dxa"/>
            <w:shd w:val="clear" w:color="auto" w:fill="auto"/>
            <w:noWrap w:val="0"/>
            <w:vAlign w:val="center"/>
          </w:tcPr>
          <w:p>
            <w:pPr>
              <w:pStyle w:val="43"/>
              <w:snapToGrid w:val="0"/>
              <w:spacing w:after="0" w:line="240" w:lineRule="auto"/>
              <w:ind w:firstLine="0" w:firstLineChars="0"/>
              <w:jc w:val="center"/>
              <w:rPr>
                <w:color w:val="auto"/>
                <w:sz w:val="21"/>
                <w:szCs w:val="21"/>
              </w:rPr>
            </w:pPr>
            <w:r>
              <w:rPr>
                <w:rFonts w:hint="eastAsia"/>
                <w:color w:val="auto"/>
                <w:sz w:val="21"/>
                <w:szCs w:val="21"/>
              </w:rPr>
              <w:t>环境风险潜势</w:t>
            </w:r>
          </w:p>
        </w:tc>
        <w:tc>
          <w:tcPr>
            <w:tcW w:w="1643" w:type="dxa"/>
            <w:shd w:val="clear" w:color="auto" w:fill="auto"/>
            <w:noWrap w:val="0"/>
            <w:vAlign w:val="center"/>
          </w:tcPr>
          <w:p>
            <w:pPr>
              <w:pStyle w:val="103"/>
              <w:rPr>
                <w:rFonts w:eastAsia="宋体"/>
                <w:color w:val="auto"/>
                <w:sz w:val="21"/>
                <w:szCs w:val="21"/>
              </w:rPr>
            </w:pPr>
            <w:r>
              <w:rPr>
                <w:rFonts w:hint="eastAsia" w:ascii="宋体" w:hAnsi="宋体" w:eastAsia="宋体" w:cs="宋体"/>
                <w:color w:val="auto"/>
                <w:sz w:val="21"/>
                <w:szCs w:val="21"/>
              </w:rPr>
              <w:t>Ⅳ、Ⅳ</w:t>
            </w:r>
            <w:r>
              <w:rPr>
                <w:rFonts w:hint="eastAsia" w:ascii="宋体" w:hAnsi="宋体" w:eastAsia="宋体" w:cs="宋体"/>
                <w:color w:val="auto"/>
                <w:sz w:val="21"/>
                <w:szCs w:val="21"/>
                <w:vertAlign w:val="superscript"/>
              </w:rPr>
              <w:t>+</w:t>
            </w:r>
          </w:p>
        </w:tc>
        <w:tc>
          <w:tcPr>
            <w:tcW w:w="1642" w:type="dxa"/>
            <w:shd w:val="clear" w:color="auto" w:fill="auto"/>
            <w:noWrap w:val="0"/>
            <w:vAlign w:val="center"/>
          </w:tcPr>
          <w:p>
            <w:pPr>
              <w:pStyle w:val="103"/>
              <w:rPr>
                <w:rFonts w:eastAsia="宋体"/>
                <w:color w:val="auto"/>
                <w:sz w:val="21"/>
                <w:szCs w:val="21"/>
              </w:rPr>
            </w:pPr>
            <w:r>
              <w:rPr>
                <w:rFonts w:hint="eastAsia" w:ascii="宋体" w:hAnsi="宋体" w:eastAsia="宋体" w:cs="宋体"/>
                <w:color w:val="auto"/>
                <w:sz w:val="21"/>
                <w:szCs w:val="21"/>
              </w:rPr>
              <w:t>Ⅲ</w:t>
            </w:r>
          </w:p>
        </w:tc>
        <w:tc>
          <w:tcPr>
            <w:tcW w:w="1642" w:type="dxa"/>
            <w:shd w:val="clear" w:color="auto" w:fill="auto"/>
            <w:noWrap w:val="0"/>
            <w:vAlign w:val="center"/>
          </w:tcPr>
          <w:p>
            <w:pPr>
              <w:pStyle w:val="103"/>
              <w:rPr>
                <w:rFonts w:eastAsia="宋体"/>
                <w:color w:val="auto"/>
                <w:sz w:val="21"/>
                <w:szCs w:val="21"/>
              </w:rPr>
            </w:pPr>
            <w:r>
              <w:rPr>
                <w:rFonts w:hint="eastAsia" w:eastAsia="宋体"/>
                <w:color w:val="auto"/>
                <w:sz w:val="21"/>
                <w:szCs w:val="21"/>
              </w:rPr>
              <w:t>Ⅱ</w:t>
            </w:r>
          </w:p>
        </w:tc>
        <w:tc>
          <w:tcPr>
            <w:tcW w:w="1642" w:type="dxa"/>
            <w:shd w:val="clear" w:color="auto" w:fill="D7D7D7"/>
            <w:noWrap w:val="0"/>
            <w:vAlign w:val="center"/>
          </w:tcPr>
          <w:p>
            <w:pPr>
              <w:pStyle w:val="103"/>
              <w:rPr>
                <w:rFonts w:eastAsia="宋体"/>
                <w:color w:val="auto"/>
                <w:sz w:val="21"/>
                <w:szCs w:val="21"/>
              </w:rPr>
            </w:pPr>
            <w:r>
              <w:rPr>
                <w:rFonts w:hint="eastAsia" w:eastAsia="宋体"/>
                <w:color w:val="auto"/>
                <w:sz w:val="21"/>
                <w:szCs w:val="21"/>
              </w:rPr>
              <w:t>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959" w:type="dxa"/>
            <w:shd w:val="clear" w:color="auto" w:fill="auto"/>
            <w:noWrap w:val="0"/>
            <w:vAlign w:val="center"/>
          </w:tcPr>
          <w:p>
            <w:pPr>
              <w:pStyle w:val="103"/>
              <w:rPr>
                <w:rFonts w:eastAsia="宋体"/>
                <w:color w:val="auto"/>
                <w:sz w:val="21"/>
                <w:szCs w:val="21"/>
              </w:rPr>
            </w:pPr>
            <w:r>
              <w:rPr>
                <w:rFonts w:hint="eastAsia" w:eastAsia="宋体"/>
                <w:color w:val="auto"/>
                <w:sz w:val="21"/>
                <w:szCs w:val="21"/>
              </w:rPr>
              <w:t>评价工作等级</w:t>
            </w:r>
          </w:p>
        </w:tc>
        <w:tc>
          <w:tcPr>
            <w:tcW w:w="1643" w:type="dxa"/>
            <w:shd w:val="clear" w:color="auto" w:fill="auto"/>
            <w:noWrap w:val="0"/>
            <w:vAlign w:val="center"/>
          </w:tcPr>
          <w:p>
            <w:pPr>
              <w:pStyle w:val="103"/>
              <w:rPr>
                <w:rFonts w:eastAsia="宋体"/>
                <w:color w:val="auto"/>
                <w:sz w:val="21"/>
                <w:szCs w:val="21"/>
              </w:rPr>
            </w:pPr>
            <w:r>
              <w:rPr>
                <w:rFonts w:hint="eastAsia" w:eastAsia="宋体"/>
                <w:color w:val="auto"/>
                <w:sz w:val="21"/>
                <w:szCs w:val="21"/>
              </w:rPr>
              <w:t>一</w:t>
            </w:r>
          </w:p>
        </w:tc>
        <w:tc>
          <w:tcPr>
            <w:tcW w:w="1642" w:type="dxa"/>
            <w:shd w:val="clear" w:color="auto" w:fill="auto"/>
            <w:noWrap w:val="0"/>
            <w:vAlign w:val="center"/>
          </w:tcPr>
          <w:p>
            <w:pPr>
              <w:pStyle w:val="103"/>
              <w:rPr>
                <w:rFonts w:eastAsia="宋体"/>
                <w:color w:val="auto"/>
                <w:sz w:val="21"/>
                <w:szCs w:val="21"/>
              </w:rPr>
            </w:pPr>
            <w:r>
              <w:rPr>
                <w:rFonts w:hint="eastAsia" w:eastAsia="宋体"/>
                <w:color w:val="auto"/>
                <w:sz w:val="21"/>
                <w:szCs w:val="21"/>
              </w:rPr>
              <w:t>二</w:t>
            </w:r>
          </w:p>
        </w:tc>
        <w:tc>
          <w:tcPr>
            <w:tcW w:w="1642" w:type="dxa"/>
            <w:shd w:val="clear" w:color="auto" w:fill="auto"/>
            <w:noWrap w:val="0"/>
            <w:vAlign w:val="center"/>
          </w:tcPr>
          <w:p>
            <w:pPr>
              <w:pStyle w:val="103"/>
              <w:rPr>
                <w:rFonts w:eastAsia="宋体"/>
                <w:color w:val="auto"/>
                <w:sz w:val="21"/>
                <w:szCs w:val="21"/>
              </w:rPr>
            </w:pPr>
            <w:r>
              <w:rPr>
                <w:rFonts w:hint="eastAsia" w:eastAsia="宋体"/>
                <w:color w:val="auto"/>
                <w:sz w:val="21"/>
                <w:szCs w:val="21"/>
              </w:rPr>
              <w:t>三</w:t>
            </w:r>
          </w:p>
        </w:tc>
        <w:tc>
          <w:tcPr>
            <w:tcW w:w="1642" w:type="dxa"/>
            <w:shd w:val="clear" w:color="auto" w:fill="D7D7D7"/>
            <w:noWrap w:val="0"/>
            <w:vAlign w:val="center"/>
          </w:tcPr>
          <w:p>
            <w:pPr>
              <w:pStyle w:val="103"/>
              <w:rPr>
                <w:rFonts w:eastAsia="宋体"/>
                <w:color w:val="auto"/>
                <w:sz w:val="21"/>
                <w:szCs w:val="21"/>
              </w:rPr>
            </w:pPr>
            <w:r>
              <w:rPr>
                <w:rFonts w:hint="eastAsia" w:eastAsia="宋体"/>
                <w:color w:val="auto"/>
                <w:sz w:val="21"/>
                <w:szCs w:val="21"/>
              </w:rPr>
              <w:t>简单分析</w:t>
            </w:r>
            <w:r>
              <w:rPr>
                <w:rFonts w:hint="eastAsia" w:eastAsia="宋体"/>
                <w:color w:val="auto"/>
                <w:vertAlign w:val="superscript"/>
              </w:rPr>
              <w: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28" w:type="dxa"/>
            <w:gridSpan w:val="5"/>
            <w:noWrap w:val="0"/>
            <w:vAlign w:val="center"/>
          </w:tcPr>
          <w:p>
            <w:pPr>
              <w:pStyle w:val="103"/>
              <w:jc w:val="left"/>
              <w:rPr>
                <w:rFonts w:eastAsia="宋体"/>
                <w:color w:val="auto"/>
                <w:sz w:val="21"/>
                <w:szCs w:val="21"/>
              </w:rPr>
            </w:pPr>
            <w:r>
              <w:rPr>
                <w:rFonts w:hint="eastAsia" w:eastAsia="宋体"/>
                <w:color w:val="auto"/>
                <w:vertAlign w:val="superscript"/>
              </w:rPr>
              <w:t>a</w:t>
            </w:r>
            <w:r>
              <w:rPr>
                <w:rFonts w:hint="eastAsia" w:eastAsia="宋体"/>
                <w:color w:val="auto"/>
                <w:sz w:val="21"/>
                <w:szCs w:val="21"/>
              </w:rPr>
              <w:t>是相对于详细评价工作内容而言，在描述危险物质、环境影响途径、环境危害后果、风险防范措施等方面给出定性的说明。见附录A。</w:t>
            </w:r>
          </w:p>
        </w:tc>
      </w:tr>
    </w:tbl>
    <w:p>
      <w:pPr>
        <w:pStyle w:val="103"/>
        <w:spacing w:before="120" w:beforeLines="50" w:line="360" w:lineRule="auto"/>
        <w:ind w:firstLine="480" w:firstLineChars="200"/>
        <w:jc w:val="both"/>
        <w:rPr>
          <w:rFonts w:eastAsia="宋体"/>
          <w:color w:val="auto"/>
        </w:rPr>
      </w:pPr>
      <w:r>
        <w:rPr>
          <w:rFonts w:eastAsia="宋体"/>
          <w:color w:val="auto"/>
        </w:rPr>
        <w:t>根据</w:t>
      </w:r>
      <w:r>
        <w:rPr>
          <w:rFonts w:hint="eastAsia" w:eastAsia="宋体"/>
          <w:color w:val="auto"/>
        </w:rPr>
        <w:t>上表可知，项目环境风险评价为简单分析。</w:t>
      </w:r>
    </w:p>
    <w:p>
      <w:pPr>
        <w:pStyle w:val="103"/>
        <w:adjustRightInd/>
        <w:snapToGrid/>
        <w:spacing w:line="360" w:lineRule="auto"/>
        <w:ind w:firstLine="480" w:firstLineChars="200"/>
        <w:jc w:val="both"/>
        <w:rPr>
          <w:rFonts w:hint="eastAsia" w:eastAsia="宋体"/>
          <w:color w:val="auto"/>
        </w:rPr>
      </w:pPr>
      <w:r>
        <w:rPr>
          <w:rFonts w:eastAsia="宋体"/>
          <w:color w:val="auto"/>
        </w:rPr>
        <w:t>按照《建设项目环境风险评价技术导则》（HJ169-20</w:t>
      </w:r>
      <w:r>
        <w:rPr>
          <w:rFonts w:hint="eastAsia" w:eastAsia="宋体"/>
          <w:color w:val="auto"/>
        </w:rPr>
        <w:t>18</w:t>
      </w:r>
      <w:r>
        <w:rPr>
          <w:rFonts w:eastAsia="宋体"/>
          <w:color w:val="auto"/>
        </w:rPr>
        <w:t>），确定项目环境风险评价范围</w:t>
      </w:r>
      <w:r>
        <w:rPr>
          <w:rFonts w:hint="eastAsia" w:eastAsia="宋体"/>
          <w:color w:val="auto"/>
        </w:rPr>
        <w:t>，详见表6.2-</w:t>
      </w:r>
      <w:r>
        <w:rPr>
          <w:rFonts w:hint="eastAsia" w:eastAsia="宋体"/>
          <w:color w:val="auto"/>
          <w:lang w:val="en-US" w:eastAsia="zh-CN"/>
        </w:rPr>
        <w:t>3</w:t>
      </w:r>
      <w:r>
        <w:rPr>
          <w:rFonts w:eastAsia="宋体"/>
          <w:color w:val="auto"/>
        </w:rPr>
        <w:t>。</w:t>
      </w:r>
    </w:p>
    <w:p>
      <w:pPr>
        <w:widowControl w:val="0"/>
        <w:adjustRightInd/>
        <w:spacing w:line="240" w:lineRule="auto"/>
        <w:ind w:firstLine="0" w:firstLineChars="0"/>
        <w:jc w:val="center"/>
        <w:rPr>
          <w:rFonts w:eastAsia="黑体"/>
          <w:color w:val="auto"/>
          <w:sz w:val="21"/>
          <w:szCs w:val="21"/>
        </w:rPr>
      </w:pPr>
      <w:r>
        <w:rPr>
          <w:rFonts w:eastAsia="黑体"/>
          <w:color w:val="auto"/>
          <w:sz w:val="21"/>
          <w:szCs w:val="21"/>
        </w:rPr>
        <w:t>表6.2-</w:t>
      </w:r>
      <w:r>
        <w:rPr>
          <w:rFonts w:hint="eastAsia" w:eastAsia="黑体"/>
          <w:color w:val="auto"/>
          <w:sz w:val="21"/>
          <w:szCs w:val="21"/>
          <w:lang w:val="en-US" w:eastAsia="zh-CN"/>
        </w:rPr>
        <w:t>3</w:t>
      </w:r>
      <w:r>
        <w:rPr>
          <w:rFonts w:eastAsia="黑体"/>
          <w:color w:val="auto"/>
          <w:sz w:val="21"/>
          <w:szCs w:val="21"/>
        </w:rPr>
        <w:t xml:space="preserve"> 评价范围一览表</w:t>
      </w:r>
    </w:p>
    <w:tbl>
      <w:tblPr>
        <w:tblStyle w:val="54"/>
        <w:tblW w:w="852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5"/>
        <w:gridCol w:w="1839"/>
        <w:gridCol w:w="53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3154" w:type="dxa"/>
            <w:gridSpan w:val="2"/>
            <w:noWrap w:val="0"/>
            <w:vAlign w:val="center"/>
          </w:tcPr>
          <w:p>
            <w:pPr>
              <w:snapToGrid w:val="0"/>
              <w:spacing w:line="240" w:lineRule="auto"/>
              <w:ind w:firstLine="0" w:firstLineChars="0"/>
              <w:jc w:val="center"/>
              <w:rPr>
                <w:bCs/>
                <w:color w:val="auto"/>
                <w:sz w:val="21"/>
                <w:szCs w:val="21"/>
              </w:rPr>
            </w:pPr>
            <w:r>
              <w:rPr>
                <w:bCs/>
                <w:color w:val="auto"/>
                <w:sz w:val="21"/>
                <w:szCs w:val="21"/>
              </w:rPr>
              <w:t>评价内容</w:t>
            </w:r>
          </w:p>
        </w:tc>
        <w:tc>
          <w:tcPr>
            <w:tcW w:w="5374" w:type="dxa"/>
            <w:noWrap w:val="0"/>
            <w:vAlign w:val="center"/>
          </w:tcPr>
          <w:p>
            <w:pPr>
              <w:snapToGrid w:val="0"/>
              <w:spacing w:line="240" w:lineRule="auto"/>
              <w:ind w:firstLine="0" w:firstLineChars="0"/>
              <w:jc w:val="center"/>
              <w:rPr>
                <w:bCs/>
                <w:color w:val="auto"/>
                <w:sz w:val="21"/>
                <w:szCs w:val="21"/>
              </w:rPr>
            </w:pPr>
            <w:r>
              <w:rPr>
                <w:bCs/>
                <w:color w:val="auto"/>
                <w:sz w:val="21"/>
                <w:szCs w:val="21"/>
              </w:rPr>
              <w:t>评价范围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15" w:type="dxa"/>
            <w:vMerge w:val="restart"/>
            <w:noWrap w:val="0"/>
            <w:vAlign w:val="center"/>
          </w:tcPr>
          <w:p>
            <w:pPr>
              <w:snapToGrid w:val="0"/>
              <w:spacing w:line="240" w:lineRule="auto"/>
              <w:ind w:firstLine="0" w:firstLineChars="0"/>
              <w:jc w:val="center"/>
              <w:rPr>
                <w:color w:val="auto"/>
                <w:sz w:val="21"/>
                <w:szCs w:val="21"/>
              </w:rPr>
            </w:pPr>
            <w:r>
              <w:rPr>
                <w:color w:val="auto"/>
                <w:sz w:val="21"/>
                <w:szCs w:val="21"/>
              </w:rPr>
              <w:t>风险评价</w:t>
            </w:r>
          </w:p>
        </w:tc>
        <w:tc>
          <w:tcPr>
            <w:tcW w:w="183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大气环境风险</w:t>
            </w:r>
          </w:p>
        </w:tc>
        <w:tc>
          <w:tcPr>
            <w:tcW w:w="5374"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距</w:t>
            </w:r>
            <w:r>
              <w:rPr>
                <w:color w:val="auto"/>
                <w:sz w:val="21"/>
                <w:szCs w:val="21"/>
              </w:rPr>
              <w:t>建设项目</w:t>
            </w:r>
            <w:r>
              <w:rPr>
                <w:rFonts w:hint="eastAsia"/>
                <w:color w:val="auto"/>
                <w:sz w:val="21"/>
                <w:szCs w:val="21"/>
              </w:rPr>
              <w:t>边界不低于3</w:t>
            </w:r>
            <w:r>
              <w:rPr>
                <w:color w:val="auto"/>
                <w:sz w:val="21"/>
                <w:szCs w:val="21"/>
              </w:rPr>
              <w:t>km的范围</w:t>
            </w:r>
            <w:r>
              <w:rPr>
                <w:rFonts w:hint="eastAsia"/>
                <w:color w:val="auto"/>
                <w:sz w:val="21"/>
                <w:szCs w:val="21"/>
              </w:rPr>
              <w:t>（参照三级评价）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15" w:type="dxa"/>
            <w:vMerge w:val="continue"/>
            <w:noWrap w:val="0"/>
            <w:vAlign w:val="center"/>
          </w:tcPr>
          <w:p>
            <w:pPr>
              <w:snapToGrid w:val="0"/>
              <w:spacing w:line="240" w:lineRule="auto"/>
              <w:ind w:firstLine="0" w:firstLineChars="0"/>
              <w:jc w:val="center"/>
              <w:rPr>
                <w:color w:val="auto"/>
                <w:sz w:val="21"/>
                <w:szCs w:val="21"/>
              </w:rPr>
            </w:pPr>
          </w:p>
        </w:tc>
        <w:tc>
          <w:tcPr>
            <w:tcW w:w="183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地表水环境风险</w:t>
            </w:r>
          </w:p>
        </w:tc>
        <w:tc>
          <w:tcPr>
            <w:tcW w:w="5374" w:type="dxa"/>
            <w:noWrap w:val="0"/>
            <w:vAlign w:val="top"/>
          </w:tcPr>
          <w:p>
            <w:pPr>
              <w:snapToGrid w:val="0"/>
              <w:spacing w:line="240" w:lineRule="auto"/>
              <w:ind w:firstLine="0" w:firstLineChars="0"/>
              <w:jc w:val="center"/>
              <w:rPr>
                <w:color w:val="auto"/>
                <w:sz w:val="21"/>
                <w:szCs w:val="21"/>
              </w:rPr>
            </w:pPr>
            <w:r>
              <w:rPr>
                <w:rFonts w:hint="eastAsia" w:cs="Times New Roman"/>
                <w:color w:val="0000FF"/>
                <w:sz w:val="21"/>
                <w:szCs w:val="21"/>
              </w:rPr>
              <w:t>分析项目生活污水依托污水处理厂环境可行性进行分析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15" w:type="dxa"/>
            <w:vMerge w:val="continue"/>
            <w:noWrap w:val="0"/>
            <w:vAlign w:val="center"/>
          </w:tcPr>
          <w:p>
            <w:pPr>
              <w:snapToGrid w:val="0"/>
              <w:spacing w:line="240" w:lineRule="auto"/>
              <w:ind w:firstLine="0" w:firstLineChars="0"/>
              <w:jc w:val="center"/>
              <w:rPr>
                <w:color w:val="auto"/>
                <w:sz w:val="21"/>
                <w:szCs w:val="21"/>
              </w:rPr>
            </w:pPr>
          </w:p>
        </w:tc>
        <w:tc>
          <w:tcPr>
            <w:tcW w:w="1839" w:type="dxa"/>
            <w:noWrap w:val="0"/>
            <w:vAlign w:val="center"/>
          </w:tcPr>
          <w:p>
            <w:pPr>
              <w:snapToGrid w:val="0"/>
              <w:spacing w:line="240" w:lineRule="auto"/>
              <w:ind w:firstLine="0" w:firstLineChars="0"/>
              <w:jc w:val="center"/>
              <w:rPr>
                <w:color w:val="auto"/>
                <w:sz w:val="21"/>
                <w:szCs w:val="21"/>
              </w:rPr>
            </w:pPr>
            <w:r>
              <w:rPr>
                <w:rFonts w:hint="eastAsia"/>
                <w:color w:val="auto"/>
                <w:sz w:val="21"/>
                <w:szCs w:val="21"/>
              </w:rPr>
              <w:t>地下水环境风险</w:t>
            </w:r>
          </w:p>
        </w:tc>
        <w:tc>
          <w:tcPr>
            <w:tcW w:w="5374" w:type="dxa"/>
            <w:noWrap w:val="0"/>
            <w:vAlign w:val="top"/>
          </w:tcPr>
          <w:p>
            <w:pPr>
              <w:snapToGrid w:val="0"/>
              <w:spacing w:line="240" w:lineRule="auto"/>
              <w:ind w:firstLine="0" w:firstLineChars="0"/>
              <w:jc w:val="center"/>
              <w:rPr>
                <w:color w:val="auto"/>
                <w:sz w:val="21"/>
                <w:szCs w:val="21"/>
              </w:rPr>
            </w:pPr>
            <w:r>
              <w:rPr>
                <w:rFonts w:hint="eastAsia" w:cs="Times New Roman"/>
                <w:color w:val="0000FF"/>
                <w:sz w:val="21"/>
                <w:szCs w:val="21"/>
              </w:rPr>
              <w:t>项目</w:t>
            </w:r>
            <w:r>
              <w:rPr>
                <w:rFonts w:hint="eastAsia" w:cs="Times New Roman"/>
                <w:color w:val="0000FF"/>
                <w:sz w:val="21"/>
                <w:szCs w:val="21"/>
                <w:lang w:eastAsia="zh-CN"/>
              </w:rPr>
              <w:t>区域以及周边</w:t>
            </w:r>
            <w:r>
              <w:rPr>
                <w:rFonts w:hint="eastAsia" w:cs="Times New Roman"/>
                <w:color w:val="0000FF"/>
                <w:sz w:val="21"/>
                <w:szCs w:val="21"/>
              </w:rPr>
              <w:t>6km</w:t>
            </w:r>
            <w:r>
              <w:rPr>
                <w:rFonts w:hint="eastAsia" w:cs="Times New Roman"/>
                <w:color w:val="0000FF"/>
                <w:sz w:val="21"/>
                <w:szCs w:val="21"/>
                <w:vertAlign w:val="superscript"/>
              </w:rPr>
              <w:t>2</w:t>
            </w:r>
            <w:r>
              <w:rPr>
                <w:rFonts w:hint="eastAsia" w:cs="Times New Roman"/>
                <w:color w:val="0000FF"/>
                <w:sz w:val="21"/>
                <w:szCs w:val="21"/>
                <w:lang w:eastAsia="zh-CN"/>
              </w:rPr>
              <w:t>范围</w:t>
            </w:r>
          </w:p>
        </w:tc>
      </w:tr>
    </w:tbl>
    <w:p>
      <w:pPr>
        <w:tabs>
          <w:tab w:val="left" w:pos="540"/>
          <w:tab w:val="left" w:pos="576"/>
          <w:tab w:val="left" w:pos="851"/>
          <w:tab w:val="left" w:pos="1430"/>
        </w:tabs>
        <w:snapToGrid w:val="0"/>
        <w:ind w:firstLine="0" w:firstLineChars="0"/>
        <w:outlineLvl w:val="1"/>
        <w:rPr>
          <w:rFonts w:eastAsia="黑体"/>
          <w:color w:val="auto"/>
        </w:rPr>
      </w:pPr>
      <w:bookmarkStart w:id="194" w:name="_Toc8112"/>
      <w:r>
        <w:rPr>
          <w:rFonts w:hint="eastAsia" w:eastAsia="黑体"/>
          <w:color w:val="auto"/>
        </w:rPr>
        <w:t xml:space="preserve">6.3 </w:t>
      </w:r>
      <w:r>
        <w:rPr>
          <w:rFonts w:eastAsia="黑体"/>
          <w:color w:val="auto"/>
        </w:rPr>
        <w:t>风险识别</w:t>
      </w:r>
      <w:bookmarkEnd w:id="194"/>
    </w:p>
    <w:p>
      <w:pPr>
        <w:pStyle w:val="15"/>
        <w:snapToGrid w:val="0"/>
        <w:spacing w:after="0"/>
        <w:ind w:firstLine="480" w:firstLineChars="200"/>
        <w:jc w:val="both"/>
        <w:rPr>
          <w:rFonts w:hint="eastAsia" w:ascii="宋体" w:hAnsi="宋体" w:cs="Times New Roman"/>
          <w:color w:val="auto"/>
          <w:sz w:val="24"/>
          <w:szCs w:val="24"/>
        </w:rPr>
      </w:pPr>
      <w:r>
        <w:rPr>
          <w:rFonts w:ascii="宋体" w:hAnsi="宋体" w:cs="Times New Roman"/>
          <w:color w:val="auto"/>
          <w:sz w:val="24"/>
          <w:szCs w:val="24"/>
        </w:rPr>
        <w:t>根据《建设项目环境风险评价技术导则》</w:t>
      </w:r>
      <w:r>
        <w:rPr>
          <w:rFonts w:cs="Times New Roman"/>
          <w:color w:val="auto"/>
          <w:sz w:val="24"/>
          <w:szCs w:val="24"/>
        </w:rPr>
        <w:t>（HJ169-2018）</w:t>
      </w:r>
      <w:r>
        <w:rPr>
          <w:rFonts w:ascii="宋体" w:hAnsi="宋体" w:cs="Times New Roman"/>
          <w:color w:val="auto"/>
          <w:sz w:val="24"/>
          <w:szCs w:val="24"/>
        </w:rPr>
        <w:t>，环境风险识别的范围包括生产所涉及的物质风险识别、生产过程风险识别及危险物质向环境转移的途径识别。项目物质风险识别包括厂区储存、生产过程使用的危险化学品及排放的“三废”污染物等；生产设施风险识别包括主要生产设施、储运设施、公用工程系统、环保设施及辅助生产设施等。</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6.3.1 物质风险识别</w:t>
      </w:r>
    </w:p>
    <w:p>
      <w:pPr>
        <w:pStyle w:val="15"/>
        <w:snapToGrid w:val="0"/>
        <w:spacing w:after="0"/>
        <w:ind w:firstLine="480" w:firstLineChars="200"/>
        <w:jc w:val="both"/>
        <w:rPr>
          <w:rFonts w:hint="eastAsia"/>
          <w:color w:val="auto"/>
          <w:sz w:val="36"/>
          <w:szCs w:val="36"/>
        </w:rPr>
      </w:pPr>
      <w:r>
        <w:rPr>
          <w:rFonts w:hint="eastAsia" w:ascii="宋体" w:hAnsi="宋体"/>
          <w:color w:val="auto"/>
          <w:sz w:val="24"/>
          <w:szCs w:val="40"/>
          <w:lang w:eastAsia="zh-CN"/>
        </w:rPr>
        <w:t>根据</w:t>
      </w:r>
      <w:r>
        <w:rPr>
          <w:rFonts w:ascii="宋体" w:hAnsi="宋体"/>
          <w:color w:val="auto"/>
          <w:sz w:val="24"/>
          <w:szCs w:val="40"/>
        </w:rPr>
        <w:t>《建设项目环境风险评价技术导则》（</w:t>
      </w:r>
      <w:r>
        <w:rPr>
          <w:color w:val="auto"/>
          <w:sz w:val="24"/>
          <w:szCs w:val="40"/>
        </w:rPr>
        <w:t>HJ169-2018</w:t>
      </w:r>
      <w:r>
        <w:rPr>
          <w:rFonts w:ascii="宋体" w:hAnsi="宋体"/>
          <w:color w:val="auto"/>
          <w:sz w:val="24"/>
          <w:szCs w:val="40"/>
        </w:rPr>
        <w:t>）</w:t>
      </w:r>
      <w:r>
        <w:rPr>
          <w:rFonts w:hint="eastAsia" w:ascii="宋体" w:hAnsi="宋体"/>
          <w:color w:val="auto"/>
          <w:sz w:val="24"/>
          <w:szCs w:val="40"/>
          <w:lang w:eastAsia="zh-CN"/>
        </w:rPr>
        <w:t>附录</w:t>
      </w:r>
      <w:r>
        <w:rPr>
          <w:color w:val="auto"/>
          <w:sz w:val="24"/>
          <w:szCs w:val="40"/>
        </w:rPr>
        <w:t>B</w:t>
      </w:r>
      <w:r>
        <w:rPr>
          <w:rFonts w:hint="eastAsia"/>
          <w:color w:val="auto"/>
          <w:sz w:val="24"/>
          <w:szCs w:val="40"/>
          <w:lang w:eastAsia="zh-CN"/>
        </w:rPr>
        <w:t>，本项目</w:t>
      </w:r>
      <w:r>
        <w:rPr>
          <w:rFonts w:hint="eastAsia" w:ascii="宋体" w:hAnsi="宋体"/>
          <w:color w:val="auto"/>
          <w:sz w:val="24"/>
          <w:szCs w:val="40"/>
          <w:lang w:val="en-US" w:eastAsia="zh-CN"/>
        </w:rPr>
        <w:t>涉及</w:t>
      </w:r>
      <w:r>
        <w:rPr>
          <w:rFonts w:hint="eastAsia"/>
          <w:color w:val="auto"/>
          <w:sz w:val="24"/>
          <w:szCs w:val="40"/>
          <w:lang w:eastAsia="zh-CN"/>
        </w:rPr>
        <w:t>的危险物质主要为二氯甲烷。</w:t>
      </w:r>
    </w:p>
    <w:p>
      <w:pPr>
        <w:adjustRightInd/>
        <w:ind w:firstLine="482"/>
        <w:jc w:val="both"/>
        <w:rPr>
          <w:rFonts w:hint="eastAsia"/>
          <w:color w:val="auto"/>
          <w:lang w:val="en-US" w:eastAsia="zh-CN"/>
        </w:rPr>
      </w:pPr>
      <w:r>
        <w:rPr>
          <w:rFonts w:hint="eastAsia"/>
          <w:color w:val="auto"/>
          <w:lang w:val="en-US" w:eastAsia="zh-CN"/>
        </w:rPr>
        <w:t>各危险物质危险特性及分布情况详见表6.3-1。</w:t>
      </w:r>
    </w:p>
    <w:p>
      <w:pPr>
        <w:keepNext w:val="0"/>
        <w:keepLines w:val="0"/>
        <w:pageBreakBefore w:val="0"/>
        <w:widowControl/>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hint="eastAsia" w:eastAsia="黑体"/>
          <w:color w:val="auto"/>
          <w:sz w:val="21"/>
          <w:szCs w:val="21"/>
          <w:lang w:val="en-US" w:eastAsia="zh-CN"/>
        </w:rPr>
      </w:pPr>
      <w:r>
        <w:rPr>
          <w:rFonts w:hint="eastAsia" w:eastAsia="黑体"/>
          <w:color w:val="auto"/>
          <w:sz w:val="21"/>
          <w:szCs w:val="21"/>
          <w:lang w:val="en-US" w:eastAsia="zh-CN"/>
        </w:rPr>
        <w:t>表6.3-1 危险物质危险特性及分布情况</w:t>
      </w:r>
    </w:p>
    <w:tbl>
      <w:tblPr>
        <w:tblStyle w:val="54"/>
        <w:tblW w:w="8816"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997"/>
        <w:gridCol w:w="4799"/>
        <w:gridCol w:w="13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89"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outlineLvl w:val="2"/>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序号</w:t>
            </w:r>
          </w:p>
        </w:tc>
        <w:tc>
          <w:tcPr>
            <w:tcW w:w="1997"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outlineLvl w:val="2"/>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危险物质</w:t>
            </w:r>
          </w:p>
        </w:tc>
        <w:tc>
          <w:tcPr>
            <w:tcW w:w="4799"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outlineLvl w:val="2"/>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危险特性</w:t>
            </w:r>
          </w:p>
        </w:tc>
        <w:tc>
          <w:tcPr>
            <w:tcW w:w="1331" w:type="dxa"/>
            <w:noWrap w:val="0"/>
            <w:vAlign w:val="center"/>
          </w:tcPr>
          <w:p>
            <w:pPr>
              <w:pStyle w:val="76"/>
              <w:keepNext w:val="0"/>
              <w:keepLines w:val="0"/>
              <w:pageBreakBefore w:val="0"/>
              <w:widowControl w:val="0"/>
              <w:kinsoku/>
              <w:wordWrap/>
              <w:overflowPunct/>
              <w:topLinePunct w:val="0"/>
              <w:autoSpaceDE/>
              <w:autoSpaceDN/>
              <w:bidi w:val="0"/>
              <w:adjustRightInd w:val="0"/>
              <w:snapToGrid w:val="0"/>
              <w:spacing w:before="0" w:beforeLines="0" w:after="0" w:afterLines="0" w:line="240" w:lineRule="auto"/>
              <w:ind w:firstLine="0" w:firstLineChars="0"/>
              <w:jc w:val="center"/>
              <w:textAlignment w:val="auto"/>
              <w:outlineLvl w:val="2"/>
              <w:rPr>
                <w:rFonts w:hint="eastAsia" w:eastAsia="宋体"/>
                <w:b w:val="0"/>
                <w:bCs w:val="0"/>
                <w:color w:val="auto"/>
                <w:sz w:val="21"/>
                <w:szCs w:val="21"/>
                <w:lang w:val="en-US" w:eastAsia="zh-CN"/>
              </w:rPr>
            </w:pPr>
            <w:r>
              <w:rPr>
                <w:rFonts w:hint="eastAsia" w:eastAsia="宋体"/>
                <w:b w:val="0"/>
                <w:bCs w:val="0"/>
                <w:color w:val="auto"/>
                <w:sz w:val="21"/>
                <w:szCs w:val="21"/>
                <w:lang w:val="en-US" w:eastAsia="zh-CN"/>
              </w:rPr>
              <w:t>存放位置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689" w:type="dxa"/>
            <w:noWrap w:val="0"/>
            <w:vAlign w:val="center"/>
          </w:tcPr>
          <w:p>
            <w:pPr>
              <w:snapToGrid w:val="0"/>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1</w:t>
            </w:r>
          </w:p>
        </w:tc>
        <w:tc>
          <w:tcPr>
            <w:tcW w:w="1997" w:type="dxa"/>
            <w:noWrap w:val="0"/>
            <w:vAlign w:val="center"/>
          </w:tcPr>
          <w:p>
            <w:pPr>
              <w:snapToGrid w:val="0"/>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二氯甲烷</w:t>
            </w:r>
          </w:p>
        </w:tc>
        <w:tc>
          <w:tcPr>
            <w:tcW w:w="4799" w:type="dxa"/>
            <w:noWrap w:val="0"/>
            <w:vAlign w:val="center"/>
          </w:tcPr>
          <w:p>
            <w:pPr>
              <w:snapToGrid w:val="0"/>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与明火或灼热的物体接触时能产生剧毒的光气。遇潮湿空气能水解成微量的氯化氢，光照亦能促进水解而对金属的腐蚀性增强。</w:t>
            </w:r>
          </w:p>
        </w:tc>
        <w:tc>
          <w:tcPr>
            <w:tcW w:w="1331" w:type="dxa"/>
            <w:noWrap w:val="0"/>
            <w:vAlign w:val="center"/>
          </w:tcPr>
          <w:p>
            <w:pPr>
              <w:snapToGrid w:val="0"/>
              <w:spacing w:line="240" w:lineRule="auto"/>
              <w:ind w:firstLine="0" w:firstLineChars="0"/>
              <w:jc w:val="center"/>
              <w:rPr>
                <w:rFonts w:hint="eastAsia" w:cs="Times New Roman"/>
                <w:color w:val="0000FF"/>
                <w:sz w:val="21"/>
                <w:szCs w:val="21"/>
                <w:lang w:val="en-US" w:eastAsia="zh-CN"/>
              </w:rPr>
            </w:pPr>
            <w:r>
              <w:rPr>
                <w:rFonts w:hint="eastAsia" w:cs="Times New Roman"/>
                <w:color w:val="0000FF"/>
                <w:sz w:val="21"/>
                <w:szCs w:val="21"/>
                <w:lang w:val="en-US" w:eastAsia="zh-CN"/>
              </w:rPr>
              <w:t>原料库</w:t>
            </w:r>
          </w:p>
        </w:tc>
      </w:tr>
    </w:tbl>
    <w:p>
      <w:pPr>
        <w:pStyle w:val="16"/>
        <w:ind w:firstLine="480"/>
        <w:rPr>
          <w:rFonts w:eastAsia="黑体"/>
          <w:color w:val="auto"/>
        </w:rPr>
      </w:pPr>
      <w:r>
        <w:rPr>
          <w:rFonts w:ascii="宋体" w:hAnsi="宋体"/>
          <w:color w:val="auto"/>
        </w:rPr>
        <w:t>全厂在生产过程、储存中涉及的主要危险化学品理化性质、危险特性、健康</w:t>
      </w:r>
      <w:r>
        <w:rPr>
          <w:color w:val="auto"/>
        </w:rPr>
        <w:t>危害见表2.1-5。</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6.3.2 生产设施及储运设施风险识别</w:t>
      </w:r>
    </w:p>
    <w:p>
      <w:pPr>
        <w:pStyle w:val="15"/>
        <w:snapToGrid w:val="0"/>
        <w:spacing w:after="0"/>
        <w:ind w:firstLine="480" w:firstLineChars="200"/>
        <w:jc w:val="both"/>
        <w:rPr>
          <w:color w:val="auto"/>
          <w:sz w:val="24"/>
          <w:szCs w:val="24"/>
        </w:rPr>
      </w:pPr>
      <w:r>
        <w:rPr>
          <w:color w:val="auto"/>
          <w:sz w:val="24"/>
          <w:szCs w:val="24"/>
        </w:rPr>
        <w:t>项目存在环境风险的生产设施单元为二氯甲烷</w:t>
      </w:r>
      <w:r>
        <w:rPr>
          <w:rFonts w:hint="eastAsia"/>
          <w:color w:val="auto"/>
          <w:sz w:val="24"/>
          <w:szCs w:val="24"/>
        </w:rPr>
        <w:t>所在的原料库及</w:t>
      </w:r>
      <w:r>
        <w:rPr>
          <w:color w:val="auto"/>
          <w:sz w:val="24"/>
          <w:szCs w:val="24"/>
        </w:rPr>
        <w:t>危废暂存间。项目运行过程中的环境事故风险主要存在于贮存过程中。</w:t>
      </w:r>
    </w:p>
    <w:p>
      <w:pPr>
        <w:numPr>
          <w:ilvl w:val="0"/>
          <w:numId w:val="12"/>
        </w:numPr>
        <w:snapToGrid w:val="0"/>
        <w:ind w:firstLine="480"/>
        <w:jc w:val="both"/>
        <w:rPr>
          <w:rFonts w:hint="eastAsia"/>
          <w:color w:val="auto"/>
          <w:sz w:val="24"/>
          <w:szCs w:val="24"/>
          <w:lang w:eastAsia="zh-CN"/>
        </w:rPr>
      </w:pPr>
      <w:r>
        <w:rPr>
          <w:rFonts w:hint="eastAsia"/>
          <w:color w:val="auto"/>
          <w:sz w:val="24"/>
          <w:szCs w:val="24"/>
        </w:rPr>
        <w:t>二氯甲烷</w:t>
      </w:r>
      <w:r>
        <w:rPr>
          <w:color w:val="auto"/>
          <w:sz w:val="24"/>
          <w:szCs w:val="24"/>
        </w:rPr>
        <w:t>贮存或者使用不当发生泄漏、造成环境污染</w:t>
      </w:r>
      <w:r>
        <w:rPr>
          <w:rFonts w:hint="eastAsia"/>
          <w:color w:val="auto"/>
          <w:sz w:val="24"/>
          <w:szCs w:val="24"/>
          <w:lang w:eastAsia="zh-CN"/>
        </w:rPr>
        <w:t>。</w:t>
      </w:r>
    </w:p>
    <w:p>
      <w:pPr>
        <w:snapToGrid w:val="0"/>
        <w:ind w:firstLine="480"/>
        <w:rPr>
          <w:rFonts w:hint="eastAsia" w:eastAsia="宋体" w:cs="宋体"/>
          <w:color w:val="auto"/>
          <w:lang w:eastAsia="zh-CN"/>
        </w:rPr>
      </w:pPr>
      <w:r>
        <w:rPr>
          <w:rFonts w:hint="eastAsia" w:cs="宋体"/>
          <w:color w:val="auto"/>
          <w:lang w:val="en-US" w:eastAsia="zh-CN"/>
        </w:rPr>
        <w:t>2</w:t>
      </w:r>
      <w:r>
        <w:rPr>
          <w:rFonts w:hint="eastAsia" w:cs="宋体"/>
          <w:color w:val="auto"/>
          <w:lang w:eastAsia="zh-CN"/>
        </w:rPr>
        <w:t>、</w:t>
      </w:r>
      <w:r>
        <w:rPr>
          <w:rFonts w:hint="eastAsia" w:cs="宋体"/>
          <w:color w:val="auto"/>
        </w:rPr>
        <w:t>二氯甲烷</w:t>
      </w:r>
      <w:r>
        <w:rPr>
          <w:rFonts w:cs="宋体"/>
          <w:color w:val="auto"/>
        </w:rPr>
        <w:t>遇明火、高热燃烧发生火灾</w:t>
      </w:r>
      <w:r>
        <w:rPr>
          <w:rFonts w:hint="eastAsia" w:cs="宋体"/>
          <w:color w:val="auto"/>
          <w:lang w:eastAsia="zh-CN"/>
        </w:rPr>
        <w:t>。</w:t>
      </w:r>
    </w:p>
    <w:p>
      <w:pPr>
        <w:snapToGrid w:val="0"/>
        <w:ind w:firstLine="480"/>
        <w:rPr>
          <w:color w:val="auto"/>
        </w:rPr>
      </w:pPr>
      <w:r>
        <w:rPr>
          <w:rFonts w:hint="eastAsia" w:cs="宋体"/>
          <w:color w:val="auto"/>
          <w:lang w:val="en-US" w:eastAsia="zh-CN"/>
        </w:rPr>
        <w:t>3</w:t>
      </w:r>
      <w:r>
        <w:rPr>
          <w:rFonts w:cs="宋体"/>
          <w:color w:val="auto"/>
        </w:rPr>
        <w:t>、危废暂存间内危险废物贮存方式不当造成环境污染。</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6.3.3 扩散途径及次生/伴生污染物风险识别</w:t>
      </w:r>
    </w:p>
    <w:p>
      <w:pPr>
        <w:pStyle w:val="5"/>
        <w:adjustRightInd w:val="0"/>
        <w:ind w:firstLine="480" w:firstLineChars="200"/>
        <w:rPr>
          <w:color w:val="auto"/>
        </w:rPr>
      </w:pPr>
      <w:r>
        <w:rPr>
          <w:color w:val="auto"/>
        </w:rPr>
        <w:t>项目发生火灾、爆炸、泄漏等环境风险事故时，污染物的扩散途径有如下几种：</w:t>
      </w:r>
    </w:p>
    <w:p>
      <w:pPr>
        <w:pStyle w:val="5"/>
        <w:adjustRightInd w:val="0"/>
        <w:ind w:firstLine="480" w:firstLineChars="200"/>
        <w:rPr>
          <w:rFonts w:hint="eastAsia"/>
          <w:color w:val="auto"/>
        </w:rPr>
      </w:pPr>
      <w:r>
        <w:rPr>
          <w:color w:val="auto"/>
        </w:rPr>
        <w:t>项目发生火灾事故时，燃烧过程中产生的伴生/次生烟气等废气污染物进入大气，对周围大气环境造成污染，在不利气象条件下可能对周围居民区等敏感目标造成不利影响，沉降后可形成污染性的雨水，对水体、土壤造成污染；消防废水收集不到位，进入市政污水管网，则有腐蚀管道、妨碍污水处理厂的稳定运行的风险。</w:t>
      </w:r>
    </w:p>
    <w:p>
      <w:pPr>
        <w:pStyle w:val="5"/>
        <w:adjustRightInd w:val="0"/>
        <w:ind w:firstLine="480" w:firstLineChars="200"/>
        <w:rPr>
          <w:rFonts w:hint="eastAsia"/>
          <w:color w:val="auto"/>
        </w:rPr>
      </w:pPr>
      <w:r>
        <w:rPr>
          <w:color w:val="auto"/>
        </w:rPr>
        <w:t>项目发生泄漏事故时，收集不及时，泄漏物料流入水体，</w:t>
      </w:r>
      <w:r>
        <w:rPr>
          <w:rFonts w:hint="eastAsia"/>
          <w:color w:val="auto"/>
          <w:lang w:eastAsia="zh-CN"/>
        </w:rPr>
        <w:t>随之</w:t>
      </w:r>
      <w:r>
        <w:rPr>
          <w:color w:val="auto"/>
        </w:rPr>
        <w:t>渗入土壤、地下水，</w:t>
      </w:r>
      <w:r>
        <w:rPr>
          <w:rFonts w:hint="eastAsia"/>
          <w:color w:val="auto"/>
          <w:lang w:eastAsia="zh-CN"/>
        </w:rPr>
        <w:t>因此</w:t>
      </w:r>
      <w:r>
        <w:rPr>
          <w:color w:val="auto"/>
        </w:rPr>
        <w:t>有入渗</w:t>
      </w:r>
      <w:r>
        <w:rPr>
          <w:rFonts w:hint="eastAsia"/>
          <w:color w:val="auto"/>
          <w:lang w:eastAsia="zh-CN"/>
        </w:rPr>
        <w:t>、</w:t>
      </w:r>
      <w:r>
        <w:rPr>
          <w:color w:val="auto"/>
        </w:rPr>
        <w:t>污染地下水的风险，进入土壤则可影响土壤结构，导致土壤污染等。</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6.3.4 风险类型识别</w:t>
      </w:r>
    </w:p>
    <w:p>
      <w:pPr>
        <w:pStyle w:val="15"/>
        <w:snapToGrid w:val="0"/>
        <w:spacing w:after="0"/>
        <w:ind w:firstLine="480" w:firstLineChars="200"/>
        <w:jc w:val="both"/>
        <w:rPr>
          <w:color w:val="auto"/>
          <w:sz w:val="24"/>
          <w:szCs w:val="24"/>
        </w:rPr>
      </w:pPr>
      <w:r>
        <w:rPr>
          <w:color w:val="auto"/>
          <w:sz w:val="24"/>
          <w:szCs w:val="24"/>
        </w:rPr>
        <w:t>根据风险识别的结果看，项目</w:t>
      </w:r>
      <w:r>
        <w:rPr>
          <w:rFonts w:hint="eastAsia"/>
          <w:color w:val="auto"/>
          <w:sz w:val="24"/>
          <w:szCs w:val="24"/>
          <w:lang w:eastAsia="zh-CN"/>
        </w:rPr>
        <w:t>使用</w:t>
      </w:r>
      <w:r>
        <w:rPr>
          <w:color w:val="auto"/>
          <w:sz w:val="24"/>
          <w:szCs w:val="24"/>
        </w:rPr>
        <w:t>二氯甲烷有毒物质，发生泄漏事故的可能性较大</w:t>
      </w:r>
      <w:r>
        <w:rPr>
          <w:rFonts w:hint="eastAsia"/>
          <w:color w:val="auto"/>
          <w:sz w:val="24"/>
          <w:szCs w:val="24"/>
          <w:lang w:eastAsia="zh-CN"/>
        </w:rPr>
        <w:t>，从而</w:t>
      </w:r>
      <w:r>
        <w:rPr>
          <w:color w:val="auto"/>
          <w:sz w:val="24"/>
          <w:szCs w:val="24"/>
        </w:rPr>
        <w:t>发生火灾、爆炸事故的可能性较大。</w:t>
      </w:r>
    </w:p>
    <w:p>
      <w:pPr>
        <w:pStyle w:val="15"/>
        <w:snapToGrid w:val="0"/>
        <w:spacing w:after="0"/>
        <w:ind w:firstLine="480" w:firstLineChars="200"/>
        <w:jc w:val="both"/>
        <w:rPr>
          <w:rFonts w:hint="eastAsia"/>
          <w:color w:val="auto"/>
          <w:sz w:val="24"/>
          <w:szCs w:val="24"/>
        </w:rPr>
      </w:pPr>
      <w:r>
        <w:rPr>
          <w:color w:val="auto"/>
          <w:sz w:val="24"/>
          <w:szCs w:val="24"/>
        </w:rPr>
        <w:t>因此，项目的主要危险单元主要为危险品储运系统，主要环境风险因素为</w:t>
      </w:r>
      <w:r>
        <w:rPr>
          <w:rFonts w:hint="eastAsia"/>
          <w:color w:val="auto"/>
          <w:sz w:val="24"/>
          <w:szCs w:val="24"/>
        </w:rPr>
        <w:t>二氯甲烷</w:t>
      </w:r>
      <w:r>
        <w:rPr>
          <w:color w:val="auto"/>
          <w:sz w:val="24"/>
          <w:szCs w:val="24"/>
        </w:rPr>
        <w:t>所在原料库管理不善引起的泄露</w:t>
      </w:r>
      <w:r>
        <w:rPr>
          <w:rFonts w:hint="eastAsia"/>
          <w:color w:val="auto"/>
          <w:sz w:val="24"/>
          <w:szCs w:val="24"/>
          <w:lang w:eastAsia="zh-CN"/>
        </w:rPr>
        <w:t>，以及</w:t>
      </w:r>
      <w:r>
        <w:rPr>
          <w:color w:val="auto"/>
          <w:sz w:val="24"/>
          <w:szCs w:val="24"/>
        </w:rPr>
        <w:t>火灾、爆炸事故</w:t>
      </w:r>
      <w:r>
        <w:rPr>
          <w:rFonts w:hint="eastAsia"/>
          <w:color w:val="auto"/>
          <w:sz w:val="24"/>
          <w:szCs w:val="24"/>
        </w:rPr>
        <w:t>次生/伴生污染</w:t>
      </w:r>
      <w:r>
        <w:rPr>
          <w:rFonts w:hint="eastAsia"/>
          <w:color w:val="auto"/>
          <w:sz w:val="24"/>
          <w:szCs w:val="24"/>
          <w:lang w:eastAsia="zh-CN"/>
        </w:rPr>
        <w:t>物</w:t>
      </w:r>
      <w:r>
        <w:rPr>
          <w:color w:val="auto"/>
          <w:sz w:val="24"/>
          <w:szCs w:val="24"/>
        </w:rPr>
        <w:t>。</w:t>
      </w:r>
    </w:p>
    <w:p>
      <w:pPr>
        <w:pStyle w:val="16"/>
        <w:ind w:firstLine="480"/>
        <w:rPr>
          <w:rFonts w:hint="eastAsia"/>
          <w:color w:val="auto"/>
        </w:rPr>
      </w:pPr>
      <w:r>
        <w:rPr>
          <w:rFonts w:hint="eastAsia"/>
          <w:color w:val="auto"/>
        </w:rPr>
        <w:t>1、泄漏</w:t>
      </w:r>
    </w:p>
    <w:p>
      <w:pPr>
        <w:ind w:firstLine="480"/>
        <w:rPr>
          <w:rFonts w:hint="eastAsia"/>
          <w:color w:val="auto"/>
        </w:rPr>
      </w:pPr>
      <w:r>
        <w:rPr>
          <w:color w:val="auto"/>
        </w:rPr>
        <w:t>项目</w:t>
      </w:r>
      <w:r>
        <w:rPr>
          <w:rFonts w:hint="eastAsia"/>
          <w:color w:val="auto"/>
          <w:lang w:eastAsia="zh-CN"/>
        </w:rPr>
        <w:t>场内最大储存量为</w:t>
      </w:r>
      <w:r>
        <w:rPr>
          <w:color w:val="auto"/>
        </w:rPr>
        <w:t>二氯甲烷</w:t>
      </w:r>
      <w:r>
        <w:rPr>
          <w:rFonts w:hint="eastAsia"/>
          <w:color w:val="auto"/>
        </w:rPr>
        <w:t>0.</w:t>
      </w:r>
      <w:r>
        <w:rPr>
          <w:rFonts w:hint="eastAsia"/>
          <w:color w:val="auto"/>
          <w:lang w:val="en-US" w:eastAsia="zh-CN"/>
        </w:rPr>
        <w:t>2</w:t>
      </w:r>
      <w:r>
        <w:rPr>
          <w:color w:val="auto"/>
        </w:rPr>
        <w:t>t</w:t>
      </w:r>
      <w:r>
        <w:rPr>
          <w:rFonts w:hint="eastAsia"/>
          <w:color w:val="auto"/>
        </w:rPr>
        <w:t>，</w:t>
      </w:r>
      <w:r>
        <w:rPr>
          <w:color w:val="auto"/>
        </w:rPr>
        <w:t>存储量较小，单桶泄漏量为2</w:t>
      </w:r>
      <w:r>
        <w:rPr>
          <w:rFonts w:hint="eastAsia"/>
          <w:color w:val="auto"/>
          <w:lang w:val="en-US" w:eastAsia="zh-CN"/>
        </w:rPr>
        <w:t>0</w:t>
      </w:r>
      <w:r>
        <w:rPr>
          <w:color w:val="auto"/>
        </w:rPr>
        <w:t>0kg。</w:t>
      </w:r>
    </w:p>
    <w:p>
      <w:pPr>
        <w:pStyle w:val="16"/>
        <w:ind w:firstLine="480"/>
        <w:rPr>
          <w:rFonts w:hint="eastAsia"/>
          <w:color w:val="auto"/>
        </w:rPr>
      </w:pPr>
      <w:r>
        <w:rPr>
          <w:rFonts w:hint="eastAsia"/>
          <w:color w:val="auto"/>
        </w:rPr>
        <w:t>2、火灾、爆炸</w:t>
      </w:r>
    </w:p>
    <w:p>
      <w:pPr>
        <w:pStyle w:val="107"/>
        <w:adjustRightInd w:val="0"/>
        <w:snapToGrid w:val="0"/>
        <w:rPr>
          <w:rFonts w:hint="eastAsia" w:ascii="Times New Roman" w:cs="Times New Roman"/>
          <w:color w:val="auto"/>
          <w:kern w:val="0"/>
        </w:rPr>
      </w:pPr>
      <w:r>
        <w:rPr>
          <w:rFonts w:ascii="Times New Roman" w:cs="Times New Roman"/>
          <w:color w:val="auto"/>
          <w:kern w:val="0"/>
        </w:rPr>
        <w:t>该类事故对外环境的影响主要表现为燃烧废气的排放。二氯甲烷发生火灾产生的大气二次污染物主要为一氧化碳、二氧化碳、氯化氢、光气。</w:t>
      </w:r>
    </w:p>
    <w:p>
      <w:pPr>
        <w:pStyle w:val="107"/>
        <w:adjustRightInd w:val="0"/>
        <w:snapToGrid w:val="0"/>
        <w:ind w:firstLine="0" w:firstLineChars="0"/>
        <w:outlineLvl w:val="1"/>
        <w:rPr>
          <w:rFonts w:ascii="Times New Roman" w:eastAsia="黑体" w:cs="Times New Roman"/>
          <w:color w:val="auto"/>
          <w:kern w:val="0"/>
        </w:rPr>
      </w:pPr>
      <w:bookmarkStart w:id="195" w:name="_Toc32728"/>
      <w:r>
        <w:rPr>
          <w:rFonts w:ascii="Times New Roman" w:eastAsia="黑体" w:cs="Times New Roman"/>
          <w:color w:val="auto"/>
          <w:kern w:val="0"/>
        </w:rPr>
        <w:t>6.4 风险评价</w:t>
      </w:r>
      <w:bookmarkEnd w:id="195"/>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6.4.1 对大气环境的影响</w:t>
      </w:r>
    </w:p>
    <w:p>
      <w:pPr>
        <w:pStyle w:val="107"/>
        <w:adjustRightInd w:val="0"/>
        <w:snapToGrid w:val="0"/>
        <w:rPr>
          <w:rFonts w:hAnsi="宋体" w:cs="Times New Roman"/>
          <w:color w:val="auto"/>
        </w:rPr>
      </w:pPr>
      <w:r>
        <w:rPr>
          <w:rFonts w:ascii="Times New Roman" w:cs="Times New Roman"/>
          <w:color w:val="auto"/>
        </w:rPr>
        <w:t>二氯甲烷</w:t>
      </w:r>
      <w:r>
        <w:rPr>
          <w:rFonts w:hAnsi="宋体" w:cs="Times New Roman"/>
          <w:color w:val="auto"/>
        </w:rPr>
        <w:t>通常情况下不燃烧,但能与氧气形成爆炸性混合物。</w:t>
      </w:r>
    </w:p>
    <w:p>
      <w:pPr>
        <w:pStyle w:val="107"/>
        <w:adjustRightInd w:val="0"/>
        <w:snapToGrid w:val="0"/>
        <w:rPr>
          <w:rFonts w:hint="eastAsia" w:ascii="Times New Roman" w:cs="Times New Roman"/>
          <w:color w:val="auto"/>
          <w:kern w:val="0"/>
        </w:rPr>
      </w:pPr>
      <w:r>
        <w:rPr>
          <w:rFonts w:ascii="Times New Roman" w:cs="Times New Roman"/>
          <w:color w:val="auto"/>
          <w:kern w:val="0"/>
        </w:rPr>
        <w:t>二氯甲烷不完全</w:t>
      </w:r>
      <w:r>
        <w:rPr>
          <w:rFonts w:hAnsi="宋体" w:cs="Times New Roman"/>
          <w:color w:val="auto"/>
          <w:kern w:val="0"/>
          <w:szCs w:val="24"/>
        </w:rPr>
        <w:t>燃烧后产生</w:t>
      </w:r>
      <w:r>
        <w:rPr>
          <w:rFonts w:ascii="Times New Roman" w:cs="Times New Roman"/>
          <w:color w:val="auto"/>
          <w:kern w:val="0"/>
        </w:rPr>
        <w:t>一氧化碳，会造成人体呼吸中毒，</w:t>
      </w:r>
      <w:r>
        <w:rPr>
          <w:rFonts w:hint="eastAsia" w:ascii="Times New Roman" w:cs="Times New Roman"/>
          <w:color w:val="auto"/>
          <w:kern w:val="0"/>
        </w:rPr>
        <w:t>轻度中毒者出现剧烈的头痛、头昏、心跳、眼花、四肢无力、恶心、呕吐、烦躁、步态不稳、轻度至中度意识障碍，严重者则可能危及人的生命。</w:t>
      </w:r>
    </w:p>
    <w:p>
      <w:pPr>
        <w:pStyle w:val="45"/>
        <w:adjustRightInd w:val="0"/>
        <w:snapToGrid w:val="0"/>
        <w:spacing w:before="0" w:beforeAutospacing="0" w:after="0" w:afterAutospacing="0" w:line="360" w:lineRule="auto"/>
        <w:ind w:firstLine="480" w:firstLineChars="200"/>
        <w:jc w:val="both"/>
        <w:rPr>
          <w:rFonts w:hint="eastAsia"/>
          <w:color w:val="auto"/>
          <w:kern w:val="2"/>
        </w:rPr>
      </w:pPr>
      <w:r>
        <w:rPr>
          <w:rFonts w:ascii="Times New Roman" w:cs="Times New Roman"/>
          <w:color w:val="auto"/>
        </w:rPr>
        <w:t>二氯甲烷燃烧（分解）产物有氯化氢产生</w:t>
      </w:r>
      <w:r>
        <w:rPr>
          <w:color w:val="auto"/>
          <w:kern w:val="2"/>
        </w:rPr>
        <w:t>，</w:t>
      </w:r>
      <w:r>
        <w:rPr>
          <w:rFonts w:hint="eastAsia"/>
          <w:color w:val="auto"/>
          <w:kern w:val="2"/>
        </w:rPr>
        <w:t>氯化氢对人有很大的伤害性：氯化氢吸入后大部分被上呼吸道粘膜所滞留，并被中和一部分,对局部粘膜有刺激和烧灼作用，引起炎性水肿、充血和坏死。有强腐蚀性，能与多种金属反应产生氢气，遇氰化物产生剧毒氰化氢，这是一种致命的毒素。</w:t>
      </w:r>
    </w:p>
    <w:p>
      <w:pPr>
        <w:pStyle w:val="45"/>
        <w:adjustRightInd w:val="0"/>
        <w:snapToGrid w:val="0"/>
        <w:spacing w:before="0" w:beforeAutospacing="0" w:after="0" w:afterAutospacing="0" w:line="360" w:lineRule="auto"/>
        <w:ind w:firstLine="480" w:firstLineChars="200"/>
        <w:jc w:val="both"/>
        <w:rPr>
          <w:rFonts w:hint="eastAsia"/>
          <w:color w:val="auto"/>
          <w:kern w:val="2"/>
        </w:rPr>
      </w:pPr>
      <w:r>
        <w:rPr>
          <w:rFonts w:hint="eastAsia"/>
          <w:color w:val="auto"/>
          <w:kern w:val="2"/>
        </w:rPr>
        <w:t>二氯甲烷爆炸产生的二次污染物光气，</w:t>
      </w:r>
      <w:r>
        <w:rPr>
          <w:color w:val="auto"/>
          <w:kern w:val="2"/>
        </w:rPr>
        <w:t>主要损害呼吸道，导致化学性</w:t>
      </w:r>
      <w:r>
        <w:rPr>
          <w:color w:val="auto"/>
          <w:kern w:val="2"/>
        </w:rPr>
        <w:fldChar w:fldCharType="begin"/>
      </w:r>
      <w:r>
        <w:rPr>
          <w:color w:val="auto"/>
          <w:kern w:val="2"/>
        </w:rPr>
        <w:instrText xml:space="preserve"> HYPERLINK "https://baike.baidu.com/item/%E6%94%AF%E6%B0%94%E7%AE%A1%E7%82%8E" \t "_blank" </w:instrText>
      </w:r>
      <w:r>
        <w:rPr>
          <w:color w:val="auto"/>
          <w:kern w:val="2"/>
        </w:rPr>
        <w:fldChar w:fldCharType="separate"/>
      </w:r>
      <w:r>
        <w:rPr>
          <w:color w:val="auto"/>
          <w:kern w:val="2"/>
        </w:rPr>
        <w:t>支气管炎</w:t>
      </w:r>
      <w:r>
        <w:rPr>
          <w:color w:val="auto"/>
          <w:kern w:val="2"/>
        </w:rPr>
        <w:fldChar w:fldCharType="end"/>
      </w:r>
      <w:r>
        <w:rPr>
          <w:color w:val="auto"/>
          <w:kern w:val="2"/>
        </w:rPr>
        <w:t>、</w:t>
      </w:r>
      <w:r>
        <w:rPr>
          <w:color w:val="auto"/>
          <w:kern w:val="2"/>
        </w:rPr>
        <w:fldChar w:fldCharType="begin"/>
      </w:r>
      <w:r>
        <w:rPr>
          <w:color w:val="auto"/>
          <w:kern w:val="2"/>
        </w:rPr>
        <w:instrText xml:space="preserve"> HYPERLINK "https://baike.baidu.com/item/%E8%82%BA%E7%82%8E" \t "_blank" </w:instrText>
      </w:r>
      <w:r>
        <w:rPr>
          <w:color w:val="auto"/>
          <w:kern w:val="2"/>
        </w:rPr>
        <w:fldChar w:fldCharType="separate"/>
      </w:r>
      <w:r>
        <w:rPr>
          <w:color w:val="auto"/>
          <w:kern w:val="2"/>
        </w:rPr>
        <w:t>肺炎</w:t>
      </w:r>
      <w:r>
        <w:rPr>
          <w:color w:val="auto"/>
          <w:kern w:val="2"/>
        </w:rPr>
        <w:fldChar w:fldCharType="end"/>
      </w:r>
      <w:r>
        <w:rPr>
          <w:color w:val="auto"/>
          <w:kern w:val="2"/>
        </w:rPr>
        <w:t>、</w:t>
      </w:r>
      <w:r>
        <w:rPr>
          <w:color w:val="auto"/>
          <w:kern w:val="2"/>
        </w:rPr>
        <w:fldChar w:fldCharType="begin"/>
      </w:r>
      <w:r>
        <w:rPr>
          <w:color w:val="auto"/>
          <w:kern w:val="2"/>
        </w:rPr>
        <w:instrText xml:space="preserve"> HYPERLINK "https://baike.baidu.com/item/%E8%82%BA%E6%B0%B4%E8%82%BF" \t "_blank" </w:instrText>
      </w:r>
      <w:r>
        <w:rPr>
          <w:color w:val="auto"/>
          <w:kern w:val="2"/>
        </w:rPr>
        <w:fldChar w:fldCharType="separate"/>
      </w:r>
      <w:r>
        <w:rPr>
          <w:color w:val="auto"/>
          <w:kern w:val="2"/>
        </w:rPr>
        <w:t>肺水肿</w:t>
      </w:r>
      <w:r>
        <w:rPr>
          <w:color w:val="auto"/>
          <w:kern w:val="2"/>
        </w:rPr>
        <w:fldChar w:fldCharType="end"/>
      </w:r>
      <w:r>
        <w:rPr>
          <w:color w:val="auto"/>
          <w:kern w:val="2"/>
        </w:rPr>
        <w:t>。</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6.4.2 对水环境的影响</w:t>
      </w:r>
    </w:p>
    <w:p>
      <w:pPr>
        <w:pStyle w:val="107"/>
        <w:adjustRightInd w:val="0"/>
        <w:snapToGrid w:val="0"/>
        <w:rPr>
          <w:rFonts w:hint="eastAsia" w:hAnsi="宋体"/>
          <w:color w:val="auto"/>
        </w:rPr>
      </w:pPr>
      <w:r>
        <w:rPr>
          <w:color w:val="auto"/>
        </w:rPr>
        <w:t>1</w:t>
      </w:r>
      <w:r>
        <w:rPr>
          <w:rFonts w:hAnsi="宋体"/>
          <w:color w:val="auto"/>
        </w:rPr>
        <w:t>、地表水环境风险分析</w:t>
      </w:r>
    </w:p>
    <w:p>
      <w:pPr>
        <w:pStyle w:val="107"/>
        <w:adjustRightInd w:val="0"/>
        <w:snapToGrid w:val="0"/>
        <w:rPr>
          <w:rFonts w:ascii="Times New Roman" w:cs="Times New Roman"/>
          <w:color w:val="auto"/>
        </w:rPr>
      </w:pPr>
      <w:r>
        <w:rPr>
          <w:rFonts w:ascii="Times New Roman" w:cs="Times New Roman"/>
          <w:color w:val="auto"/>
        </w:rPr>
        <w:t>泄漏物料、消防废水及事故状态下产生的污染雨水在收集不及时、不到位的情况下通过地表漫流进入地表水；项目距离最近的地表水为</w:t>
      </w:r>
      <w:r>
        <w:rPr>
          <w:rFonts w:hint="eastAsia" w:ascii="Times New Roman" w:cs="Times New Roman"/>
          <w:color w:val="auto"/>
          <w:lang w:eastAsia="zh-CN"/>
        </w:rPr>
        <w:t>北侧</w:t>
      </w:r>
      <w:r>
        <w:rPr>
          <w:rFonts w:hint="eastAsia" w:ascii="Times New Roman" w:cs="Times New Roman"/>
          <w:color w:val="auto"/>
        </w:rPr>
        <w:t>500m的</w:t>
      </w:r>
      <w:r>
        <w:rPr>
          <w:rFonts w:hint="eastAsia" w:ascii="Times New Roman" w:cs="Times New Roman"/>
          <w:color w:val="auto"/>
          <w:lang w:eastAsia="zh-CN"/>
        </w:rPr>
        <w:t>风河支流</w:t>
      </w:r>
      <w:r>
        <w:rPr>
          <w:rFonts w:hint="eastAsia" w:ascii="Times New Roman" w:cs="Times New Roman"/>
          <w:color w:val="auto"/>
        </w:rPr>
        <w:t>，距离较远，事故状态下的物料及废水经有效收集，对地表水体影响较小。</w:t>
      </w:r>
    </w:p>
    <w:p>
      <w:pPr>
        <w:pStyle w:val="107"/>
        <w:adjustRightInd w:val="0"/>
        <w:snapToGrid w:val="0"/>
        <w:ind w:firstLineChars="0"/>
        <w:rPr>
          <w:rFonts w:hint="eastAsia" w:hAnsi="宋体" w:cs="Times New Roman"/>
          <w:color w:val="auto"/>
          <w:kern w:val="0"/>
          <w:szCs w:val="24"/>
        </w:rPr>
      </w:pPr>
      <w:r>
        <w:rPr>
          <w:rFonts w:ascii="Times New Roman" w:cs="Times New Roman"/>
          <w:color w:val="auto"/>
          <w:kern w:val="0"/>
          <w:szCs w:val="24"/>
        </w:rPr>
        <w:t>2</w:t>
      </w:r>
      <w:r>
        <w:rPr>
          <w:rFonts w:hint="eastAsia" w:hAnsi="宋体" w:cs="Times New Roman"/>
          <w:color w:val="auto"/>
          <w:kern w:val="0"/>
          <w:szCs w:val="24"/>
        </w:rPr>
        <w:t>、</w:t>
      </w:r>
      <w:r>
        <w:rPr>
          <w:rFonts w:hAnsi="宋体" w:cs="Times New Roman"/>
          <w:color w:val="auto"/>
          <w:kern w:val="0"/>
          <w:szCs w:val="24"/>
        </w:rPr>
        <w:t>地下水环境风险分析</w:t>
      </w:r>
    </w:p>
    <w:p>
      <w:pPr>
        <w:pStyle w:val="107"/>
        <w:adjustRightInd w:val="0"/>
        <w:snapToGrid w:val="0"/>
        <w:rPr>
          <w:rFonts w:hint="eastAsia" w:hAnsi="宋体" w:cs="Times New Roman"/>
          <w:color w:val="auto"/>
          <w:kern w:val="0"/>
          <w:szCs w:val="24"/>
        </w:rPr>
      </w:pPr>
      <w:r>
        <w:rPr>
          <w:rFonts w:hAnsi="宋体" w:cs="Times New Roman"/>
          <w:color w:val="auto"/>
          <w:kern w:val="0"/>
          <w:szCs w:val="24"/>
        </w:rPr>
        <w:t>泄漏物料及消防废水在收集不及时、防渗不到位的情况下直接入渗进入土壤层经包气带渗漏进入地下水层。</w:t>
      </w:r>
    </w:p>
    <w:p>
      <w:pPr>
        <w:pStyle w:val="107"/>
        <w:adjustRightInd w:val="0"/>
        <w:snapToGrid w:val="0"/>
        <w:rPr>
          <w:rFonts w:hint="eastAsia" w:hAnsi="宋体" w:cs="Times New Roman"/>
          <w:color w:val="auto"/>
          <w:kern w:val="0"/>
          <w:szCs w:val="24"/>
        </w:rPr>
      </w:pPr>
      <w:r>
        <w:rPr>
          <w:rFonts w:ascii="Times New Roman" w:cs="Times New Roman"/>
          <w:color w:val="auto"/>
          <w:kern w:val="0"/>
          <w:szCs w:val="24"/>
        </w:rPr>
        <w:t>3、</w:t>
      </w:r>
      <w:r>
        <w:rPr>
          <w:rFonts w:hAnsi="宋体" w:cs="Times New Roman"/>
          <w:color w:val="auto"/>
          <w:kern w:val="0"/>
          <w:szCs w:val="24"/>
        </w:rPr>
        <w:t>泄漏物料对土壤的危害途径</w:t>
      </w:r>
    </w:p>
    <w:p>
      <w:pPr>
        <w:pStyle w:val="107"/>
        <w:adjustRightInd w:val="0"/>
        <w:snapToGrid w:val="0"/>
        <w:rPr>
          <w:color w:val="auto"/>
        </w:rPr>
      </w:pPr>
      <w:r>
        <w:rPr>
          <w:rFonts w:hAnsi="宋体" w:cs="Times New Roman"/>
          <w:color w:val="auto"/>
          <w:kern w:val="0"/>
          <w:szCs w:val="24"/>
        </w:rPr>
        <w:t>项目涉及的多种有毒有害物质泄漏后一旦进入土壤则会对土壤造成污染，如危害土壤生物的生存环境、破坏土壤结构、造成土壤的盐碱化等，污染物直接或腐败分解后经挥发和雨水冲刷等扩散过程，会进一步污染大气、水环境，造成区域性的环境质量下降和生态系统退化等次生生态环境问题。</w:t>
      </w:r>
    </w:p>
    <w:p>
      <w:pPr>
        <w:tabs>
          <w:tab w:val="left" w:pos="3000"/>
        </w:tabs>
        <w:ind w:firstLine="0" w:firstLineChars="0"/>
        <w:jc w:val="both"/>
        <w:outlineLvl w:val="1"/>
        <w:rPr>
          <w:rFonts w:eastAsia="黑体"/>
          <w:color w:val="auto"/>
        </w:rPr>
      </w:pPr>
      <w:bookmarkStart w:id="196" w:name="_Toc432608728"/>
      <w:bookmarkStart w:id="197" w:name="_Toc530399838"/>
      <w:bookmarkStart w:id="198" w:name="_Toc8135"/>
      <w:r>
        <w:rPr>
          <w:rFonts w:hint="eastAsia" w:eastAsia="黑体"/>
          <w:color w:val="auto"/>
        </w:rPr>
        <w:t>6</w:t>
      </w:r>
      <w:r>
        <w:rPr>
          <w:rFonts w:eastAsia="黑体"/>
          <w:color w:val="auto"/>
        </w:rPr>
        <w:t>.</w:t>
      </w:r>
      <w:r>
        <w:rPr>
          <w:rFonts w:hint="eastAsia" w:eastAsia="黑体"/>
          <w:color w:val="auto"/>
        </w:rPr>
        <w:t xml:space="preserve">5 </w:t>
      </w:r>
      <w:r>
        <w:rPr>
          <w:rFonts w:eastAsia="黑体"/>
          <w:color w:val="auto"/>
        </w:rPr>
        <w:t>环境风险防范措施</w:t>
      </w:r>
      <w:bookmarkEnd w:id="196"/>
      <w:bookmarkEnd w:id="197"/>
      <w:bookmarkEnd w:id="198"/>
    </w:p>
    <w:p>
      <w:pPr>
        <w:ind w:firstLine="480"/>
        <w:jc w:val="both"/>
        <w:rPr>
          <w:color w:val="auto"/>
        </w:rPr>
      </w:pPr>
      <w:r>
        <w:rPr>
          <w:color w:val="auto"/>
        </w:rPr>
        <w:t>工业项目</w:t>
      </w:r>
      <w:r>
        <w:rPr>
          <w:rFonts w:hint="eastAsia"/>
          <w:color w:val="auto"/>
        </w:rPr>
        <w:t>的</w:t>
      </w:r>
      <w:r>
        <w:rPr>
          <w:color w:val="auto"/>
        </w:rPr>
        <w:t>建设</w:t>
      </w:r>
      <w:r>
        <w:rPr>
          <w:rFonts w:hint="eastAsia"/>
          <w:color w:val="auto"/>
        </w:rPr>
        <w:t>，</w:t>
      </w:r>
      <w:r>
        <w:rPr>
          <w:color w:val="auto"/>
        </w:rPr>
        <w:t>设计、建造和运行要科学规划、合理布局、严格执行防火安全设计规范，保证建造质量，严格安全生产制度、严格管理，提高操作人员的素质和水平，以减少事故的发生。一旦发生事故，则要根据具体情况采取应急措施，控制事故扩大；立即报警；采取遏制污染物进入环境的紧急措施等。</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6.5.1 事故防范对策</w:t>
      </w:r>
    </w:p>
    <w:p>
      <w:pPr>
        <w:ind w:firstLine="480"/>
        <w:jc w:val="both"/>
        <w:rPr>
          <w:color w:val="auto"/>
        </w:rPr>
      </w:pPr>
      <w:r>
        <w:rPr>
          <w:color w:val="auto"/>
        </w:rPr>
        <w:t>建设单位将采取所有可行的措施保护员工、居民及环境免受事故导致的环境危害。这些措施将贯彻到生产装置及其公用工程设施的设计、施工、运行及维护的全过程。</w:t>
      </w:r>
    </w:p>
    <w:p>
      <w:pPr>
        <w:pStyle w:val="100"/>
        <w:ind w:firstLine="480"/>
        <w:jc w:val="both"/>
        <w:rPr>
          <w:color w:val="auto"/>
        </w:rPr>
      </w:pPr>
      <w:r>
        <w:rPr>
          <w:rFonts w:hint="eastAsia"/>
          <w:color w:val="auto"/>
          <w:lang w:val="en-US" w:eastAsia="zh-CN"/>
        </w:rPr>
        <w:t>1、</w:t>
      </w:r>
      <w:r>
        <w:rPr>
          <w:color w:val="auto"/>
        </w:rPr>
        <w:t>总平面布置优化</w:t>
      </w:r>
    </w:p>
    <w:p>
      <w:pPr>
        <w:pStyle w:val="100"/>
        <w:ind w:firstLine="480"/>
        <w:jc w:val="both"/>
        <w:rPr>
          <w:color w:val="auto"/>
        </w:rPr>
      </w:pPr>
      <w:r>
        <w:rPr>
          <w:color w:val="auto"/>
        </w:rPr>
        <w:t>在总平面布置上严格按照严格遵守相关的法令、规章和政策，本着经济合理、节约用地的原则，在保证总图布置中工艺流程的合理、顺畅的同时，把厂区的防火、防爆、安全、卫生等要求按照相关的规章和规范落实。</w:t>
      </w:r>
    </w:p>
    <w:p>
      <w:pPr>
        <w:pStyle w:val="100"/>
        <w:ind w:firstLine="480"/>
        <w:jc w:val="both"/>
        <w:rPr>
          <w:rFonts w:hint="eastAsia"/>
          <w:color w:val="auto"/>
          <w:lang w:val="en-US" w:eastAsia="zh-CN"/>
        </w:rPr>
      </w:pPr>
      <w:r>
        <w:rPr>
          <w:rFonts w:hint="eastAsia"/>
          <w:color w:val="auto"/>
          <w:lang w:val="en-US" w:eastAsia="zh-CN"/>
        </w:rPr>
        <w:t>2、消防防范措施</w:t>
      </w:r>
    </w:p>
    <w:p>
      <w:pPr>
        <w:pStyle w:val="100"/>
        <w:snapToGrid w:val="0"/>
        <w:ind w:firstLine="480"/>
        <w:jc w:val="both"/>
        <w:rPr>
          <w:color w:val="auto"/>
        </w:rPr>
      </w:pPr>
      <w:r>
        <w:rPr>
          <w:color w:val="auto"/>
        </w:rPr>
        <w:t>（1）按照国家规定建立专业的消防组织；</w:t>
      </w:r>
    </w:p>
    <w:p>
      <w:pPr>
        <w:pStyle w:val="100"/>
        <w:snapToGrid w:val="0"/>
        <w:ind w:firstLine="480"/>
        <w:jc w:val="both"/>
        <w:rPr>
          <w:color w:val="auto"/>
        </w:rPr>
      </w:pPr>
      <w:r>
        <w:rPr>
          <w:color w:val="auto"/>
        </w:rPr>
        <w:t>（2）制定厂区防火规划、明确责任区，制定灭火作战方案，并加强防火防爆消防演练，提高消防队伍防火防爆的作战能力；</w:t>
      </w:r>
    </w:p>
    <w:p>
      <w:pPr>
        <w:pStyle w:val="100"/>
        <w:snapToGrid w:val="0"/>
        <w:ind w:firstLine="480"/>
        <w:jc w:val="both"/>
        <w:rPr>
          <w:color w:val="auto"/>
        </w:rPr>
      </w:pPr>
      <w:r>
        <w:rPr>
          <w:color w:val="auto"/>
        </w:rPr>
        <w:t>（3）配备必要的消防器材和工具，保证发生爆炸和火灾时有足够的消防器材可以输送到现场；</w:t>
      </w:r>
    </w:p>
    <w:p>
      <w:pPr>
        <w:pStyle w:val="100"/>
        <w:ind w:firstLine="480"/>
        <w:jc w:val="both"/>
        <w:rPr>
          <w:rFonts w:hint="eastAsia"/>
          <w:color w:val="auto"/>
          <w:lang w:val="en-US" w:eastAsia="zh-CN"/>
        </w:rPr>
      </w:pPr>
      <w:r>
        <w:rPr>
          <w:rFonts w:hint="eastAsia"/>
          <w:color w:val="auto"/>
          <w:lang w:val="en-US" w:eastAsia="zh-CN"/>
        </w:rPr>
        <w:t>3、使用、运输中的防范措施</w:t>
      </w:r>
    </w:p>
    <w:p>
      <w:pPr>
        <w:snapToGrid w:val="0"/>
        <w:ind w:firstLine="480"/>
        <w:jc w:val="both"/>
        <w:rPr>
          <w:color w:val="auto"/>
        </w:rPr>
      </w:pPr>
      <w:r>
        <w:rPr>
          <w:color w:val="auto"/>
        </w:rPr>
        <w:t>危险化学品运输委托具备危险化学品运输资质的单位负责承运，驾驶员、押运员等从业人员进行危险化学品执业资格培训，并经考核合格后取得上岗资格。</w:t>
      </w:r>
    </w:p>
    <w:p>
      <w:pPr>
        <w:snapToGrid w:val="0"/>
        <w:ind w:firstLine="480"/>
        <w:jc w:val="both"/>
        <w:rPr>
          <w:color w:val="auto"/>
        </w:rPr>
      </w:pPr>
      <w:r>
        <w:rPr>
          <w:color w:val="auto"/>
        </w:rPr>
        <w:t>建立、健全安全和消防管理制度，对管理、行车人员进行安全消防知识的教育和业务技术培训。</w:t>
      </w:r>
    </w:p>
    <w:p>
      <w:pPr>
        <w:snapToGrid w:val="0"/>
        <w:ind w:firstLine="480"/>
        <w:jc w:val="both"/>
        <w:rPr>
          <w:color w:val="auto"/>
        </w:rPr>
      </w:pPr>
      <w:r>
        <w:rPr>
          <w:color w:val="auto"/>
        </w:rPr>
        <w:t>运输车辆严禁烟火，配备干粉灭火器。装运危险货物采取相应的防晒遮阳、控温、防爆、防火、防水、防冻、防撒漏等措施。备有发生抛锚、撞车、翻车事故的应急措施（包括器材、药剂）。运输工具表面按标准设立危险货物标识。标识的信息包括：主要化学成分或商品名称、数量、物理形态、危险类别、应急措施和补救方法。</w:t>
      </w:r>
    </w:p>
    <w:p>
      <w:pPr>
        <w:snapToGrid w:val="0"/>
        <w:ind w:firstLine="480"/>
        <w:jc w:val="both"/>
        <w:rPr>
          <w:color w:val="auto"/>
        </w:rPr>
      </w:pPr>
      <w:r>
        <w:rPr>
          <w:color w:val="auto"/>
        </w:rPr>
        <w:t>运输危险化学品的的包装物封口严密，能承受运输条件下内外压力，保证不因温度、湿度、压力变化而发生任何渗（泄）漏，不过量装载，不进禁止危险化学品管制区域。运输过程中要防渗漏、防溢出、防扬散，运输车辆在厂区内行驶车速不得超过15km/h，出入大门不得超过5km/h。搬运作业人员要注意个人防护，易燃易爆危险化学品的搬运等作业人员需穿防静电工作服，禁止穿带铁掌的鞋子。搬运领用危险化学品时必须轻拿、轻放、轻装、轻卸。</w:t>
      </w:r>
    </w:p>
    <w:p>
      <w:pPr>
        <w:ind w:firstLine="480"/>
        <w:jc w:val="both"/>
        <w:rPr>
          <w:color w:val="auto"/>
        </w:rPr>
      </w:pPr>
      <w:r>
        <w:rPr>
          <w:color w:val="auto"/>
        </w:rPr>
        <w:t>危险化学品库按照《建筑设计防火规范》（GB50016-2014）、《常用化学危险品储存通则》等国家安全标准的要求，保持库房内干燥通风、密封避光，安装通风设施。危化品库房应设置防火墙及围堰等防止液体疏散的设施，按规定设置安全警示标志，要配备相应的干粉、轻水泡沫等消防器材。</w:t>
      </w:r>
    </w:p>
    <w:p>
      <w:pPr>
        <w:pStyle w:val="100"/>
        <w:ind w:firstLine="480"/>
        <w:jc w:val="both"/>
        <w:rPr>
          <w:rFonts w:hint="eastAsia"/>
          <w:color w:val="auto"/>
          <w:lang w:val="en-US" w:eastAsia="zh-CN"/>
        </w:rPr>
      </w:pPr>
      <w:r>
        <w:rPr>
          <w:rFonts w:hint="eastAsia"/>
          <w:color w:val="auto"/>
          <w:lang w:val="en-US" w:eastAsia="zh-CN"/>
        </w:rPr>
        <w:t>4、仓库区风险防范责任及要求</w:t>
      </w:r>
    </w:p>
    <w:p>
      <w:pPr>
        <w:autoSpaceDE w:val="0"/>
        <w:autoSpaceDN w:val="0"/>
        <w:ind w:firstLine="480"/>
        <w:jc w:val="both"/>
        <w:rPr>
          <w:rFonts w:hint="eastAsia"/>
          <w:color w:val="auto"/>
        </w:rPr>
      </w:pPr>
      <w:r>
        <w:rPr>
          <w:rFonts w:hint="eastAsia"/>
          <w:color w:val="auto"/>
        </w:rPr>
        <w:t>项目</w:t>
      </w:r>
      <w:r>
        <w:rPr>
          <w:rFonts w:hint="eastAsia"/>
          <w:bCs/>
          <w:color w:val="auto"/>
        </w:rPr>
        <w:t>所在</w:t>
      </w:r>
      <w:r>
        <w:rPr>
          <w:rFonts w:hint="eastAsia"/>
          <w:bCs/>
          <w:color w:val="auto"/>
          <w:lang w:eastAsia="zh-CN"/>
        </w:rPr>
        <w:t>车间</w:t>
      </w:r>
      <w:r>
        <w:rPr>
          <w:rFonts w:hint="eastAsia"/>
          <w:color w:val="auto"/>
        </w:rPr>
        <w:t>设置</w:t>
      </w:r>
      <w:r>
        <w:rPr>
          <w:rFonts w:hint="eastAsia"/>
          <w:color w:val="auto"/>
          <w:lang w:val="en-US" w:eastAsia="zh-CN"/>
        </w:rPr>
        <w:t>1处</w:t>
      </w:r>
      <w:r>
        <w:rPr>
          <w:rFonts w:hint="eastAsia"/>
          <w:color w:val="auto"/>
        </w:rPr>
        <w:t>专门的原料库，占地面积</w:t>
      </w:r>
      <w:r>
        <w:rPr>
          <w:rFonts w:hint="eastAsia"/>
          <w:color w:val="auto"/>
          <w:lang w:val="en-US" w:eastAsia="zh-CN"/>
        </w:rPr>
        <w:t>9</w:t>
      </w:r>
      <w:r>
        <w:rPr>
          <w:rFonts w:hint="eastAsia"/>
          <w:color w:val="auto"/>
        </w:rPr>
        <w:t>0m</w:t>
      </w:r>
      <w:r>
        <w:rPr>
          <w:rFonts w:hint="eastAsia"/>
          <w:color w:val="auto"/>
          <w:vertAlign w:val="superscript"/>
        </w:rPr>
        <w:t>2</w:t>
      </w:r>
      <w:r>
        <w:rPr>
          <w:rFonts w:hint="eastAsia"/>
          <w:color w:val="auto"/>
        </w:rPr>
        <w:t>。</w:t>
      </w:r>
    </w:p>
    <w:p>
      <w:pPr>
        <w:pStyle w:val="45"/>
        <w:adjustRightInd w:val="0"/>
        <w:snapToGrid w:val="0"/>
        <w:spacing w:before="0" w:beforeAutospacing="0" w:after="0" w:afterAutospacing="0" w:line="360" w:lineRule="auto"/>
        <w:ind w:firstLine="480" w:firstLineChars="200"/>
        <w:jc w:val="both"/>
        <w:rPr>
          <w:color w:val="auto"/>
        </w:rPr>
      </w:pPr>
      <w:r>
        <w:rPr>
          <w:color w:val="auto"/>
        </w:rPr>
        <w:t>（1）</w:t>
      </w:r>
      <w:r>
        <w:rPr>
          <w:rFonts w:hint="eastAsia"/>
          <w:color w:val="auto"/>
        </w:rPr>
        <w:t>原料库按照《</w:t>
      </w:r>
      <w:r>
        <w:rPr>
          <w:color w:val="auto"/>
        </w:rPr>
        <w:t>危险化</w:t>
      </w:r>
      <w:r>
        <w:rPr>
          <w:rFonts w:ascii="Times New Roman" w:cs="Times New Roman"/>
          <w:color w:val="auto"/>
        </w:rPr>
        <w:t>学品</w:t>
      </w:r>
      <w:r>
        <w:rPr>
          <w:rFonts w:ascii="Times New Roman" w:cs="Times New Roman"/>
          <w:bCs/>
          <w:color w:val="auto"/>
        </w:rPr>
        <w:t>安全管理条例</w:t>
      </w:r>
      <w:r>
        <w:rPr>
          <w:rFonts w:ascii="Times New Roman" w:cs="Times New Roman"/>
          <w:color w:val="auto"/>
        </w:rPr>
        <w:t>》</w:t>
      </w:r>
      <w:r>
        <w:rPr>
          <w:rFonts w:hint="eastAsia" w:ascii="Times New Roman" w:cs="Times New Roman"/>
          <w:color w:val="auto"/>
        </w:rPr>
        <w:t>要求建设</w:t>
      </w:r>
      <w:r>
        <w:rPr>
          <w:color w:val="auto"/>
        </w:rPr>
        <w:t>（如防晒、防潮、通风、防雷、防静电等）</w:t>
      </w:r>
      <w:r>
        <w:rPr>
          <w:rFonts w:hint="eastAsia"/>
          <w:color w:val="auto"/>
        </w:rPr>
        <w:t>；</w:t>
      </w:r>
    </w:p>
    <w:p>
      <w:pPr>
        <w:autoSpaceDE w:val="0"/>
        <w:autoSpaceDN w:val="0"/>
        <w:ind w:firstLine="480"/>
        <w:jc w:val="both"/>
        <w:rPr>
          <w:rFonts w:hint="eastAsia"/>
          <w:color w:val="auto"/>
        </w:rPr>
      </w:pPr>
      <w:r>
        <w:rPr>
          <w:color w:val="auto"/>
        </w:rPr>
        <w:t>（2）按消防规范要求进行设计和建设，地面做防腐防渗处理</w:t>
      </w:r>
      <w:r>
        <w:rPr>
          <w:rFonts w:hint="eastAsia"/>
          <w:color w:val="auto"/>
        </w:rPr>
        <w:t>；</w:t>
      </w:r>
    </w:p>
    <w:p>
      <w:pPr>
        <w:autoSpaceDE w:val="0"/>
        <w:autoSpaceDN w:val="0"/>
        <w:ind w:firstLine="480"/>
        <w:jc w:val="both"/>
        <w:rPr>
          <w:color w:val="auto"/>
        </w:rPr>
      </w:pPr>
      <w:r>
        <w:rPr>
          <w:color w:val="auto"/>
        </w:rPr>
        <w:t>（3）建立健全安全规程及值勤制度，设置通讯、报警装置，确保其处于完好状态；</w:t>
      </w:r>
    </w:p>
    <w:p>
      <w:pPr>
        <w:autoSpaceDE w:val="0"/>
        <w:autoSpaceDN w:val="0"/>
        <w:ind w:firstLine="480"/>
        <w:jc w:val="both"/>
        <w:rPr>
          <w:rFonts w:hint="eastAsia"/>
          <w:color w:val="auto"/>
        </w:rPr>
      </w:pPr>
      <w:r>
        <w:rPr>
          <w:color w:val="auto"/>
        </w:rPr>
        <w:t>（4）对使用危险化学品的名称、数量进行严格登记；凡储存、使用危险化学品的岗位，都应配置合格的防毒器材、消防器材，并确保其处于完好状态；所有进入储存、使用危险化学品的人员，都严格遵守《危险化学品安全管理条例》。</w:t>
      </w:r>
    </w:p>
    <w:p>
      <w:pPr>
        <w:autoSpaceDE w:val="0"/>
        <w:autoSpaceDN w:val="0"/>
        <w:ind w:firstLine="480"/>
        <w:jc w:val="both"/>
        <w:rPr>
          <w:color w:val="auto"/>
        </w:rPr>
      </w:pPr>
      <w:r>
        <w:rPr>
          <w:rFonts w:ascii="宋体" w:hAnsi="宋体"/>
          <w:color w:val="auto"/>
        </w:rPr>
        <w:t>（</w:t>
      </w:r>
      <w:r>
        <w:rPr>
          <w:color w:val="auto"/>
        </w:rPr>
        <w:t>5</w:t>
      </w:r>
      <w:r>
        <w:rPr>
          <w:rFonts w:ascii="宋体" w:hAnsi="宋体"/>
          <w:color w:val="auto"/>
        </w:rPr>
        <w:t xml:space="preserve">）厂房内化学品储存间的储量不应超过 </w:t>
      </w:r>
      <w:r>
        <w:rPr>
          <w:color w:val="auto"/>
        </w:rPr>
        <w:t xml:space="preserve">24h </w:t>
      </w:r>
      <w:r>
        <w:rPr>
          <w:rFonts w:ascii="宋体" w:hAnsi="宋体"/>
          <w:color w:val="auto"/>
        </w:rPr>
        <w:t>的消耗量；危险化学品应储存在单独的储存间或储存分配间，储存、分配间宜靠外墙布置，且与相邻房间间应采用耐火极限大于</w:t>
      </w:r>
      <w:r>
        <w:rPr>
          <w:color w:val="auto"/>
        </w:rPr>
        <w:t>1.5h</w:t>
      </w:r>
      <w:r>
        <w:rPr>
          <w:rFonts w:ascii="宋体" w:hAnsi="宋体"/>
          <w:color w:val="auto"/>
        </w:rPr>
        <w:t>的隔墙分隔。</w:t>
      </w:r>
    </w:p>
    <w:p>
      <w:pPr>
        <w:pStyle w:val="100"/>
        <w:ind w:firstLine="480"/>
        <w:jc w:val="both"/>
        <w:rPr>
          <w:rFonts w:hint="eastAsia"/>
          <w:color w:val="auto"/>
          <w:lang w:val="en-US" w:eastAsia="zh-CN"/>
        </w:rPr>
      </w:pPr>
      <w:r>
        <w:rPr>
          <w:rFonts w:hint="eastAsia"/>
          <w:color w:val="auto"/>
          <w:lang w:val="en-US" w:eastAsia="zh-CN"/>
        </w:rPr>
        <w:t>5、工艺和设备、装置方面安全防范措施</w:t>
      </w:r>
    </w:p>
    <w:p>
      <w:pPr>
        <w:ind w:firstLine="480"/>
        <w:jc w:val="both"/>
        <w:rPr>
          <w:color w:val="auto"/>
        </w:rPr>
      </w:pPr>
      <w:r>
        <w:rPr>
          <w:color w:val="auto"/>
        </w:rPr>
        <w:t>（1）建立完整的工艺规程和操作法，工艺规程中除了考虑正常操作外，还应考虑异常操作处理及紧急事故处理的安全措施和设施。</w:t>
      </w:r>
    </w:p>
    <w:p>
      <w:pPr>
        <w:ind w:firstLine="480"/>
        <w:jc w:val="both"/>
        <w:rPr>
          <w:color w:val="auto"/>
        </w:rPr>
      </w:pPr>
      <w:r>
        <w:rPr>
          <w:color w:val="auto"/>
        </w:rPr>
        <w:t>（2）每一个工艺过程和每一道工序都应有严格符合生产实际的工艺指标，并对之进行严格管理。更改工艺指标需按规定履行相应的审批手续。</w:t>
      </w:r>
    </w:p>
    <w:p>
      <w:pPr>
        <w:ind w:firstLine="480"/>
        <w:jc w:val="both"/>
        <w:rPr>
          <w:color w:val="auto"/>
        </w:rPr>
      </w:pPr>
      <w:r>
        <w:rPr>
          <w:color w:val="auto"/>
        </w:rPr>
        <w:t>（3）设备的选型及其性能指标应符合工艺要求。应根据不同物料的特性和生产过程选择合适的设备材质，严格控制设备及其配件（如垫片等）的制作、安装质量，确保安全可靠。</w:t>
      </w:r>
    </w:p>
    <w:p>
      <w:pPr>
        <w:ind w:firstLine="480"/>
        <w:jc w:val="both"/>
        <w:rPr>
          <w:color w:val="auto"/>
        </w:rPr>
      </w:pPr>
      <w:r>
        <w:rPr>
          <w:color w:val="auto"/>
        </w:rPr>
        <w:t>（4）对设备应进行定期检测，检查其折旧情况，并及时予以维修和更新。</w:t>
      </w:r>
    </w:p>
    <w:p>
      <w:pPr>
        <w:ind w:firstLine="480"/>
        <w:jc w:val="both"/>
        <w:rPr>
          <w:color w:val="auto"/>
        </w:rPr>
      </w:pPr>
      <w:r>
        <w:rPr>
          <w:color w:val="auto"/>
        </w:rPr>
        <w:t>（5）对动力设备应加强润滑管理，保证其运行平稳、无杂音，轴承温度正常，振动不超标。暴露在外的传动部位，应有安全防护罩。</w:t>
      </w:r>
    </w:p>
    <w:p>
      <w:pPr>
        <w:ind w:firstLine="480"/>
        <w:jc w:val="both"/>
        <w:rPr>
          <w:color w:val="auto"/>
        </w:rPr>
      </w:pPr>
      <w:r>
        <w:rPr>
          <w:color w:val="auto"/>
        </w:rPr>
        <w:t>（6）对有爆炸危险性的设备可使用抑爆材料等防爆、抑爆措施。</w:t>
      </w:r>
    </w:p>
    <w:p>
      <w:pPr>
        <w:ind w:firstLine="480"/>
        <w:jc w:val="both"/>
        <w:rPr>
          <w:color w:val="auto"/>
        </w:rPr>
      </w:pPr>
      <w:r>
        <w:rPr>
          <w:color w:val="auto"/>
        </w:rPr>
        <w:t>（7）对原辅材料的储存、使用，电器设备的使用，仪器的使用等均应有严格规定。</w:t>
      </w:r>
    </w:p>
    <w:p>
      <w:pPr>
        <w:ind w:firstLine="480"/>
        <w:jc w:val="both"/>
        <w:rPr>
          <w:color w:val="auto"/>
        </w:rPr>
      </w:pPr>
      <w:r>
        <w:rPr>
          <w:color w:val="auto"/>
        </w:rPr>
        <w:t>（8）生产过程须按规程要求正确控制各种工艺参数和操作时间，各项控制参数的检测、分析、控制应考虑双重检测和联锁，并且应考虑在发生突然停电情况等应急状态的措施。严格执行开停车规程和检修操作规程，作好物料置换、清洗和检测等工作。</w:t>
      </w:r>
    </w:p>
    <w:p>
      <w:pPr>
        <w:pStyle w:val="9"/>
        <w:adjustRightInd/>
        <w:ind w:firstLine="0" w:firstLineChars="0"/>
        <w:rPr>
          <w:rFonts w:hint="eastAsia" w:ascii="Times New Roman" w:hAnsi="Times New Roman" w:cs="Times New Roman"/>
          <w:bCs/>
          <w:color w:val="auto"/>
          <w:szCs w:val="24"/>
        </w:rPr>
      </w:pPr>
      <w:r>
        <w:rPr>
          <w:rFonts w:hint="eastAsia" w:ascii="Times New Roman" w:hAnsi="Times New Roman" w:cs="Times New Roman"/>
          <w:bCs/>
          <w:color w:val="auto"/>
          <w:szCs w:val="24"/>
        </w:rPr>
        <w:t>6.5.2风险事故处理措施</w:t>
      </w:r>
    </w:p>
    <w:p>
      <w:pPr>
        <w:pStyle w:val="107"/>
        <w:adjustRightInd w:val="0"/>
        <w:snapToGrid w:val="0"/>
        <w:rPr>
          <w:rFonts w:hint="eastAsia" w:ascii="Times New Roman" w:cs="Times New Roman"/>
          <w:color w:val="auto"/>
          <w:kern w:val="0"/>
          <w:szCs w:val="24"/>
        </w:rPr>
      </w:pPr>
      <w:r>
        <w:rPr>
          <w:rFonts w:ascii="Times New Roman" w:cs="Times New Roman"/>
          <w:color w:val="auto"/>
          <w:kern w:val="0"/>
        </w:rPr>
        <w:t>从事易燃物料使用、储存、运输的人员和消防救护人员时应熟悉和掌握其主要危险特性及其相应的灭火措施，并定期进行防火演习，加强紧急事态时的应变能力。一旦发生火灾，每个职工应各</w:t>
      </w:r>
      <w:r>
        <w:rPr>
          <w:rFonts w:hint="eastAsia" w:ascii="Times New Roman" w:cs="Times New Roman"/>
          <w:color w:val="auto"/>
          <w:kern w:val="0"/>
        </w:rPr>
        <w:t>执</w:t>
      </w:r>
      <w:r>
        <w:rPr>
          <w:rFonts w:ascii="Times New Roman" w:cs="Times New Roman"/>
          <w:color w:val="auto"/>
          <w:kern w:val="0"/>
        </w:rPr>
        <w:t>其责，掌握有关消防设施、人员的疏散程序和危险化学品灭火的特殊要求等内容。扑救危险化学品火灾应针对每一类化学品，选择正确的灭火剂和灭火方法来安全地控制火灾。化学品火灾的扑救化学品火灾的扑救应由专业消防队来进行。其它人员不可盲目行动，待消防队到达后，介绍物料介质，配合</w:t>
      </w:r>
      <w:r>
        <w:rPr>
          <w:rFonts w:ascii="Times New Roman" w:cs="Times New Roman"/>
          <w:color w:val="auto"/>
          <w:kern w:val="0"/>
          <w:szCs w:val="24"/>
        </w:rPr>
        <w:t>扑救。</w:t>
      </w:r>
    </w:p>
    <w:p>
      <w:pPr>
        <w:pStyle w:val="107"/>
        <w:adjustRightInd w:val="0"/>
        <w:snapToGrid w:val="0"/>
        <w:rPr>
          <w:rFonts w:hint="eastAsia" w:ascii="Times New Roman" w:hAnsi="Times New Roman" w:cs="Times New Roman"/>
          <w:color w:val="auto"/>
          <w:kern w:val="0"/>
          <w:szCs w:val="24"/>
        </w:rPr>
      </w:pPr>
      <w:r>
        <w:rPr>
          <w:rFonts w:hint="eastAsia" w:ascii="Times New Roman" w:hAnsi="Times New Roman" w:cs="Times New Roman"/>
          <w:color w:val="auto"/>
          <w:kern w:val="0"/>
          <w:szCs w:val="24"/>
        </w:rPr>
        <w:t>1、事故发生过程及处理后伴生/次伴生污染消除处置措施</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二氯甲烷发生火灾爆炸时</w:t>
      </w:r>
      <w:r>
        <w:rPr>
          <w:rFonts w:hint="eastAsia" w:ascii="Times New Roman" w:cs="Times New Roman"/>
          <w:color w:val="auto"/>
          <w:kern w:val="0"/>
          <w:szCs w:val="24"/>
        </w:rPr>
        <w:t>，</w:t>
      </w:r>
      <w:r>
        <w:rPr>
          <w:rFonts w:ascii="Times New Roman" w:cs="Times New Roman"/>
          <w:color w:val="auto"/>
          <w:kern w:val="0"/>
        </w:rPr>
        <w:t>灭火介质</w:t>
      </w:r>
      <w:r>
        <w:rPr>
          <w:rFonts w:hint="eastAsia" w:ascii="Times New Roman" w:cs="Times New Roman"/>
          <w:color w:val="auto"/>
          <w:kern w:val="0"/>
        </w:rPr>
        <w:t>可采用雾状水、泡沫、二氧化碳、砂土灭火</w:t>
      </w:r>
      <w:r>
        <w:rPr>
          <w:rFonts w:ascii="Times New Roman" w:cs="Times New Roman"/>
          <w:color w:val="auto"/>
          <w:kern w:val="0"/>
          <w:szCs w:val="24"/>
        </w:rPr>
        <w:t>。</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此外，需要同时制定现场监测方案，现场人员撤离方案，防止人员中毒或引发次生环境事件，并做好次生灾害防范和消除措施。具体措施如下：</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（1）</w:t>
      </w:r>
      <w:r>
        <w:rPr>
          <w:rFonts w:hint="eastAsia" w:ascii="Times New Roman" w:cs="Times New Roman"/>
          <w:color w:val="auto"/>
          <w:kern w:val="0"/>
          <w:szCs w:val="24"/>
        </w:rPr>
        <w:t>二氯甲烷</w:t>
      </w:r>
      <w:r>
        <w:rPr>
          <w:rFonts w:ascii="Times New Roman" w:cs="Times New Roman"/>
          <w:color w:val="auto"/>
          <w:kern w:val="0"/>
          <w:szCs w:val="24"/>
        </w:rPr>
        <w:t>泄漏时，经桶或用泵将围堰内物料收集后，残余的泄漏物料用砂土或活性炭吸收，用过的砂土或活性炭可交有危废处置资质单位回收处置。</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（2）火灾事故中燃烧产物可能含有CO</w:t>
      </w:r>
      <w:r>
        <w:rPr>
          <w:rFonts w:hint="eastAsia" w:ascii="Times New Roman" w:cs="Times New Roman"/>
          <w:color w:val="auto"/>
          <w:kern w:val="0"/>
          <w:szCs w:val="24"/>
        </w:rPr>
        <w:t>、</w:t>
      </w:r>
      <w:r>
        <w:rPr>
          <w:rFonts w:ascii="Times New Roman" w:cs="Times New Roman"/>
          <w:color w:val="auto"/>
          <w:kern w:val="0"/>
          <w:szCs w:val="24"/>
        </w:rPr>
        <w:t>氯化氢、光气等毒性气体，人员必须撤离至安全区外，灭火时注意当时风向，必须站在上风向，用砂土</w:t>
      </w:r>
      <w:r>
        <w:rPr>
          <w:rFonts w:hint="eastAsia" w:ascii="Times New Roman" w:cs="Times New Roman"/>
          <w:color w:val="auto"/>
          <w:kern w:val="0"/>
          <w:szCs w:val="24"/>
        </w:rPr>
        <w:t>、</w:t>
      </w:r>
      <w:r>
        <w:rPr>
          <w:rFonts w:ascii="Times New Roman" w:cs="Times New Roman"/>
          <w:color w:val="auto"/>
          <w:kern w:val="0"/>
          <w:szCs w:val="24"/>
        </w:rPr>
        <w:t>CO</w:t>
      </w:r>
      <w:r>
        <w:rPr>
          <w:rFonts w:ascii="Times New Roman" w:cs="Times New Roman"/>
          <w:color w:val="auto"/>
          <w:kern w:val="0"/>
          <w:szCs w:val="24"/>
          <w:vertAlign w:val="subscript"/>
        </w:rPr>
        <w:t>2</w:t>
      </w:r>
      <w:r>
        <w:rPr>
          <w:rFonts w:ascii="Times New Roman" w:cs="Times New Roman"/>
          <w:color w:val="auto"/>
          <w:kern w:val="0"/>
          <w:szCs w:val="24"/>
        </w:rPr>
        <w:t>、干粉、泡沫灭火器等进行灭火。</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（3）消防废水中主要污染物质为COD</w:t>
      </w:r>
      <w:r>
        <w:rPr>
          <w:rFonts w:ascii="Times New Roman" w:cs="Times New Roman"/>
          <w:color w:val="auto"/>
          <w:kern w:val="0"/>
          <w:szCs w:val="24"/>
          <w:vertAlign w:val="subscript"/>
        </w:rPr>
        <w:t>cr</w:t>
      </w:r>
      <w:r>
        <w:rPr>
          <w:rFonts w:hint="eastAsia" w:ascii="Times New Roman" w:cs="Times New Roman"/>
          <w:color w:val="auto"/>
          <w:kern w:val="0"/>
          <w:szCs w:val="24"/>
        </w:rPr>
        <w:t>、</w:t>
      </w:r>
      <w:r>
        <w:rPr>
          <w:rFonts w:ascii="Times New Roman" w:cs="Times New Roman"/>
          <w:color w:val="auto"/>
          <w:kern w:val="0"/>
          <w:szCs w:val="24"/>
        </w:rPr>
        <w:t>氨氮</w:t>
      </w:r>
      <w:r>
        <w:rPr>
          <w:rFonts w:hint="eastAsia" w:ascii="Times New Roman" w:cs="Times New Roman"/>
          <w:color w:val="auto"/>
          <w:kern w:val="0"/>
          <w:szCs w:val="24"/>
        </w:rPr>
        <w:t>、</w:t>
      </w:r>
      <w:r>
        <w:rPr>
          <w:rFonts w:ascii="Times New Roman" w:cs="Times New Roman"/>
          <w:color w:val="auto"/>
          <w:kern w:val="0"/>
          <w:szCs w:val="24"/>
        </w:rPr>
        <w:t>SS</w:t>
      </w:r>
      <w:r>
        <w:rPr>
          <w:rFonts w:hint="eastAsia" w:ascii="Times New Roman" w:cs="Times New Roman"/>
          <w:color w:val="auto"/>
          <w:kern w:val="0"/>
          <w:szCs w:val="24"/>
        </w:rPr>
        <w:t>及未烧尽的物料</w:t>
      </w:r>
      <w:r>
        <w:rPr>
          <w:rFonts w:ascii="Times New Roman" w:cs="Times New Roman"/>
          <w:color w:val="auto"/>
          <w:kern w:val="0"/>
          <w:szCs w:val="24"/>
        </w:rPr>
        <w:t>等，收集在专用桶等容器中，按照危险废物进行委外处置。</w:t>
      </w:r>
    </w:p>
    <w:p>
      <w:pPr>
        <w:pStyle w:val="107"/>
        <w:adjustRightInd w:val="0"/>
        <w:snapToGrid w:val="0"/>
        <w:rPr>
          <w:rFonts w:hint="eastAsia" w:ascii="Times New Roman" w:cs="Times New Roman"/>
          <w:color w:val="auto"/>
          <w:kern w:val="0"/>
          <w:szCs w:val="24"/>
        </w:rPr>
      </w:pPr>
      <w:r>
        <w:rPr>
          <w:rFonts w:ascii="Times New Roman" w:cs="Times New Roman"/>
          <w:color w:val="auto"/>
          <w:kern w:val="0"/>
          <w:szCs w:val="24"/>
        </w:rPr>
        <w:t>（4）泄漏或火灾事故处理后，产生消防沙等废渣，收集在专用容器内，送至有处置资质的单位焚烧处置。</w:t>
      </w:r>
    </w:p>
    <w:p>
      <w:pPr>
        <w:pStyle w:val="107"/>
        <w:adjustRightInd w:val="0"/>
        <w:snapToGrid w:val="0"/>
        <w:rPr>
          <w:rFonts w:ascii="Times New Roman" w:hAnsi="Times New Roman" w:cs="Times New Roman"/>
          <w:color w:val="auto"/>
          <w:kern w:val="0"/>
          <w:szCs w:val="24"/>
        </w:rPr>
      </w:pPr>
      <w:r>
        <w:rPr>
          <w:rFonts w:hint="eastAsia" w:ascii="Times New Roman" w:hAnsi="Times New Roman" w:cs="Times New Roman"/>
          <w:color w:val="auto"/>
          <w:kern w:val="0"/>
          <w:szCs w:val="24"/>
        </w:rPr>
        <w:t>2</w:t>
      </w:r>
      <w:r>
        <w:rPr>
          <w:rFonts w:ascii="Times New Roman" w:hAnsi="Times New Roman" w:cs="Times New Roman"/>
          <w:color w:val="auto"/>
          <w:kern w:val="0"/>
          <w:szCs w:val="24"/>
        </w:rPr>
        <w:t>、危险化学品泄漏的应急处置措施</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发生泄漏时应立即切断火源，疏散泄漏污染区无关人员至安全地带，进行隔离，严格限制人员出入，查找并切断泄漏源，防止进入下水道，应急处理人员应佩戴正压式呼吸器，穿防静电消防防护服。</w:t>
      </w:r>
    </w:p>
    <w:p>
      <w:pPr>
        <w:pStyle w:val="107"/>
        <w:adjustRightInd w:val="0"/>
        <w:snapToGrid w:val="0"/>
        <w:rPr>
          <w:rFonts w:ascii="Times New Roman" w:cs="Times New Roman"/>
          <w:color w:val="auto"/>
          <w:kern w:val="0"/>
          <w:szCs w:val="24"/>
        </w:rPr>
      </w:pPr>
      <w:r>
        <w:rPr>
          <w:rFonts w:ascii="Times New Roman" w:cs="Times New Roman"/>
          <w:color w:val="auto"/>
          <w:kern w:val="0"/>
          <w:szCs w:val="24"/>
        </w:rPr>
        <w:t>二氯甲烷泄漏应急处置：迅速撤离泄漏污染区人员至</w:t>
      </w:r>
      <w:r>
        <w:rPr>
          <w:rFonts w:ascii="Times New Roman" w:cs="Times New Roman"/>
          <w:color w:val="auto"/>
          <w:kern w:val="0"/>
          <w:szCs w:val="24"/>
        </w:rPr>
        <w:fldChar w:fldCharType="begin"/>
      </w:r>
      <w:r>
        <w:rPr>
          <w:rFonts w:ascii="Times New Roman" w:cs="Times New Roman"/>
          <w:color w:val="auto"/>
          <w:kern w:val="0"/>
          <w:szCs w:val="24"/>
        </w:rPr>
        <w:instrText xml:space="preserve"> HYPERLINK "https://baike.baidu.com/item/%E5%AE%89%E5%85%A8%E5%8C%BA" \t "_blank" </w:instrText>
      </w:r>
      <w:r>
        <w:rPr>
          <w:rFonts w:ascii="Times New Roman" w:cs="Times New Roman"/>
          <w:color w:val="auto"/>
          <w:kern w:val="0"/>
          <w:szCs w:val="24"/>
        </w:rPr>
        <w:fldChar w:fldCharType="separate"/>
      </w:r>
      <w:r>
        <w:rPr>
          <w:rFonts w:ascii="Times New Roman" w:cs="Times New Roman"/>
          <w:color w:val="auto"/>
          <w:kern w:val="0"/>
          <w:szCs w:val="24"/>
        </w:rPr>
        <w:t>安全区</w:t>
      </w:r>
      <w:r>
        <w:rPr>
          <w:rFonts w:ascii="Times New Roman" w:cs="Times New Roman"/>
          <w:color w:val="auto"/>
          <w:kern w:val="0"/>
          <w:szCs w:val="24"/>
        </w:rPr>
        <w:fldChar w:fldCharType="end"/>
      </w:r>
      <w:r>
        <w:rPr>
          <w:rFonts w:ascii="Times New Roman" w:cs="Times New Roman"/>
          <w:color w:val="auto"/>
          <w:kern w:val="0"/>
          <w:szCs w:val="24"/>
        </w:rPr>
        <w:t>，并进行隔离，严格限制出入。切断</w:t>
      </w:r>
      <w:r>
        <w:rPr>
          <w:rFonts w:ascii="Times New Roman" w:cs="Times New Roman"/>
          <w:color w:val="auto"/>
          <w:kern w:val="0"/>
          <w:szCs w:val="24"/>
        </w:rPr>
        <w:fldChar w:fldCharType="begin"/>
      </w:r>
      <w:r>
        <w:rPr>
          <w:rFonts w:ascii="Times New Roman" w:cs="Times New Roman"/>
          <w:color w:val="auto"/>
          <w:kern w:val="0"/>
          <w:szCs w:val="24"/>
        </w:rPr>
        <w:instrText xml:space="preserve"> HYPERLINK "https://baike.baidu.com/item/%E7%81%AB%E6%BA%90" \t "_blank" </w:instrText>
      </w:r>
      <w:r>
        <w:rPr>
          <w:rFonts w:ascii="Times New Roman" w:cs="Times New Roman"/>
          <w:color w:val="auto"/>
          <w:kern w:val="0"/>
          <w:szCs w:val="24"/>
        </w:rPr>
        <w:fldChar w:fldCharType="separate"/>
      </w:r>
      <w:r>
        <w:rPr>
          <w:rFonts w:ascii="Times New Roman" w:cs="Times New Roman"/>
          <w:color w:val="auto"/>
          <w:kern w:val="0"/>
          <w:szCs w:val="24"/>
        </w:rPr>
        <w:t>火源</w:t>
      </w:r>
      <w:r>
        <w:rPr>
          <w:rFonts w:ascii="Times New Roman" w:cs="Times New Roman"/>
          <w:color w:val="auto"/>
          <w:kern w:val="0"/>
          <w:szCs w:val="24"/>
        </w:rPr>
        <w:fldChar w:fldCharType="end"/>
      </w:r>
      <w:r>
        <w:rPr>
          <w:rFonts w:ascii="Times New Roman" w:cs="Times New Roman"/>
          <w:color w:val="auto"/>
          <w:kern w:val="0"/>
          <w:szCs w:val="24"/>
        </w:rPr>
        <w:t>。建议应急处理人员戴自给正压式空气呼吸器。并利用</w:t>
      </w:r>
      <w:r>
        <w:rPr>
          <w:rFonts w:ascii="Times New Roman" w:cs="Times New Roman"/>
          <w:color w:val="auto"/>
          <w:kern w:val="0"/>
          <w:szCs w:val="24"/>
        </w:rPr>
        <w:fldChar w:fldCharType="begin"/>
      </w:r>
      <w:r>
        <w:rPr>
          <w:rFonts w:ascii="Times New Roman" w:cs="Times New Roman"/>
          <w:color w:val="auto"/>
          <w:kern w:val="0"/>
          <w:szCs w:val="24"/>
        </w:rPr>
        <w:instrText xml:space="preserve"> HYPERLINK "https://baike.baidu.com/item/%E4%B8%8B%E6%B0%B4%E9%81%93" \t "_blank" </w:instrText>
      </w:r>
      <w:r>
        <w:rPr>
          <w:rFonts w:ascii="Times New Roman" w:cs="Times New Roman"/>
          <w:color w:val="auto"/>
          <w:kern w:val="0"/>
          <w:szCs w:val="24"/>
        </w:rPr>
        <w:fldChar w:fldCharType="separate"/>
      </w:r>
      <w:r>
        <w:rPr>
          <w:rFonts w:ascii="Times New Roman" w:cs="Times New Roman"/>
          <w:color w:val="auto"/>
          <w:kern w:val="0"/>
          <w:szCs w:val="24"/>
        </w:rPr>
        <w:t>下水道</w:t>
      </w:r>
      <w:r>
        <w:rPr>
          <w:rFonts w:ascii="Times New Roman" w:cs="Times New Roman"/>
          <w:color w:val="auto"/>
          <w:kern w:val="0"/>
          <w:szCs w:val="24"/>
        </w:rPr>
        <w:fldChar w:fldCharType="end"/>
      </w:r>
      <w:r>
        <w:rPr>
          <w:rFonts w:ascii="Times New Roman" w:cs="Times New Roman"/>
          <w:color w:val="auto"/>
          <w:kern w:val="0"/>
          <w:szCs w:val="24"/>
        </w:rPr>
        <w:t>、排洪沟等限制性空间。小量泄漏：用砂土或其它不燃材料吸附或吸收。大量泄漏：构筑围堤或控坑收容</w:t>
      </w:r>
    </w:p>
    <w:p>
      <w:pPr>
        <w:pStyle w:val="107"/>
        <w:adjustRightInd w:val="0"/>
        <w:snapToGrid w:val="0"/>
        <w:rPr>
          <w:rFonts w:ascii="Times New Roman" w:cs="Times New Roman"/>
          <w:color w:val="auto"/>
          <w:kern w:val="0"/>
          <w:szCs w:val="24"/>
        </w:rPr>
      </w:pPr>
      <w:r>
        <w:rPr>
          <w:rFonts w:ascii="Times New Roman" w:cs="Times New Roman"/>
          <w:color w:val="auto"/>
          <w:szCs w:val="24"/>
        </w:rPr>
        <w:t>根据</w:t>
      </w:r>
      <w:r>
        <w:rPr>
          <w:rFonts w:hint="eastAsia"/>
          <w:color w:val="auto"/>
        </w:rPr>
        <w:t>《关于印发&lt;国家突发环境事件应急预案&gt;的通知</w:t>
      </w:r>
      <w:r>
        <w:rPr>
          <w:rFonts w:ascii="Times New Roman" w:cs="Times New Roman"/>
          <w:color w:val="auto"/>
        </w:rPr>
        <w:t>》（国办函[2014]119号）及</w:t>
      </w:r>
      <w:r>
        <w:rPr>
          <w:rFonts w:ascii="Times New Roman" w:cs="Times New Roman"/>
          <w:color w:val="auto"/>
          <w:szCs w:val="24"/>
        </w:rPr>
        <w:t>《关于印发青岛市突发事件应急预案管理办法的通知》（青政办发[2014] 15号）要求，为进一步增加企业内部风险应急体系增强应急预案的针对性、实用性和可操作性，建设单位应</w:t>
      </w:r>
      <w:r>
        <w:rPr>
          <w:rFonts w:hint="eastAsia"/>
          <w:color w:val="auto"/>
        </w:rPr>
        <w:t>制定全厂的风险事故应急预案，并报环保主管部门备案</w:t>
      </w:r>
      <w:r>
        <w:rPr>
          <w:rFonts w:ascii="Times New Roman" w:cs="Times New Roman"/>
          <w:color w:val="auto"/>
          <w:szCs w:val="24"/>
        </w:rPr>
        <w:t>。</w:t>
      </w:r>
    </w:p>
    <w:p>
      <w:pPr>
        <w:pStyle w:val="9"/>
        <w:adjustRightInd/>
        <w:ind w:firstLine="0" w:firstLineChars="0"/>
        <w:rPr>
          <w:rFonts w:hint="eastAsia" w:ascii="Times New Roman" w:hAnsi="Times New Roman" w:cs="Times New Roman"/>
          <w:bCs/>
          <w:color w:val="auto"/>
          <w:szCs w:val="24"/>
        </w:rPr>
      </w:pPr>
      <w:bookmarkStart w:id="199" w:name="_Toc366509392"/>
      <w:r>
        <w:rPr>
          <w:rFonts w:hint="eastAsia" w:ascii="Times New Roman" w:hAnsi="Times New Roman" w:cs="Times New Roman"/>
          <w:bCs/>
          <w:color w:val="auto"/>
          <w:szCs w:val="24"/>
        </w:rPr>
        <w:t>6.5.3 风险应急预案</w:t>
      </w:r>
      <w:bookmarkEnd w:id="199"/>
    </w:p>
    <w:p>
      <w:pPr>
        <w:snapToGrid w:val="0"/>
        <w:ind w:firstLine="480"/>
        <w:jc w:val="both"/>
        <w:rPr>
          <w:rFonts w:hint="eastAsia"/>
          <w:color w:val="auto"/>
        </w:rPr>
      </w:pPr>
      <w:r>
        <w:rPr>
          <w:color w:val="auto"/>
        </w:rPr>
        <w:t>建设单位按照《建设项目环境风险评价技术导则》、《国家突发环境事件应急预案》，按照</w:t>
      </w:r>
      <w:r>
        <w:rPr>
          <w:rFonts w:hint="eastAsia"/>
          <w:color w:val="auto"/>
        </w:rPr>
        <w:t>“</w:t>
      </w:r>
      <w:r>
        <w:rPr>
          <w:color w:val="auto"/>
        </w:rPr>
        <w:t>分类管理，分级响应，区域联动</w:t>
      </w:r>
      <w:r>
        <w:rPr>
          <w:rFonts w:hint="eastAsia"/>
          <w:color w:val="auto"/>
        </w:rPr>
        <w:t>”</w:t>
      </w:r>
      <w:r>
        <w:rPr>
          <w:color w:val="auto"/>
        </w:rPr>
        <w:t>的原则，编制该项目的突发环境事件应急预案，并与所在地地方人民政府应急预案相衔接，明确事故响应程序、响应时间和报警条件。</w:t>
      </w:r>
    </w:p>
    <w:p>
      <w:pPr>
        <w:pStyle w:val="107"/>
        <w:keepNext w:val="0"/>
        <w:keepLines w:val="0"/>
        <w:pageBreakBefore w:val="0"/>
        <w:widowControl w:val="0"/>
        <w:kinsoku/>
        <w:wordWrap/>
        <w:overflowPunct/>
        <w:topLinePunct w:val="0"/>
        <w:autoSpaceDE/>
        <w:autoSpaceDN/>
        <w:bidi w:val="0"/>
        <w:adjustRightInd w:val="0"/>
        <w:snapToGrid w:val="0"/>
        <w:spacing w:before="167" w:beforeLines="50" w:line="240" w:lineRule="auto"/>
        <w:ind w:firstLine="0" w:firstLineChars="0"/>
        <w:jc w:val="center"/>
        <w:textAlignment w:val="auto"/>
        <w:outlineLvl w:val="9"/>
        <w:rPr>
          <w:rFonts w:ascii="Times New Roman" w:eastAsia="黑体" w:cs="Times New Roman"/>
          <w:color w:val="auto"/>
          <w:kern w:val="0"/>
          <w:sz w:val="21"/>
          <w:szCs w:val="21"/>
        </w:rPr>
      </w:pPr>
      <w:r>
        <w:rPr>
          <w:rFonts w:ascii="Times New Roman" w:eastAsia="黑体" w:cs="Times New Roman"/>
          <w:color w:val="auto"/>
          <w:kern w:val="0"/>
          <w:sz w:val="21"/>
          <w:szCs w:val="21"/>
        </w:rPr>
        <w:t>表</w:t>
      </w:r>
      <w:r>
        <w:rPr>
          <w:rFonts w:hint="eastAsia" w:ascii="Times New Roman" w:eastAsia="黑体" w:cs="Times New Roman"/>
          <w:color w:val="auto"/>
          <w:kern w:val="0"/>
          <w:sz w:val="21"/>
          <w:szCs w:val="21"/>
        </w:rPr>
        <w:t>6</w:t>
      </w:r>
      <w:r>
        <w:rPr>
          <w:rFonts w:ascii="Times New Roman" w:eastAsia="黑体" w:cs="Times New Roman"/>
          <w:color w:val="auto"/>
          <w:kern w:val="0"/>
          <w:sz w:val="21"/>
          <w:szCs w:val="21"/>
        </w:rPr>
        <w:t>.</w:t>
      </w:r>
      <w:r>
        <w:rPr>
          <w:rFonts w:hint="eastAsia" w:ascii="Times New Roman" w:eastAsia="黑体" w:cs="Times New Roman"/>
          <w:color w:val="auto"/>
          <w:kern w:val="0"/>
          <w:sz w:val="21"/>
          <w:szCs w:val="21"/>
        </w:rPr>
        <w:t>5</w:t>
      </w:r>
      <w:r>
        <w:rPr>
          <w:rFonts w:ascii="Times New Roman" w:eastAsia="黑体" w:cs="Times New Roman"/>
          <w:color w:val="auto"/>
          <w:kern w:val="0"/>
          <w:sz w:val="21"/>
          <w:szCs w:val="21"/>
        </w:rPr>
        <w:t>-1  环境应急预案包括的主要内容一览表</w:t>
      </w:r>
    </w:p>
    <w:tbl>
      <w:tblPr>
        <w:tblStyle w:val="54"/>
        <w:tblW w:w="892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920"/>
        <w:gridCol w:w="63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blHeader/>
          <w:jc w:val="center"/>
        </w:trPr>
        <w:tc>
          <w:tcPr>
            <w:tcW w:w="617"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序号</w:t>
            </w:r>
          </w:p>
        </w:tc>
        <w:tc>
          <w:tcPr>
            <w:tcW w:w="1920"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项目</w:t>
            </w:r>
          </w:p>
        </w:tc>
        <w:tc>
          <w:tcPr>
            <w:tcW w:w="6386" w:type="dxa"/>
            <w:noWrap w:val="0"/>
            <w:vAlign w:val="center"/>
          </w:tcPr>
          <w:p>
            <w:pPr>
              <w:snapToGrid w:val="0"/>
              <w:spacing w:line="240" w:lineRule="auto"/>
              <w:ind w:firstLine="0" w:firstLineChars="0"/>
              <w:jc w:val="center"/>
              <w:rPr>
                <w:b w:val="0"/>
                <w:bCs/>
                <w:color w:val="auto"/>
                <w:sz w:val="21"/>
                <w:szCs w:val="21"/>
              </w:rPr>
            </w:pPr>
            <w:r>
              <w:rPr>
                <w:b w:val="0"/>
                <w:bCs/>
                <w:color w:val="auto"/>
                <w:sz w:val="21"/>
                <w:szCs w:val="21"/>
              </w:rPr>
              <w:t>内容及要求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1</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总则</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编制目的；编制依据；适用范围；环境风险事故分级；工作原则；应急预案关系说明。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vMerge w:val="restart"/>
            <w:noWrap w:val="0"/>
            <w:vAlign w:val="center"/>
          </w:tcPr>
          <w:p>
            <w:pPr>
              <w:snapToGrid w:val="0"/>
              <w:spacing w:line="240" w:lineRule="auto"/>
              <w:ind w:firstLine="0" w:firstLineChars="0"/>
              <w:jc w:val="center"/>
              <w:rPr>
                <w:color w:val="auto"/>
                <w:sz w:val="21"/>
                <w:szCs w:val="21"/>
              </w:rPr>
            </w:pPr>
            <w:r>
              <w:rPr>
                <w:color w:val="auto"/>
                <w:sz w:val="21"/>
                <w:szCs w:val="21"/>
              </w:rPr>
              <w:t>2</w:t>
            </w:r>
          </w:p>
        </w:tc>
        <w:tc>
          <w:tcPr>
            <w:tcW w:w="1920" w:type="dxa"/>
            <w:noWrap w:val="0"/>
            <w:vAlign w:val="center"/>
          </w:tcPr>
          <w:p>
            <w:pPr>
              <w:snapToGrid w:val="0"/>
              <w:spacing w:line="240" w:lineRule="auto"/>
              <w:ind w:firstLine="0" w:firstLineChars="0"/>
              <w:jc w:val="both"/>
              <w:rPr>
                <w:color w:val="auto"/>
                <w:sz w:val="21"/>
                <w:szCs w:val="21"/>
              </w:rPr>
            </w:pPr>
            <w:r>
              <w:rPr>
                <w:color w:val="auto"/>
                <w:sz w:val="21"/>
                <w:szCs w:val="21"/>
              </w:rPr>
              <w:t>重大危险源辨识、事故影响分析</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划分单元、评价，确定重大危险源；分析、明确潜在的环境风险事故；将潜在的环境风险事故分类、分级。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vMerge w:val="continue"/>
            <w:noWrap w:val="0"/>
            <w:vAlign w:val="center"/>
          </w:tcPr>
          <w:p>
            <w:pPr>
              <w:snapToGrid w:val="0"/>
              <w:spacing w:line="240" w:lineRule="auto"/>
              <w:ind w:firstLine="0" w:firstLineChars="0"/>
              <w:jc w:val="center"/>
              <w:rPr>
                <w:color w:val="auto"/>
                <w:sz w:val="21"/>
                <w:szCs w:val="21"/>
              </w:rPr>
            </w:pP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危险区划分</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按各生产设施、储运设施设计的物料危险特性、潜在环境风险事故特性、区域位置，划分危险区域，以便分区防控。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3</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组织机构与职责</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确立应急组织机构；明确各机构、岗位职责；应急值班人员守则。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4</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应急管理运行机制</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对可能发生的环境风险事故预测与预警；</w:t>
            </w:r>
          </w:p>
          <w:p>
            <w:pPr>
              <w:snapToGrid w:val="0"/>
              <w:spacing w:line="240" w:lineRule="auto"/>
              <w:ind w:firstLine="0" w:firstLineChars="0"/>
              <w:rPr>
                <w:color w:val="auto"/>
                <w:sz w:val="21"/>
                <w:szCs w:val="21"/>
              </w:rPr>
            </w:pPr>
            <w:r>
              <w:rPr>
                <w:color w:val="auto"/>
                <w:sz w:val="21"/>
                <w:szCs w:val="21"/>
              </w:rPr>
              <w:t>对可能发生的环境风险事故应急准备；</w:t>
            </w:r>
          </w:p>
          <w:p>
            <w:pPr>
              <w:snapToGrid w:val="0"/>
              <w:spacing w:line="240" w:lineRule="auto"/>
              <w:ind w:firstLine="0" w:firstLineChars="0"/>
              <w:rPr>
                <w:color w:val="auto"/>
                <w:sz w:val="21"/>
                <w:szCs w:val="21"/>
              </w:rPr>
            </w:pPr>
            <w:r>
              <w:rPr>
                <w:color w:val="auto"/>
                <w:sz w:val="21"/>
                <w:szCs w:val="21"/>
              </w:rPr>
              <w:t>对发生的环境风险事故应急响应；</w:t>
            </w:r>
          </w:p>
          <w:p>
            <w:pPr>
              <w:snapToGrid w:val="0"/>
              <w:spacing w:line="240" w:lineRule="auto"/>
              <w:ind w:firstLine="0" w:firstLineChars="0"/>
              <w:rPr>
                <w:color w:val="auto"/>
                <w:sz w:val="21"/>
                <w:szCs w:val="21"/>
              </w:rPr>
            </w:pPr>
            <w:r>
              <w:rPr>
                <w:color w:val="auto"/>
                <w:sz w:val="21"/>
                <w:szCs w:val="21"/>
              </w:rPr>
              <w:t>根据不同级别的环境风险事故启动响应级别的应急预案，做好与上一级别预案的衔接；</w:t>
            </w:r>
          </w:p>
          <w:p>
            <w:pPr>
              <w:snapToGrid w:val="0"/>
              <w:spacing w:line="240" w:lineRule="auto"/>
              <w:ind w:firstLine="0" w:firstLineChars="0"/>
              <w:rPr>
                <w:color w:val="auto"/>
                <w:sz w:val="21"/>
                <w:szCs w:val="21"/>
              </w:rPr>
            </w:pPr>
            <w:r>
              <w:rPr>
                <w:color w:val="auto"/>
                <w:sz w:val="21"/>
                <w:szCs w:val="21"/>
              </w:rPr>
              <w:t>主要应急启动管理程序：接警、报告和记录、应急组织机构启动、领导和相关人员赴现场协调指挥、联系协调应急专家援助、向主管部门初步报告、应急事件信息发布并告知相关公众、总部应急响应后勤保障管理程序、总部应急状态终止和后期处置管理程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5</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应急措施</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制定潜在各类风险事故应急救援措施；</w:t>
            </w:r>
          </w:p>
          <w:p>
            <w:pPr>
              <w:snapToGrid w:val="0"/>
              <w:spacing w:line="240" w:lineRule="auto"/>
              <w:ind w:firstLine="0" w:firstLineChars="0"/>
              <w:rPr>
                <w:color w:val="auto"/>
                <w:sz w:val="21"/>
                <w:szCs w:val="21"/>
              </w:rPr>
            </w:pPr>
            <w:r>
              <w:rPr>
                <w:color w:val="auto"/>
                <w:sz w:val="21"/>
                <w:szCs w:val="21"/>
              </w:rPr>
              <w:t>制定现场处置包括：水环境污染事件、有毒气体扩散事件、危险化学品及危险废物污染事件等的现场处置措施；</w:t>
            </w:r>
          </w:p>
          <w:p>
            <w:pPr>
              <w:snapToGrid w:val="0"/>
              <w:spacing w:line="240" w:lineRule="auto"/>
              <w:ind w:firstLine="0" w:firstLineChars="0"/>
              <w:rPr>
                <w:color w:val="auto"/>
                <w:sz w:val="21"/>
                <w:szCs w:val="21"/>
              </w:rPr>
            </w:pPr>
            <w:r>
              <w:rPr>
                <w:color w:val="auto"/>
                <w:sz w:val="21"/>
                <w:szCs w:val="21"/>
              </w:rPr>
              <w:t>制定次生灾害防范措施，现场人员撤离方案，防止人员中毒或引发次生环境事件；</w:t>
            </w:r>
          </w:p>
          <w:p>
            <w:pPr>
              <w:snapToGrid w:val="0"/>
              <w:spacing w:line="240" w:lineRule="auto"/>
              <w:ind w:firstLine="0" w:firstLineChars="0"/>
              <w:rPr>
                <w:color w:val="auto"/>
                <w:sz w:val="21"/>
                <w:szCs w:val="21"/>
              </w:rPr>
            </w:pPr>
            <w:r>
              <w:rPr>
                <w:color w:val="auto"/>
                <w:sz w:val="21"/>
                <w:szCs w:val="21"/>
              </w:rPr>
              <w:t>发生火灾事故有消防废水产生时，利用废水吸附和围堵物资将事故废水控制在厂区范围内，附近雨水口设置围挡封盖，防止消防废水、撒漏物料通过雨水管网进入水环境。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6</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应急监测即时评估</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制定各类环境风险事故跟踪监测计划；对事故性质、影响后果进行评估。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7</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应急资源保障</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建立健全、明确各种资源保障：</w:t>
            </w:r>
          </w:p>
          <w:p>
            <w:pPr>
              <w:snapToGrid w:val="0"/>
              <w:spacing w:line="240" w:lineRule="auto"/>
              <w:ind w:firstLine="0" w:firstLineChars="0"/>
              <w:rPr>
                <w:color w:val="auto"/>
                <w:sz w:val="21"/>
                <w:szCs w:val="21"/>
              </w:rPr>
            </w:pPr>
            <w:r>
              <w:rPr>
                <w:color w:val="auto"/>
                <w:sz w:val="21"/>
                <w:szCs w:val="21"/>
              </w:rPr>
              <w:t>应急队伍保障、通信保障、资金保障、物资和装备保障、医疗救护、技术保障。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8</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应急培训、演练</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制定应急救援培训、演练计划并实施。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9</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公众教育和信息</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宣传安全安全知识、教育公众提高自我安全保障意识，协调上级部门及时分布各类安全预警、防范信息。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17" w:type="dxa"/>
            <w:noWrap w:val="0"/>
            <w:vAlign w:val="center"/>
          </w:tcPr>
          <w:p>
            <w:pPr>
              <w:snapToGrid w:val="0"/>
              <w:spacing w:line="240" w:lineRule="auto"/>
              <w:ind w:firstLine="0" w:firstLineChars="0"/>
              <w:jc w:val="center"/>
              <w:rPr>
                <w:color w:val="auto"/>
                <w:sz w:val="21"/>
                <w:szCs w:val="21"/>
              </w:rPr>
            </w:pPr>
            <w:r>
              <w:rPr>
                <w:color w:val="auto"/>
                <w:sz w:val="21"/>
                <w:szCs w:val="21"/>
              </w:rPr>
              <w:t>10</w:t>
            </w:r>
          </w:p>
        </w:tc>
        <w:tc>
          <w:tcPr>
            <w:tcW w:w="1920" w:type="dxa"/>
            <w:noWrap w:val="0"/>
            <w:vAlign w:val="center"/>
          </w:tcPr>
          <w:p>
            <w:pPr>
              <w:snapToGrid w:val="0"/>
              <w:spacing w:line="240" w:lineRule="auto"/>
              <w:ind w:firstLine="0" w:firstLineChars="0"/>
              <w:rPr>
                <w:color w:val="auto"/>
                <w:sz w:val="21"/>
                <w:szCs w:val="21"/>
              </w:rPr>
            </w:pPr>
            <w:r>
              <w:rPr>
                <w:color w:val="auto"/>
                <w:sz w:val="21"/>
                <w:szCs w:val="21"/>
              </w:rPr>
              <w:t>记录和报告</w:t>
            </w:r>
          </w:p>
        </w:tc>
        <w:tc>
          <w:tcPr>
            <w:tcW w:w="6386" w:type="dxa"/>
            <w:noWrap w:val="0"/>
            <w:vAlign w:val="center"/>
          </w:tcPr>
          <w:p>
            <w:pPr>
              <w:snapToGrid w:val="0"/>
              <w:spacing w:line="240" w:lineRule="auto"/>
              <w:ind w:firstLine="0" w:firstLineChars="0"/>
              <w:rPr>
                <w:color w:val="auto"/>
                <w:sz w:val="21"/>
                <w:szCs w:val="21"/>
              </w:rPr>
            </w:pPr>
            <w:r>
              <w:rPr>
                <w:color w:val="auto"/>
                <w:sz w:val="21"/>
                <w:szCs w:val="21"/>
              </w:rPr>
              <w:t>对应急预案各程序启动过程如实记录；对重大环境风险事故的发生、调查、处理，及时、如实、准确向上级报告。</w:t>
            </w:r>
          </w:p>
        </w:tc>
      </w:tr>
    </w:tbl>
    <w:p>
      <w:pPr>
        <w:pStyle w:val="82"/>
        <w:spacing w:before="0" w:beforeLines="0" w:after="0" w:afterLines="0"/>
        <w:ind w:firstLine="0" w:firstLineChars="0"/>
        <w:rPr>
          <w:color w:val="auto"/>
          <w:sz w:val="24"/>
          <w:szCs w:val="24"/>
        </w:rPr>
      </w:pPr>
      <w:bookmarkStart w:id="200" w:name="_Toc224440995"/>
      <w:bookmarkStart w:id="201" w:name="_Toc155163676"/>
      <w:bookmarkStart w:id="202" w:name="_Toc150841576"/>
      <w:bookmarkStart w:id="203" w:name="_Toc432608729"/>
      <w:bookmarkStart w:id="204" w:name="_Toc153355168"/>
      <w:bookmarkStart w:id="205" w:name="_Toc151184875"/>
      <w:bookmarkStart w:id="206" w:name="_Toc29940"/>
      <w:r>
        <w:rPr>
          <w:rFonts w:hint="eastAsia"/>
          <w:color w:val="auto"/>
          <w:sz w:val="24"/>
          <w:szCs w:val="24"/>
        </w:rPr>
        <w:t>6</w:t>
      </w:r>
      <w:r>
        <w:rPr>
          <w:color w:val="auto"/>
          <w:sz w:val="24"/>
          <w:szCs w:val="24"/>
        </w:rPr>
        <w:t>.</w:t>
      </w:r>
      <w:r>
        <w:rPr>
          <w:rFonts w:hint="eastAsia"/>
          <w:color w:val="auto"/>
          <w:sz w:val="24"/>
          <w:szCs w:val="24"/>
        </w:rPr>
        <w:t xml:space="preserve">6 </w:t>
      </w:r>
      <w:r>
        <w:rPr>
          <w:color w:val="auto"/>
          <w:sz w:val="24"/>
          <w:szCs w:val="24"/>
        </w:rPr>
        <w:t>环境风险分析结论</w:t>
      </w:r>
      <w:bookmarkEnd w:id="200"/>
      <w:bookmarkEnd w:id="201"/>
      <w:bookmarkEnd w:id="202"/>
      <w:bookmarkEnd w:id="203"/>
      <w:bookmarkEnd w:id="204"/>
      <w:bookmarkEnd w:id="205"/>
      <w:bookmarkEnd w:id="206"/>
    </w:p>
    <w:p>
      <w:pPr>
        <w:pStyle w:val="100"/>
        <w:ind w:firstLine="480"/>
        <w:jc w:val="both"/>
        <w:rPr>
          <w:color w:val="auto"/>
        </w:rPr>
      </w:pPr>
      <w:r>
        <w:rPr>
          <w:color w:val="auto"/>
          <w:szCs w:val="28"/>
        </w:rPr>
        <w:t>根据风险分析结果，</w:t>
      </w:r>
      <w:r>
        <w:rPr>
          <w:color w:val="auto"/>
        </w:rPr>
        <w:t>本项目风险类型</w:t>
      </w:r>
      <w:r>
        <w:rPr>
          <w:rFonts w:hint="eastAsia"/>
          <w:color w:val="auto"/>
        </w:rPr>
        <w:t>主要为</w:t>
      </w:r>
      <w:r>
        <w:rPr>
          <w:color w:val="auto"/>
        </w:rPr>
        <w:t>火灾、爆炸</w:t>
      </w:r>
      <w:r>
        <w:rPr>
          <w:rFonts w:hint="eastAsia"/>
          <w:color w:val="auto"/>
        </w:rPr>
        <w:t>产生的次生污染物的现象</w:t>
      </w:r>
      <w:r>
        <w:rPr>
          <w:color w:val="auto"/>
        </w:rPr>
        <w:t>。</w:t>
      </w:r>
      <w:r>
        <w:rPr>
          <w:rFonts w:hint="eastAsia"/>
          <w:color w:val="auto"/>
        </w:rPr>
        <w:t>建设单位</w:t>
      </w:r>
      <w:r>
        <w:rPr>
          <w:color w:val="auto"/>
          <w:szCs w:val="28"/>
        </w:rPr>
        <w:t>通过风险防范措施的设立和应急预案的建立，可以较为有效的最大限度防治风险事故的发生和有效处置，并结合企业在下一步设计、运营过程中不断制定和完善的风险防范措施和应急预案。</w:t>
      </w:r>
      <w:r>
        <w:rPr>
          <w:color w:val="auto"/>
        </w:rPr>
        <w:t>在落实风险管理的前提下，采取火灾、爆炸等事故预防管理措施和实施有效的事故应急处理预案的前提下，事故的环境风险</w:t>
      </w:r>
      <w:r>
        <w:rPr>
          <w:rFonts w:hint="eastAsia"/>
          <w:color w:val="auto"/>
          <w:lang w:eastAsia="zh-CN"/>
        </w:rPr>
        <w:t>可防可控</w:t>
      </w:r>
      <w:r>
        <w:rPr>
          <w:color w:val="auto"/>
        </w:rPr>
        <w:t>。</w:t>
      </w:r>
    </w:p>
    <w:p>
      <w:pPr>
        <w:ind w:firstLine="480"/>
        <w:jc w:val="both"/>
        <w:rPr>
          <w:color w:val="auto"/>
          <w:szCs w:val="28"/>
        </w:rPr>
        <w:sectPr>
          <w:headerReference r:id="rId21"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r>
        <w:rPr>
          <w:color w:val="auto"/>
          <w:szCs w:val="28"/>
        </w:rPr>
        <w:t>项目运营期间为了防范事故和减少危害，需制定灾害事故的应急预案。当出现事故时，要采取紧急的工程应急措施，必要时，要采取社会应急措施，以控制事故和减少对环境造成的危害。</w:t>
      </w:r>
    </w:p>
    <w:p>
      <w:pPr>
        <w:pStyle w:val="7"/>
        <w:spacing w:before="0" w:beforeLines="0"/>
        <w:ind w:firstLine="0" w:firstLineChars="0"/>
        <w:rPr>
          <w:color w:val="auto"/>
          <w:szCs w:val="28"/>
        </w:rPr>
      </w:pPr>
      <w:bookmarkStart w:id="207" w:name="_Toc13297"/>
      <w:r>
        <w:rPr>
          <w:rFonts w:hint="eastAsia"/>
          <w:color w:val="auto"/>
          <w:szCs w:val="28"/>
        </w:rPr>
        <w:t>7</w:t>
      </w:r>
      <w:r>
        <w:rPr>
          <w:color w:val="auto"/>
          <w:szCs w:val="28"/>
        </w:rPr>
        <w:t xml:space="preserve"> </w:t>
      </w:r>
      <w:r>
        <w:rPr>
          <w:rFonts w:hint="eastAsia"/>
          <w:color w:val="auto"/>
          <w:szCs w:val="28"/>
        </w:rPr>
        <w:t>环境</w:t>
      </w:r>
      <w:r>
        <w:rPr>
          <w:color w:val="auto"/>
          <w:szCs w:val="28"/>
        </w:rPr>
        <w:t>保护措施及其可行性分析</w:t>
      </w:r>
      <w:bookmarkEnd w:id="179"/>
      <w:bookmarkEnd w:id="180"/>
      <w:bookmarkEnd w:id="187"/>
      <w:bookmarkEnd w:id="207"/>
    </w:p>
    <w:p>
      <w:pPr>
        <w:pStyle w:val="76"/>
        <w:spacing w:before="0" w:beforeLines="0" w:after="0" w:afterLines="0"/>
        <w:ind w:firstLine="0" w:firstLineChars="0"/>
        <w:jc w:val="both"/>
        <w:outlineLvl w:val="1"/>
        <w:rPr>
          <w:b w:val="0"/>
          <w:bCs w:val="0"/>
          <w:color w:val="auto"/>
        </w:rPr>
      </w:pPr>
      <w:bookmarkStart w:id="208" w:name="_Toc25368"/>
      <w:bookmarkStart w:id="209" w:name="_Toc19121"/>
      <w:r>
        <w:rPr>
          <w:rFonts w:hint="eastAsia"/>
          <w:b w:val="0"/>
          <w:bCs w:val="0"/>
          <w:color w:val="auto"/>
        </w:rPr>
        <w:t xml:space="preserve">7.1 </w:t>
      </w:r>
      <w:r>
        <w:rPr>
          <w:b w:val="0"/>
          <w:bCs w:val="0"/>
          <w:color w:val="auto"/>
        </w:rPr>
        <w:t>废气收集处理流程图</w:t>
      </w:r>
      <w:bookmarkEnd w:id="208"/>
    </w:p>
    <w:p>
      <w:pPr>
        <w:pStyle w:val="57"/>
        <w:ind w:firstLine="480"/>
        <w:jc w:val="both"/>
        <w:rPr>
          <w:rFonts w:ascii="宋体" w:cs="宋体"/>
          <w:color w:val="auto"/>
        </w:rPr>
      </w:pPr>
      <w:bookmarkStart w:id="210" w:name="_Toc224440880"/>
      <w:r>
        <w:rPr>
          <w:rFonts w:hint="eastAsia" w:ascii="宋体" w:cs="宋体"/>
          <w:color w:val="auto"/>
          <w:lang w:eastAsia="zh-CN"/>
        </w:rPr>
        <w:t>项目生产</w:t>
      </w:r>
      <w:r>
        <w:rPr>
          <w:rFonts w:hint="eastAsia" w:ascii="宋体" w:cs="宋体"/>
          <w:color w:val="auto"/>
        </w:rPr>
        <w:t>废气</w:t>
      </w:r>
      <w:r>
        <w:rPr>
          <w:rFonts w:hint="eastAsia" w:ascii="宋体" w:cs="宋体"/>
          <w:color w:val="auto"/>
          <w:lang w:eastAsia="zh-CN"/>
        </w:rPr>
        <w:t>主要包括</w:t>
      </w:r>
      <w:r>
        <w:rPr>
          <w:color w:val="auto"/>
        </w:rPr>
        <w:t>A</w:t>
      </w:r>
      <w:r>
        <w:rPr>
          <w:rFonts w:hint="eastAsia"/>
          <w:color w:val="auto"/>
          <w:lang w:eastAsia="zh-CN"/>
        </w:rPr>
        <w:t>料</w:t>
      </w:r>
      <w:r>
        <w:rPr>
          <w:rFonts w:hint="eastAsia" w:ascii="宋体" w:cs="宋体"/>
          <w:color w:val="auto"/>
          <w:lang w:eastAsia="zh-CN"/>
        </w:rPr>
        <w:t>配料</w:t>
      </w:r>
      <w:r>
        <w:rPr>
          <w:color w:val="auto"/>
        </w:rPr>
        <w:t>废气</w:t>
      </w:r>
      <w:r>
        <w:rPr>
          <w:rFonts w:hint="eastAsia"/>
          <w:color w:val="auto"/>
        </w:rPr>
        <w:t>、</w:t>
      </w:r>
      <w:r>
        <w:rPr>
          <w:rFonts w:hint="eastAsia" w:ascii="宋体" w:cs="宋体"/>
          <w:color w:val="auto"/>
          <w:lang w:eastAsia="zh-CN"/>
        </w:rPr>
        <w:t>发泡</w:t>
      </w:r>
      <w:r>
        <w:rPr>
          <w:rFonts w:hint="eastAsia" w:ascii="宋体" w:cs="宋体"/>
          <w:color w:val="auto"/>
        </w:rPr>
        <w:t>成型</w:t>
      </w:r>
      <w:r>
        <w:rPr>
          <w:rFonts w:hint="eastAsia" w:ascii="宋体" w:cs="宋体"/>
          <w:color w:val="auto"/>
          <w:lang w:eastAsia="zh-CN"/>
        </w:rPr>
        <w:t>废气、</w:t>
      </w:r>
      <w:r>
        <w:rPr>
          <w:rFonts w:hint="eastAsia" w:ascii="宋体" w:cs="宋体"/>
          <w:color w:val="auto"/>
        </w:rPr>
        <w:t>二氯甲烷清洗机头</w:t>
      </w:r>
      <w:r>
        <w:rPr>
          <w:rFonts w:hint="eastAsia" w:ascii="宋体" w:cs="宋体"/>
          <w:color w:val="auto"/>
          <w:lang w:eastAsia="zh-CN"/>
        </w:rPr>
        <w:t>废气以及注塑工序</w:t>
      </w:r>
      <w:r>
        <w:rPr>
          <w:rFonts w:hint="eastAsia" w:ascii="宋体" w:cs="宋体"/>
          <w:color w:val="auto"/>
        </w:rPr>
        <w:t>产生的有机废气</w:t>
      </w:r>
      <w:r>
        <w:rPr>
          <w:rFonts w:hint="eastAsia"/>
          <w:color w:val="auto"/>
        </w:rPr>
        <w:t>。项目设置</w:t>
      </w:r>
      <w:r>
        <w:rPr>
          <w:rFonts w:hint="eastAsia"/>
          <w:color w:val="auto"/>
          <w:lang w:eastAsia="zh-CN"/>
        </w:rPr>
        <w:t>单独的封闭</w:t>
      </w:r>
      <w:r>
        <w:rPr>
          <w:rFonts w:hint="eastAsia"/>
          <w:color w:val="auto"/>
        </w:rPr>
        <w:t>配料间</w:t>
      </w:r>
      <w:r>
        <w:rPr>
          <w:rFonts w:hint="eastAsia"/>
          <w:color w:val="auto"/>
          <w:lang w:eastAsia="zh-CN"/>
        </w:rPr>
        <w:t>。</w:t>
      </w:r>
      <w:r>
        <w:rPr>
          <w:rFonts w:hint="eastAsia"/>
          <w:color w:val="auto"/>
        </w:rPr>
        <w:t>VOCs</w:t>
      </w:r>
      <w:r>
        <w:rPr>
          <w:color w:val="auto"/>
        </w:rPr>
        <w:t>收集处理走向</w:t>
      </w:r>
      <w:r>
        <w:rPr>
          <w:rFonts w:hint="eastAsia"/>
          <w:color w:val="auto"/>
        </w:rPr>
        <w:t>见</w:t>
      </w:r>
      <w:r>
        <w:rPr>
          <w:color w:val="auto"/>
        </w:rPr>
        <w:t>图</w:t>
      </w:r>
      <w:r>
        <w:rPr>
          <w:rFonts w:hint="eastAsia"/>
          <w:color w:val="auto"/>
        </w:rPr>
        <w:t>7</w:t>
      </w:r>
      <w:r>
        <w:rPr>
          <w:color w:val="auto"/>
        </w:rPr>
        <w:t>.1-1。</w:t>
      </w:r>
    </w:p>
    <w:p>
      <w:pPr>
        <w:pStyle w:val="57"/>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color w:val="auto"/>
        </w:rPr>
      </w:pPr>
      <w:r>
        <w:drawing>
          <wp:inline distT="0" distB="0" distL="114300" distR="114300">
            <wp:extent cx="4587875" cy="1653540"/>
            <wp:effectExtent l="0" t="0" r="14605" b="7620"/>
            <wp:docPr id="1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图片 27"/>
                    <pic:cNvPicPr>
                      <a:picLocks noChangeAspect="1"/>
                    </pic:cNvPicPr>
                  </pic:nvPicPr>
                  <pic:blipFill>
                    <a:blip r:embed="rId85"/>
                    <a:stretch>
                      <a:fillRect/>
                    </a:stretch>
                  </pic:blipFill>
                  <pic:spPr>
                    <a:xfrm>
                      <a:off x="0" y="0"/>
                      <a:ext cx="4587875" cy="165354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spacing w:after="167" w:afterLines="50" w:line="240" w:lineRule="auto"/>
        <w:ind w:firstLine="0" w:firstLineChars="0"/>
        <w:jc w:val="center"/>
        <w:textAlignment w:val="auto"/>
        <w:outlineLvl w:val="9"/>
        <w:rPr>
          <w:rFonts w:eastAsia="黑体"/>
          <w:bCs/>
          <w:color w:val="auto"/>
          <w:sz w:val="21"/>
          <w:szCs w:val="21"/>
        </w:rPr>
      </w:pPr>
      <w:r>
        <w:rPr>
          <w:rFonts w:eastAsia="黑体"/>
          <w:bCs/>
          <w:color w:val="auto"/>
          <w:sz w:val="21"/>
          <w:szCs w:val="21"/>
        </w:rPr>
        <w:t>图</w:t>
      </w:r>
      <w:r>
        <w:rPr>
          <w:rFonts w:hint="eastAsia" w:eastAsia="黑体"/>
          <w:bCs/>
          <w:color w:val="auto"/>
          <w:sz w:val="21"/>
          <w:szCs w:val="21"/>
        </w:rPr>
        <w:t>7</w:t>
      </w:r>
      <w:r>
        <w:rPr>
          <w:rFonts w:eastAsia="黑体"/>
          <w:bCs/>
          <w:color w:val="auto"/>
          <w:sz w:val="21"/>
          <w:szCs w:val="21"/>
        </w:rPr>
        <w:t>.1-1</w:t>
      </w:r>
      <w:r>
        <w:rPr>
          <w:rFonts w:hint="eastAsia" w:eastAsia="黑体"/>
          <w:bCs/>
          <w:color w:val="auto"/>
          <w:sz w:val="21"/>
          <w:szCs w:val="21"/>
        </w:rPr>
        <w:t xml:space="preserve"> </w:t>
      </w:r>
      <w:r>
        <w:rPr>
          <w:rFonts w:hint="eastAsia" w:eastAsia="黑体"/>
          <w:bCs/>
          <w:color w:val="auto"/>
          <w:sz w:val="21"/>
          <w:szCs w:val="21"/>
          <w:lang w:eastAsia="zh-CN"/>
        </w:rPr>
        <w:t>项目生产废气</w:t>
      </w:r>
      <w:r>
        <w:rPr>
          <w:rFonts w:eastAsia="黑体"/>
          <w:bCs/>
          <w:color w:val="auto"/>
          <w:sz w:val="21"/>
          <w:szCs w:val="21"/>
        </w:rPr>
        <w:t>收集处理走向图</w:t>
      </w:r>
    </w:p>
    <w:p>
      <w:pPr>
        <w:pStyle w:val="76"/>
        <w:adjustRightInd/>
        <w:snapToGrid/>
        <w:spacing w:before="0" w:beforeLines="0" w:after="0" w:afterLines="0"/>
        <w:ind w:firstLine="0" w:firstLineChars="0"/>
        <w:rPr>
          <w:b w:val="0"/>
          <w:bCs w:val="0"/>
          <w:color w:val="auto"/>
        </w:rPr>
      </w:pPr>
      <w:r>
        <w:rPr>
          <w:rFonts w:hint="eastAsia"/>
          <w:b w:val="0"/>
          <w:bCs w:val="0"/>
          <w:color w:val="auto"/>
        </w:rPr>
        <w:t>7</w:t>
      </w:r>
      <w:r>
        <w:rPr>
          <w:b w:val="0"/>
          <w:bCs w:val="0"/>
          <w:color w:val="auto"/>
        </w:rPr>
        <w:t>.1.</w:t>
      </w:r>
      <w:r>
        <w:rPr>
          <w:rFonts w:hint="eastAsia"/>
          <w:b w:val="0"/>
          <w:bCs w:val="0"/>
          <w:color w:val="auto"/>
        </w:rPr>
        <w:t xml:space="preserve">1 </w:t>
      </w:r>
      <w:r>
        <w:rPr>
          <w:b w:val="0"/>
          <w:bCs w:val="0"/>
          <w:color w:val="auto"/>
        </w:rPr>
        <w:t>有组织废气污染防治措施可行性分析</w:t>
      </w:r>
    </w:p>
    <w:p>
      <w:pPr>
        <w:pStyle w:val="57"/>
        <w:ind w:firstLine="482"/>
        <w:jc w:val="both"/>
        <w:rPr>
          <w:b w:val="0"/>
          <w:bCs/>
          <w:color w:val="auto"/>
        </w:rPr>
      </w:pPr>
      <w:r>
        <w:rPr>
          <w:b w:val="0"/>
          <w:bCs/>
          <w:color w:val="auto"/>
        </w:rPr>
        <w:t>（1）</w:t>
      </w:r>
      <w:r>
        <w:rPr>
          <w:rFonts w:hint="eastAsia"/>
          <w:b w:val="0"/>
          <w:bCs/>
          <w:snapToGrid w:val="0"/>
          <w:color w:val="auto"/>
          <w:lang w:val="zh-CN"/>
        </w:rPr>
        <w:t>VOCs有机</w:t>
      </w:r>
      <w:r>
        <w:rPr>
          <w:b w:val="0"/>
          <w:bCs/>
          <w:color w:val="auto"/>
        </w:rPr>
        <w:t>废气收集及处理方法</w:t>
      </w:r>
    </w:p>
    <w:p>
      <w:pPr>
        <w:pStyle w:val="57"/>
        <w:ind w:firstLine="480"/>
        <w:jc w:val="both"/>
        <w:rPr>
          <w:b w:val="0"/>
          <w:bCs/>
          <w:color w:val="auto"/>
        </w:rPr>
      </w:pPr>
      <w:r>
        <w:rPr>
          <w:b w:val="0"/>
          <w:bCs/>
          <w:color w:val="auto"/>
        </w:rPr>
        <w:t>项目A组份在密闭的配料间配料，搅拌机上方设置集气罩；</w:t>
      </w:r>
      <w:r>
        <w:rPr>
          <w:rFonts w:hint="eastAsia"/>
          <w:b w:val="0"/>
          <w:bCs/>
          <w:color w:val="auto"/>
          <w:lang w:eastAsia="zh-CN"/>
        </w:rPr>
        <w:t>各</w:t>
      </w:r>
      <w:r>
        <w:rPr>
          <w:rFonts w:hint="eastAsia"/>
          <w:b w:val="0"/>
          <w:bCs/>
          <w:color w:val="auto"/>
        </w:rPr>
        <w:t>发泡机</w:t>
      </w:r>
      <w:r>
        <w:rPr>
          <w:rFonts w:hint="eastAsia"/>
          <w:b w:val="0"/>
          <w:bCs/>
          <w:color w:val="auto"/>
          <w:lang w:eastAsia="zh-CN"/>
        </w:rPr>
        <w:t>、成型</w:t>
      </w:r>
      <w:r>
        <w:rPr>
          <w:rFonts w:hint="eastAsia"/>
          <w:b w:val="0"/>
          <w:bCs/>
          <w:color w:val="auto"/>
        </w:rPr>
        <w:t>模具上方</w:t>
      </w:r>
      <w:r>
        <w:rPr>
          <w:rFonts w:hint="eastAsia"/>
          <w:b w:val="0"/>
          <w:bCs/>
          <w:color w:val="auto"/>
          <w:lang w:eastAsia="zh-CN"/>
        </w:rPr>
        <w:t>均</w:t>
      </w:r>
      <w:r>
        <w:rPr>
          <w:rFonts w:hint="eastAsia"/>
          <w:b w:val="0"/>
          <w:bCs/>
          <w:color w:val="auto"/>
        </w:rPr>
        <w:t>设置集气罩</w:t>
      </w:r>
      <w:r>
        <w:rPr>
          <w:rFonts w:hint="eastAsia"/>
          <w:b w:val="0"/>
          <w:bCs/>
          <w:color w:val="auto"/>
          <w:lang w:val="en-US" w:eastAsia="zh-CN"/>
        </w:rPr>
        <w:t>+软帘</w:t>
      </w:r>
      <w:r>
        <w:rPr>
          <w:rFonts w:hint="eastAsia"/>
          <w:b w:val="0"/>
          <w:bCs/>
          <w:color w:val="auto"/>
        </w:rPr>
        <w:t>，</w:t>
      </w:r>
      <w:r>
        <w:rPr>
          <w:rFonts w:hint="eastAsia"/>
          <w:b w:val="0"/>
          <w:bCs/>
          <w:color w:val="auto"/>
          <w:lang w:eastAsia="zh-CN"/>
        </w:rPr>
        <w:t>废气收集后引风至</w:t>
      </w:r>
      <w:r>
        <w:rPr>
          <w:rFonts w:hint="eastAsia"/>
          <w:b w:val="0"/>
          <w:bCs/>
          <w:color w:val="auto"/>
        </w:rPr>
        <w:t>1套</w:t>
      </w:r>
      <w:r>
        <w:rPr>
          <w:rFonts w:hint="eastAsia"/>
          <w:b w:val="0"/>
          <w:bCs/>
          <w:color w:val="auto"/>
          <w:lang w:eastAsia="zh-CN"/>
        </w:rPr>
        <w:t>“UV光解</w:t>
      </w:r>
      <w:r>
        <w:rPr>
          <w:rFonts w:hint="eastAsia"/>
          <w:b w:val="0"/>
          <w:bCs/>
          <w:color w:val="auto"/>
        </w:rPr>
        <w:t>+两级活性炭吸附</w:t>
      </w:r>
      <w:r>
        <w:rPr>
          <w:rFonts w:hint="eastAsia"/>
          <w:b w:val="0"/>
          <w:bCs/>
          <w:color w:val="auto"/>
          <w:lang w:eastAsia="zh-CN"/>
        </w:rPr>
        <w:t>”工艺</w:t>
      </w:r>
      <w:r>
        <w:rPr>
          <w:rFonts w:hint="eastAsia"/>
          <w:b w:val="0"/>
          <w:bCs/>
          <w:color w:val="auto"/>
        </w:rPr>
        <w:t>装置</w:t>
      </w:r>
      <w:r>
        <w:rPr>
          <w:rFonts w:hint="eastAsia"/>
          <w:b w:val="0"/>
          <w:bCs/>
          <w:color w:val="auto"/>
          <w:lang w:eastAsia="zh-CN"/>
        </w:rPr>
        <w:t>净化处理；项目各</w:t>
      </w:r>
      <w:r>
        <w:rPr>
          <w:rFonts w:hint="eastAsia"/>
          <w:b w:val="0"/>
          <w:bCs/>
          <w:color w:val="auto"/>
        </w:rPr>
        <w:t>注塑机模具上方</w:t>
      </w:r>
      <w:r>
        <w:rPr>
          <w:rFonts w:hint="eastAsia"/>
          <w:b w:val="0"/>
          <w:bCs/>
          <w:color w:val="auto"/>
          <w:lang w:eastAsia="zh-CN"/>
        </w:rPr>
        <w:t>均安装</w:t>
      </w:r>
      <w:r>
        <w:rPr>
          <w:rFonts w:hint="eastAsia"/>
          <w:b w:val="0"/>
          <w:bCs/>
          <w:color w:val="auto"/>
        </w:rPr>
        <w:t>集气罩</w:t>
      </w:r>
      <w:r>
        <w:rPr>
          <w:rFonts w:hint="eastAsia"/>
          <w:b w:val="0"/>
          <w:bCs/>
          <w:color w:val="auto"/>
          <w:lang w:eastAsia="zh-CN"/>
        </w:rPr>
        <w:t>，注塑废气收集后经套管水冷却方式将废气温度降至</w:t>
      </w:r>
      <w:r>
        <w:rPr>
          <w:rFonts w:hint="eastAsia"/>
          <w:b w:val="0"/>
          <w:bCs/>
          <w:color w:val="auto"/>
          <w:lang w:val="en-US" w:eastAsia="zh-CN"/>
        </w:rPr>
        <w:t>40℃以下，引风至同1套</w:t>
      </w:r>
      <w:r>
        <w:rPr>
          <w:rFonts w:hint="eastAsia"/>
          <w:b w:val="0"/>
          <w:bCs/>
          <w:color w:val="auto"/>
          <w:lang w:eastAsia="zh-CN"/>
        </w:rPr>
        <w:t>“UV光解</w:t>
      </w:r>
      <w:r>
        <w:rPr>
          <w:rFonts w:hint="eastAsia"/>
          <w:b w:val="0"/>
          <w:bCs/>
          <w:color w:val="auto"/>
        </w:rPr>
        <w:t>+两级活性炭吸附</w:t>
      </w:r>
      <w:r>
        <w:rPr>
          <w:rFonts w:hint="eastAsia"/>
          <w:b w:val="0"/>
          <w:bCs/>
          <w:color w:val="auto"/>
          <w:lang w:eastAsia="zh-CN"/>
        </w:rPr>
        <w:t>”工艺</w:t>
      </w:r>
      <w:r>
        <w:rPr>
          <w:rFonts w:hint="eastAsia"/>
          <w:b w:val="0"/>
          <w:bCs/>
          <w:color w:val="auto"/>
        </w:rPr>
        <w:t>装置，处理后的</w:t>
      </w:r>
      <w:r>
        <w:rPr>
          <w:rFonts w:hint="eastAsia"/>
          <w:b w:val="0"/>
          <w:bCs/>
          <w:color w:val="auto"/>
          <w:lang w:eastAsia="zh-CN"/>
        </w:rPr>
        <w:t>尾气</w:t>
      </w:r>
      <w:r>
        <w:rPr>
          <w:rFonts w:hint="eastAsia"/>
          <w:b w:val="0"/>
          <w:bCs/>
          <w:color w:val="auto"/>
        </w:rPr>
        <w:t>经</w:t>
      </w:r>
      <w:r>
        <w:rPr>
          <w:rFonts w:hint="eastAsia"/>
          <w:b w:val="0"/>
          <w:bCs/>
          <w:color w:val="auto"/>
          <w:lang w:eastAsia="zh-CN"/>
        </w:rPr>
        <w:t>同</w:t>
      </w:r>
      <w:r>
        <w:rPr>
          <w:rFonts w:hint="eastAsia"/>
          <w:b w:val="0"/>
          <w:bCs/>
          <w:color w:val="auto"/>
        </w:rPr>
        <w:t>一根</w:t>
      </w:r>
      <w:r>
        <w:rPr>
          <w:rFonts w:hint="eastAsia"/>
          <w:b w:val="0"/>
          <w:bCs/>
          <w:color w:val="auto"/>
          <w:lang w:val="en-US" w:eastAsia="zh-CN"/>
        </w:rPr>
        <w:t>15</w:t>
      </w:r>
      <w:r>
        <w:rPr>
          <w:rFonts w:hint="eastAsia"/>
          <w:b w:val="0"/>
          <w:bCs/>
          <w:color w:val="auto"/>
        </w:rPr>
        <w:t>m高的排气筒排放。</w:t>
      </w:r>
      <w:r>
        <w:rPr>
          <w:rFonts w:hint="eastAsia"/>
          <w:b w:val="0"/>
          <w:bCs/>
          <w:color w:val="auto"/>
          <w:lang w:eastAsia="zh-CN"/>
        </w:rPr>
        <w:t>采取上述废气收集措施后，项目废气收集</w:t>
      </w:r>
      <w:r>
        <w:rPr>
          <w:rFonts w:hint="eastAsia"/>
          <w:b w:val="0"/>
          <w:bCs/>
          <w:color w:val="auto"/>
        </w:rPr>
        <w:t>效率可达到9</w:t>
      </w:r>
      <w:r>
        <w:rPr>
          <w:rFonts w:hint="eastAsia"/>
          <w:b w:val="0"/>
          <w:bCs/>
          <w:color w:val="auto"/>
          <w:lang w:val="en-US" w:eastAsia="zh-CN"/>
        </w:rPr>
        <w:t>0</w:t>
      </w:r>
      <w:r>
        <w:rPr>
          <w:rFonts w:hint="eastAsia"/>
          <w:b w:val="0"/>
          <w:bCs/>
          <w:color w:val="auto"/>
        </w:rPr>
        <w:t>%</w:t>
      </w:r>
      <w:r>
        <w:rPr>
          <w:rFonts w:hint="eastAsia"/>
          <w:b w:val="0"/>
          <w:bCs/>
          <w:color w:val="auto"/>
          <w:lang w:eastAsia="zh-CN"/>
        </w:rPr>
        <w:t>以上</w:t>
      </w:r>
      <w:r>
        <w:rPr>
          <w:rFonts w:hint="eastAsia"/>
          <w:b w:val="0"/>
          <w:bCs/>
          <w:color w:val="auto"/>
        </w:rPr>
        <w:t>，</w:t>
      </w:r>
      <w:r>
        <w:rPr>
          <w:rFonts w:hint="eastAsia"/>
          <w:b w:val="0"/>
          <w:bCs/>
          <w:color w:val="auto"/>
          <w:lang w:eastAsia="zh-CN"/>
        </w:rPr>
        <w:t>“UV光解</w:t>
      </w:r>
      <w:r>
        <w:rPr>
          <w:rFonts w:hint="eastAsia"/>
          <w:b w:val="0"/>
          <w:bCs/>
          <w:color w:val="auto"/>
        </w:rPr>
        <w:t>+两级活性炭吸附</w:t>
      </w:r>
      <w:r>
        <w:rPr>
          <w:rFonts w:hint="eastAsia"/>
          <w:b w:val="0"/>
          <w:bCs/>
          <w:color w:val="auto"/>
          <w:lang w:eastAsia="zh-CN"/>
        </w:rPr>
        <w:t>”工艺</w:t>
      </w:r>
      <w:r>
        <w:rPr>
          <w:rFonts w:hint="eastAsia"/>
          <w:b w:val="0"/>
          <w:bCs/>
          <w:color w:val="auto"/>
        </w:rPr>
        <w:t>装置</w:t>
      </w:r>
      <w:r>
        <w:rPr>
          <w:rFonts w:hint="eastAsia"/>
          <w:b w:val="0"/>
          <w:bCs/>
          <w:color w:val="auto"/>
          <w:lang w:eastAsia="zh-CN"/>
        </w:rPr>
        <w:t>综合废气处理效率可达到</w:t>
      </w:r>
      <w:r>
        <w:rPr>
          <w:rFonts w:hint="eastAsia"/>
          <w:b w:val="0"/>
          <w:bCs/>
          <w:color w:val="auto"/>
          <w:lang w:val="en-US" w:eastAsia="zh-CN"/>
        </w:rPr>
        <w:t>90%</w:t>
      </w:r>
      <w:r>
        <w:rPr>
          <w:rFonts w:hint="eastAsia"/>
          <w:b w:val="0"/>
          <w:bCs/>
          <w:color w:val="auto"/>
          <w:lang w:eastAsia="zh-CN"/>
        </w:rPr>
        <w:t>以上</w:t>
      </w:r>
      <w:r>
        <w:rPr>
          <w:rFonts w:hint="eastAsia"/>
          <w:b w:val="0"/>
          <w:bCs/>
          <w:color w:val="auto"/>
          <w:lang w:val="en-US" w:eastAsia="zh-CN"/>
        </w:rPr>
        <w:t>。</w:t>
      </w:r>
    </w:p>
    <w:p>
      <w:pPr>
        <w:pStyle w:val="57"/>
        <w:ind w:firstLine="482"/>
        <w:rPr>
          <w:b w:val="0"/>
          <w:bCs/>
          <w:color w:val="auto"/>
        </w:rPr>
      </w:pPr>
      <w:r>
        <w:rPr>
          <w:b w:val="0"/>
          <w:bCs/>
          <w:color w:val="auto"/>
        </w:rPr>
        <w:t>（2）技术可行性分析</w:t>
      </w:r>
    </w:p>
    <w:p>
      <w:pPr>
        <w:snapToGrid w:val="0"/>
        <w:ind w:firstLine="480"/>
        <w:rPr>
          <w:rFonts w:hint="eastAsia"/>
          <w:color w:val="auto"/>
        </w:rPr>
      </w:pPr>
      <w:r>
        <w:rPr>
          <w:rFonts w:hint="eastAsia"/>
          <w:color w:val="auto"/>
          <w:lang w:eastAsia="zh-CN"/>
        </w:rPr>
        <w:t>UV光解</w:t>
      </w:r>
      <w:r>
        <w:rPr>
          <w:rFonts w:hint="eastAsia"/>
          <w:color w:val="auto"/>
        </w:rPr>
        <w:t>工艺原理：工业废气净化设备利用高能高臭氧紫外线光束分解空气中的氧分子产生游离氧，即活性氧，因游离氧所携正负电子不平衡所以需与氧分子结合，进而产生臭氧。UV＋O</w:t>
      </w:r>
      <w:r>
        <w:rPr>
          <w:rFonts w:hint="eastAsia"/>
          <w:color w:val="auto"/>
          <w:vertAlign w:val="subscript"/>
        </w:rPr>
        <w:t>2</w:t>
      </w:r>
      <w:r>
        <w:rPr>
          <w:rFonts w:hint="eastAsia"/>
          <w:color w:val="auto"/>
        </w:rPr>
        <w:t>→O-+O＊(活性氧)O+O</w:t>
      </w:r>
      <w:r>
        <w:rPr>
          <w:rFonts w:hint="eastAsia"/>
          <w:color w:val="auto"/>
          <w:vertAlign w:val="subscript"/>
        </w:rPr>
        <w:t>2</w:t>
      </w:r>
      <w:r>
        <w:rPr>
          <w:rFonts w:hint="eastAsia"/>
          <w:color w:val="auto"/>
        </w:rPr>
        <w:t>→O</w:t>
      </w:r>
      <w:r>
        <w:rPr>
          <w:rFonts w:hint="eastAsia"/>
          <w:color w:val="auto"/>
          <w:vertAlign w:val="subscript"/>
        </w:rPr>
        <w:t>3</w:t>
      </w:r>
      <w:r>
        <w:rPr>
          <w:rFonts w:hint="eastAsia"/>
          <w:color w:val="auto"/>
        </w:rPr>
        <w:t>(臭氧)，臭氧对有机物具有极强的氧化作用，对有机气体及其它刺激性异味有立竿见影的清除效果。有机性气体利用排风设备输入到本净化设备后，运用高能紫外线光束及臭氧对有机（异味）气体进行协同分解氧化反应，使有机气体物质其降解转化成低分子化合物、水和二氧化碳，再通过排风管道排出室外或者排至后续处理装置。</w:t>
      </w:r>
      <w:r>
        <w:rPr>
          <w:rFonts w:hint="eastAsia"/>
          <w:color w:val="auto"/>
          <w:highlight w:val="none"/>
        </w:rPr>
        <w:t>项目</w:t>
      </w:r>
      <w:r>
        <w:rPr>
          <w:rFonts w:hint="eastAsia"/>
          <w:color w:val="auto"/>
          <w:highlight w:val="none"/>
          <w:lang w:eastAsia="zh-CN"/>
        </w:rPr>
        <w:t>UV光解</w:t>
      </w:r>
      <w:r>
        <w:rPr>
          <w:rFonts w:hint="eastAsia"/>
          <w:color w:val="auto"/>
          <w:highlight w:val="none"/>
        </w:rPr>
        <w:t>装置安装30根UV灯管，</w:t>
      </w:r>
      <w:r>
        <w:rPr>
          <w:rFonts w:hint="eastAsia"/>
          <w:color w:val="auto"/>
          <w:highlight w:val="none"/>
          <w:lang w:eastAsia="zh-CN"/>
        </w:rPr>
        <w:t>UV光解</w:t>
      </w:r>
      <w:r>
        <w:rPr>
          <w:rFonts w:hint="eastAsia"/>
          <w:color w:val="auto"/>
          <w:highlight w:val="none"/>
        </w:rPr>
        <w:t>处理设施有机废气处理效率可达到</w:t>
      </w:r>
      <w:r>
        <w:rPr>
          <w:rFonts w:hint="eastAsia"/>
          <w:color w:val="auto"/>
          <w:highlight w:val="none"/>
          <w:lang w:val="en-US" w:eastAsia="zh-CN"/>
        </w:rPr>
        <w:t>30</w:t>
      </w:r>
      <w:r>
        <w:rPr>
          <w:rFonts w:hint="eastAsia"/>
          <w:color w:val="auto"/>
          <w:highlight w:val="none"/>
        </w:rPr>
        <w:t>%</w:t>
      </w:r>
      <w:r>
        <w:rPr>
          <w:rFonts w:hint="eastAsia"/>
          <w:color w:val="auto"/>
          <w:highlight w:val="none"/>
          <w:lang w:eastAsia="zh-CN"/>
        </w:rPr>
        <w:t>左右</w:t>
      </w:r>
      <w:r>
        <w:rPr>
          <w:rFonts w:hint="eastAsia"/>
          <w:color w:val="auto"/>
          <w:highlight w:val="none"/>
        </w:rPr>
        <w:t>。</w:t>
      </w:r>
    </w:p>
    <w:p>
      <w:pPr>
        <w:snapToGrid w:val="0"/>
        <w:ind w:firstLine="480"/>
        <w:jc w:val="both"/>
        <w:rPr>
          <w:rFonts w:hint="eastAsia"/>
          <w:color w:val="auto"/>
        </w:rPr>
      </w:pPr>
      <w:r>
        <w:rPr>
          <w:rFonts w:hint="eastAsia"/>
          <w:color w:val="auto"/>
        </w:rPr>
        <w:t>项目采用两级活性炭固定床吸附装置，</w:t>
      </w:r>
      <w:r>
        <w:rPr>
          <w:rFonts w:hint="eastAsia"/>
          <w:color w:val="0000FF"/>
        </w:rPr>
        <w:t>每个活性炭箱填装量为</w:t>
      </w:r>
      <w:r>
        <w:rPr>
          <w:rFonts w:hint="eastAsia"/>
          <w:color w:val="0000FF"/>
          <w:lang w:val="en-US" w:eastAsia="zh-CN"/>
        </w:rPr>
        <w:t>78</w:t>
      </w:r>
      <w:r>
        <w:rPr>
          <w:rFonts w:hint="eastAsia"/>
          <w:color w:val="0000FF"/>
        </w:rPr>
        <w:t>0kg</w:t>
      </w:r>
      <w:r>
        <w:rPr>
          <w:rFonts w:hint="eastAsia"/>
          <w:color w:val="auto"/>
        </w:rPr>
        <w:t>，装填材料选用比表面积大于750 m</w:t>
      </w:r>
      <w:r>
        <w:rPr>
          <w:rFonts w:hint="eastAsia"/>
          <w:color w:val="auto"/>
          <w:vertAlign w:val="superscript"/>
        </w:rPr>
        <w:t>2</w:t>
      </w:r>
      <w:r>
        <w:rPr>
          <w:rFonts w:hint="eastAsia"/>
          <w:color w:val="auto"/>
        </w:rPr>
        <w:t>/g的蜂窝活性炭，该项目配料、生产工序均在常温下进行，</w:t>
      </w:r>
      <w:r>
        <w:rPr>
          <w:rFonts w:hint="eastAsia"/>
          <w:color w:val="0000FF"/>
          <w:lang w:eastAsia="zh-CN"/>
        </w:rPr>
        <w:t>发泡</w:t>
      </w:r>
      <w:r>
        <w:rPr>
          <w:rFonts w:hint="eastAsia"/>
          <w:color w:val="0000FF"/>
        </w:rPr>
        <w:t>成型过程温度</w:t>
      </w:r>
      <w:r>
        <w:rPr>
          <w:rFonts w:hint="eastAsia"/>
          <w:color w:val="0000FF"/>
          <w:lang w:eastAsia="zh-CN"/>
        </w:rPr>
        <w:t>约</w:t>
      </w:r>
      <w:r>
        <w:rPr>
          <w:rFonts w:hint="eastAsia"/>
          <w:color w:val="0000FF"/>
        </w:rPr>
        <w:t>70~80℃左右，废气经管道收集后自然降温，在进入活性炭吸附装置前温度可降至40℃以下；PP注塑温度约185℃~200℃，废气收集后沿管道输送过程中采用套管水冷方式将废气温度进行热交换，确保注塑废气在进入活性炭吸附装置前温度可降至40℃以下；</w:t>
      </w:r>
      <w:r>
        <w:rPr>
          <w:rFonts w:hint="eastAsia"/>
          <w:color w:val="0000FF"/>
          <w:lang w:eastAsia="zh-CN"/>
        </w:rPr>
        <w:t>项目</w:t>
      </w:r>
      <w:r>
        <w:rPr>
          <w:rFonts w:hint="eastAsia"/>
          <w:color w:val="0000FF"/>
        </w:rPr>
        <w:t>采用抽屉式炭箱，每个炭箱装有3层活性炭，每层活性炭填料高</w:t>
      </w:r>
      <w:r>
        <w:rPr>
          <w:rFonts w:hint="eastAsia"/>
          <w:color w:val="0000FF"/>
          <w:lang w:val="en-US" w:eastAsia="zh-CN"/>
        </w:rPr>
        <w:t>15</w:t>
      </w:r>
      <w:r>
        <w:rPr>
          <w:rFonts w:hint="eastAsia"/>
          <w:color w:val="0000FF"/>
        </w:rPr>
        <w:t>cm，</w:t>
      </w:r>
      <w:r>
        <w:rPr>
          <w:rFonts w:hint="eastAsia"/>
          <w:color w:val="0000FF"/>
          <w:lang w:eastAsia="zh-CN"/>
        </w:rPr>
        <w:t>截面积</w:t>
      </w:r>
      <w:r>
        <w:rPr>
          <w:rFonts w:hint="eastAsia"/>
          <w:color w:val="0000FF"/>
        </w:rPr>
        <w:t>为</w:t>
      </w:r>
      <w:r>
        <w:rPr>
          <w:rFonts w:hint="eastAsia"/>
          <w:color w:val="0000FF"/>
          <w:lang w:val="en-US" w:eastAsia="zh-CN"/>
        </w:rPr>
        <w:t>1.5</w:t>
      </w:r>
      <w:r>
        <w:rPr>
          <w:rFonts w:hint="eastAsia"/>
          <w:color w:val="0000FF"/>
        </w:rPr>
        <w:t>m</w:t>
      </w:r>
      <w:r>
        <w:rPr>
          <w:rFonts w:hint="eastAsia"/>
          <w:color w:val="0000FF"/>
          <w:vertAlign w:val="superscript"/>
        </w:rPr>
        <w:t>2</w:t>
      </w:r>
      <w:r>
        <w:rPr>
          <w:rFonts w:hint="eastAsia"/>
          <w:color w:val="0000FF"/>
        </w:rPr>
        <w:t>，两层之间空隙20cm，则活性炭箱设计约尺寸为L×B×H为</w:t>
      </w:r>
      <w:r>
        <w:rPr>
          <w:rFonts w:hint="eastAsia"/>
          <w:color w:val="0000FF"/>
          <w:lang w:val="en-US" w:eastAsia="zh-CN"/>
        </w:rPr>
        <w:t>1.0</w:t>
      </w:r>
      <w:r>
        <w:rPr>
          <w:rFonts w:hint="eastAsia"/>
          <w:color w:val="0000FF"/>
        </w:rPr>
        <w:t>m×1.</w:t>
      </w:r>
      <w:r>
        <w:rPr>
          <w:rFonts w:hint="eastAsia"/>
          <w:color w:val="0000FF"/>
          <w:lang w:val="en-US" w:eastAsia="zh-CN"/>
        </w:rPr>
        <w:t>5</w:t>
      </w:r>
      <w:r>
        <w:rPr>
          <w:rFonts w:hint="eastAsia"/>
          <w:color w:val="0000FF"/>
        </w:rPr>
        <w:t>m×1.0m。因此，</w:t>
      </w:r>
      <w:r>
        <w:rPr>
          <w:rFonts w:hint="eastAsia"/>
        </w:rPr>
        <w:t>项目活性炭吸附装置</w:t>
      </w:r>
      <w:r>
        <w:rPr>
          <w:rFonts w:hint="eastAsia"/>
          <w:lang w:eastAsia="zh-CN"/>
        </w:rPr>
        <w:t>可</w:t>
      </w:r>
      <w:r>
        <w:rPr>
          <w:rFonts w:hint="eastAsia"/>
          <w:color w:val="auto"/>
        </w:rPr>
        <w:t>满足《吸附法工业有机废气治理工程技术规范》（HJ2026-2013）中的相关要求。根据实际运行经验，本次评价按照每级活性炭吸附效率</w:t>
      </w:r>
      <w:r>
        <w:rPr>
          <w:rFonts w:hint="eastAsia"/>
          <w:color w:val="auto"/>
          <w:lang w:val="en-US" w:eastAsia="zh-CN"/>
        </w:rPr>
        <w:t>70</w:t>
      </w:r>
      <w:r>
        <w:rPr>
          <w:rFonts w:hint="eastAsia"/>
          <w:color w:val="auto"/>
        </w:rPr>
        <w:t>%计算。</w:t>
      </w:r>
    </w:p>
    <w:p>
      <w:pPr>
        <w:ind w:firstLine="480"/>
        <w:jc w:val="both"/>
        <w:rPr>
          <w:color w:val="auto"/>
          <w:spacing w:val="-2"/>
        </w:rPr>
      </w:pPr>
      <w:r>
        <w:rPr>
          <w:color w:val="auto"/>
        </w:rPr>
        <w:t>项目有机废气经</w:t>
      </w:r>
      <w:r>
        <w:rPr>
          <w:rFonts w:hint="eastAsia"/>
          <w:color w:val="auto"/>
        </w:rPr>
        <w:t>“</w:t>
      </w:r>
      <w:r>
        <w:rPr>
          <w:rFonts w:hint="eastAsia"/>
          <w:color w:val="auto"/>
          <w:lang w:eastAsia="zh-CN"/>
        </w:rPr>
        <w:t>UV光解</w:t>
      </w:r>
      <w:r>
        <w:rPr>
          <w:rFonts w:hint="eastAsia"/>
          <w:color w:val="auto"/>
        </w:rPr>
        <w:t>+两级活性炭吸附装置”处理</w:t>
      </w:r>
      <w:r>
        <w:rPr>
          <w:color w:val="auto"/>
        </w:rPr>
        <w:t>后，总</w:t>
      </w:r>
      <w:r>
        <w:rPr>
          <w:rFonts w:hint="eastAsia"/>
          <w:color w:val="auto"/>
        </w:rPr>
        <w:t>处理</w:t>
      </w:r>
      <w:r>
        <w:rPr>
          <w:color w:val="auto"/>
        </w:rPr>
        <w:t>效率可达</w:t>
      </w:r>
      <w:r>
        <w:rPr>
          <w:rFonts w:hint="eastAsia"/>
          <w:color w:val="auto"/>
          <w:lang w:val="en-US" w:eastAsia="zh-CN"/>
        </w:rPr>
        <w:t>90</w:t>
      </w:r>
      <w:r>
        <w:rPr>
          <w:color w:val="auto"/>
        </w:rPr>
        <w:t>%，</w:t>
      </w:r>
      <w:r>
        <w:rPr>
          <w:color w:val="auto"/>
          <w:spacing w:val="-2"/>
        </w:rPr>
        <w:t>VOCs排放浓度</w:t>
      </w:r>
      <w:r>
        <w:rPr>
          <w:rFonts w:hint="eastAsia"/>
          <w:color w:val="auto"/>
          <w:spacing w:val="-2"/>
        </w:rPr>
        <w:t>、</w:t>
      </w:r>
      <w:r>
        <w:rPr>
          <w:color w:val="auto"/>
          <w:spacing w:val="-2"/>
        </w:rPr>
        <w:t>排放速率满足</w:t>
      </w:r>
      <w:r>
        <w:rPr>
          <w:rFonts w:hint="eastAsia"/>
          <w:color w:val="auto"/>
          <w:spacing w:val="-2"/>
        </w:rPr>
        <w:t>《</w:t>
      </w:r>
      <w:r>
        <w:rPr>
          <w:color w:val="auto"/>
          <w:spacing w:val="-2"/>
        </w:rPr>
        <w:t>挥发性有机物排放标准 第 6 部分 有机化工行业</w:t>
      </w:r>
      <w:r>
        <w:rPr>
          <w:rFonts w:hint="eastAsia"/>
          <w:color w:val="auto"/>
          <w:spacing w:val="-2"/>
        </w:rPr>
        <w:t>》（</w:t>
      </w:r>
      <w:r>
        <w:rPr>
          <w:color w:val="auto"/>
          <w:spacing w:val="-2"/>
        </w:rPr>
        <w:t>DB37/2801.6</w:t>
      </w:r>
      <w:r>
        <w:rPr>
          <w:rFonts w:hint="eastAsia"/>
          <w:color w:val="auto"/>
          <w:spacing w:val="-2"/>
        </w:rPr>
        <w:t>-</w:t>
      </w:r>
      <w:r>
        <w:rPr>
          <w:color w:val="auto"/>
          <w:spacing w:val="-2"/>
        </w:rPr>
        <w:t>2018</w:t>
      </w:r>
      <w:r>
        <w:rPr>
          <w:rFonts w:hint="eastAsia"/>
          <w:color w:val="auto"/>
          <w:spacing w:val="-2"/>
        </w:rPr>
        <w:t>）表1中“其他行业”</w:t>
      </w:r>
      <w:r>
        <w:rPr>
          <w:color w:val="auto"/>
          <w:spacing w:val="-2"/>
        </w:rPr>
        <w:fldChar w:fldCharType="begin"/>
      </w:r>
      <w:r>
        <w:rPr>
          <w:color w:val="auto"/>
          <w:spacing w:val="-2"/>
        </w:rPr>
        <w:instrText xml:space="preserve"> </w:instrText>
      </w:r>
      <w:r>
        <w:rPr>
          <w:rFonts w:hint="eastAsia"/>
          <w:color w:val="auto"/>
          <w:spacing w:val="-2"/>
        </w:rPr>
        <w:instrText xml:space="preserve">= 2 \* ROMAN</w:instrText>
      </w:r>
      <w:r>
        <w:rPr>
          <w:color w:val="auto"/>
          <w:spacing w:val="-2"/>
        </w:rPr>
        <w:instrText xml:space="preserve"> </w:instrText>
      </w:r>
      <w:r>
        <w:rPr>
          <w:color w:val="auto"/>
          <w:spacing w:val="-2"/>
        </w:rPr>
        <w:fldChar w:fldCharType="separate"/>
      </w:r>
      <w:r>
        <w:rPr>
          <w:color w:val="auto"/>
          <w:spacing w:val="-2"/>
        </w:rPr>
        <w:t>II</w:t>
      </w:r>
      <w:r>
        <w:rPr>
          <w:color w:val="auto"/>
          <w:spacing w:val="-2"/>
        </w:rPr>
        <w:fldChar w:fldCharType="end"/>
      </w:r>
      <w:r>
        <w:rPr>
          <w:color w:val="auto"/>
          <w:spacing w:val="-2"/>
        </w:rPr>
        <w:t>时段</w:t>
      </w:r>
      <w:r>
        <w:rPr>
          <w:rFonts w:hint="eastAsia"/>
          <w:color w:val="auto"/>
          <w:spacing w:val="-2"/>
        </w:rPr>
        <w:t>排放限值要求</w:t>
      </w:r>
      <w:r>
        <w:rPr>
          <w:color w:val="auto"/>
          <w:spacing w:val="-2"/>
        </w:rPr>
        <w:t>。</w:t>
      </w:r>
    </w:p>
    <w:p>
      <w:pPr>
        <w:pStyle w:val="57"/>
        <w:ind w:firstLine="0" w:firstLineChars="0"/>
        <w:jc w:val="both"/>
        <w:outlineLvl w:val="2"/>
        <w:rPr>
          <w:rFonts w:eastAsia="黑体"/>
          <w:color w:val="auto"/>
        </w:rPr>
      </w:pPr>
      <w:r>
        <w:rPr>
          <w:rFonts w:hint="eastAsia" w:eastAsia="黑体"/>
          <w:color w:val="auto"/>
        </w:rPr>
        <w:t>7</w:t>
      </w:r>
      <w:r>
        <w:rPr>
          <w:rFonts w:eastAsia="黑体"/>
          <w:color w:val="auto"/>
        </w:rPr>
        <w:t>.1.</w:t>
      </w:r>
      <w:r>
        <w:rPr>
          <w:rFonts w:hint="eastAsia" w:eastAsia="黑体"/>
          <w:color w:val="auto"/>
        </w:rPr>
        <w:t xml:space="preserve">2 </w:t>
      </w:r>
      <w:r>
        <w:rPr>
          <w:rFonts w:eastAsia="黑体"/>
          <w:color w:val="auto"/>
        </w:rPr>
        <w:t>排气筒设置合理性分析</w:t>
      </w:r>
    </w:p>
    <w:p>
      <w:pPr>
        <w:ind w:firstLine="480"/>
        <w:jc w:val="both"/>
        <w:rPr>
          <w:rFonts w:hint="eastAsia"/>
          <w:color w:val="auto"/>
          <w:shd w:val="clear" w:color="auto" w:fill="auto"/>
        </w:rPr>
      </w:pPr>
      <w:r>
        <w:rPr>
          <w:color w:val="auto"/>
        </w:rPr>
        <w:t>项目设置</w:t>
      </w:r>
      <w:r>
        <w:rPr>
          <w:rFonts w:hint="eastAsia"/>
          <w:color w:val="auto"/>
        </w:rPr>
        <w:t>1根1</w:t>
      </w:r>
      <w:r>
        <w:rPr>
          <w:rFonts w:hint="eastAsia"/>
          <w:color w:val="auto"/>
          <w:lang w:val="en-US" w:eastAsia="zh-CN"/>
        </w:rPr>
        <w:t>5</w:t>
      </w:r>
      <w:r>
        <w:rPr>
          <w:rFonts w:hint="eastAsia"/>
          <w:color w:val="auto"/>
        </w:rPr>
        <w:t>m高的</w:t>
      </w:r>
      <w:r>
        <w:rPr>
          <w:color w:val="auto"/>
        </w:rPr>
        <w:t>排气筒</w:t>
      </w:r>
      <w:r>
        <w:rPr>
          <w:color w:val="auto"/>
          <w:highlight w:val="none"/>
        </w:rPr>
        <w:t>，排气筒</w:t>
      </w:r>
      <w:r>
        <w:rPr>
          <w:rFonts w:hint="eastAsia"/>
          <w:color w:val="auto"/>
          <w:highlight w:val="none"/>
        </w:rPr>
        <w:t>位置</w:t>
      </w:r>
      <w:r>
        <w:rPr>
          <w:color w:val="auto"/>
          <w:highlight w:val="none"/>
        </w:rPr>
        <w:t>见图</w:t>
      </w:r>
      <w:r>
        <w:rPr>
          <w:rFonts w:hint="eastAsia"/>
          <w:color w:val="auto"/>
          <w:highlight w:val="none"/>
        </w:rPr>
        <w:t>2.1</w:t>
      </w:r>
      <w:r>
        <w:rPr>
          <w:rFonts w:hint="eastAsia"/>
          <w:color w:val="auto"/>
          <w:highlight w:val="none"/>
          <w:lang w:val="en-US" w:eastAsia="zh-CN"/>
        </w:rPr>
        <w:t>-4</w:t>
      </w:r>
      <w:r>
        <w:rPr>
          <w:color w:val="auto"/>
          <w:highlight w:val="none"/>
        </w:rPr>
        <w:t>。</w:t>
      </w:r>
      <w:r>
        <w:rPr>
          <w:rFonts w:hint="eastAsia"/>
          <w:color w:val="auto"/>
          <w:highlight w:val="none"/>
        </w:rPr>
        <w:t>项</w:t>
      </w:r>
      <w:r>
        <w:rPr>
          <w:rFonts w:hint="eastAsia"/>
          <w:color w:val="auto"/>
        </w:rPr>
        <w:t>目</w:t>
      </w:r>
      <w:r>
        <w:rPr>
          <w:color w:val="auto"/>
        </w:rPr>
        <w:t>周边200m范围内</w:t>
      </w:r>
      <w:r>
        <w:rPr>
          <w:rFonts w:hint="eastAsia"/>
          <w:color w:val="auto"/>
          <w:lang w:eastAsia="zh-CN"/>
        </w:rPr>
        <w:t>最高</w:t>
      </w:r>
      <w:r>
        <w:rPr>
          <w:color w:val="auto"/>
        </w:rPr>
        <w:t>建筑物</w:t>
      </w:r>
      <w:r>
        <w:rPr>
          <w:rFonts w:hint="eastAsia"/>
          <w:color w:val="auto"/>
          <w:lang w:eastAsia="zh-CN"/>
        </w:rPr>
        <w:t>为东侧办公楼（</w:t>
      </w:r>
      <w:r>
        <w:rPr>
          <w:rFonts w:hint="eastAsia"/>
          <w:color w:val="auto"/>
          <w:lang w:val="en-US" w:eastAsia="zh-CN"/>
        </w:rPr>
        <w:t>4F</w:t>
      </w:r>
      <w:r>
        <w:rPr>
          <w:rFonts w:hint="eastAsia"/>
          <w:color w:val="auto"/>
          <w:lang w:eastAsia="zh-CN"/>
        </w:rPr>
        <w:t>），</w:t>
      </w:r>
      <w:r>
        <w:rPr>
          <w:rFonts w:hint="eastAsia"/>
          <w:color w:val="auto"/>
        </w:rPr>
        <w:t>高度</w:t>
      </w:r>
      <w:r>
        <w:rPr>
          <w:rFonts w:hint="eastAsia"/>
          <w:color w:val="auto"/>
          <w:lang w:eastAsia="zh-CN"/>
        </w:rPr>
        <w:t>约</w:t>
      </w:r>
      <w:r>
        <w:rPr>
          <w:rFonts w:hint="eastAsia"/>
          <w:color w:val="auto"/>
          <w:lang w:val="en-US" w:eastAsia="zh-CN"/>
        </w:rPr>
        <w:t>12</w:t>
      </w:r>
      <w:r>
        <w:rPr>
          <w:color w:val="auto"/>
        </w:rPr>
        <w:t>m，</w:t>
      </w:r>
      <w:r>
        <w:rPr>
          <w:rFonts w:hint="eastAsia"/>
          <w:color w:val="auto"/>
        </w:rPr>
        <w:t>因此项目排气筒高度</w:t>
      </w:r>
      <w:r>
        <w:rPr>
          <w:rFonts w:hint="eastAsia"/>
          <w:color w:val="auto"/>
          <w:lang w:eastAsia="zh-CN"/>
        </w:rPr>
        <w:t>高于</w:t>
      </w:r>
      <w:r>
        <w:rPr>
          <w:color w:val="auto"/>
          <w:shd w:val="clear" w:color="auto" w:fill="auto"/>
        </w:rPr>
        <w:t>周围半径200m范围内最高建筑物</w:t>
      </w:r>
      <w:r>
        <w:rPr>
          <w:rFonts w:hint="eastAsia"/>
          <w:color w:val="auto"/>
          <w:shd w:val="clear" w:color="auto" w:fill="auto"/>
          <w:lang w:val="en-US" w:eastAsia="zh-CN"/>
        </w:rPr>
        <w:t>3</w:t>
      </w:r>
      <w:r>
        <w:rPr>
          <w:rFonts w:hint="eastAsia"/>
          <w:color w:val="auto"/>
          <w:shd w:val="clear" w:color="auto" w:fill="auto"/>
        </w:rPr>
        <w:t>m</w:t>
      </w:r>
      <w:r>
        <w:rPr>
          <w:color w:val="auto"/>
          <w:shd w:val="clear" w:color="auto" w:fill="auto"/>
        </w:rPr>
        <w:t>以上</w:t>
      </w:r>
      <w:r>
        <w:rPr>
          <w:rFonts w:hint="eastAsia"/>
          <w:color w:val="auto"/>
          <w:shd w:val="clear" w:color="auto" w:fill="auto"/>
        </w:rPr>
        <w:t>。项目排气筒情况见表7.1-1。</w:t>
      </w:r>
    </w:p>
    <w:p>
      <w:pPr>
        <w:pStyle w:val="75"/>
        <w:keepNext w:val="0"/>
        <w:keepLines w:val="0"/>
        <w:pageBreakBefore w:val="0"/>
        <w:widowControl/>
        <w:kinsoku/>
        <w:wordWrap/>
        <w:overflowPunct/>
        <w:topLinePunct w:val="0"/>
        <w:autoSpaceDE/>
        <w:autoSpaceDN/>
        <w:bidi w:val="0"/>
        <w:adjustRightInd w:val="0"/>
        <w:snapToGrid/>
        <w:spacing w:before="167" w:beforeLines="50" w:line="240" w:lineRule="auto"/>
        <w:ind w:firstLine="0" w:firstLineChars="0"/>
        <w:textAlignment w:val="auto"/>
        <w:outlineLvl w:val="9"/>
        <w:rPr>
          <w:snapToGrid w:val="0"/>
          <w:color w:val="auto"/>
          <w:sz w:val="21"/>
          <w:szCs w:val="21"/>
        </w:rPr>
      </w:pPr>
      <w:r>
        <w:rPr>
          <w:snapToGrid w:val="0"/>
          <w:color w:val="auto"/>
          <w:sz w:val="21"/>
          <w:szCs w:val="21"/>
        </w:rPr>
        <w:t>表</w:t>
      </w:r>
      <w:r>
        <w:rPr>
          <w:rFonts w:hint="eastAsia"/>
          <w:snapToGrid w:val="0"/>
          <w:color w:val="auto"/>
          <w:sz w:val="21"/>
          <w:szCs w:val="21"/>
        </w:rPr>
        <w:t>7</w:t>
      </w:r>
      <w:r>
        <w:rPr>
          <w:snapToGrid w:val="0"/>
          <w:color w:val="auto"/>
          <w:sz w:val="21"/>
          <w:szCs w:val="21"/>
        </w:rPr>
        <w:t>.1-</w:t>
      </w:r>
      <w:r>
        <w:rPr>
          <w:rFonts w:hint="eastAsia"/>
          <w:snapToGrid w:val="0"/>
          <w:color w:val="auto"/>
          <w:sz w:val="21"/>
          <w:szCs w:val="21"/>
        </w:rPr>
        <w:t>1</w:t>
      </w:r>
      <w:r>
        <w:rPr>
          <w:snapToGrid w:val="0"/>
          <w:color w:val="auto"/>
          <w:sz w:val="21"/>
          <w:szCs w:val="21"/>
        </w:rPr>
        <w:t>项目排气筒情况</w:t>
      </w:r>
    </w:p>
    <w:tbl>
      <w:tblPr>
        <w:tblStyle w:val="54"/>
        <w:tblW w:w="862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559"/>
        <w:gridCol w:w="1033"/>
        <w:gridCol w:w="1053"/>
        <w:gridCol w:w="1801"/>
        <w:gridCol w:w="20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46" w:type="dxa"/>
            <w:vMerge w:val="restart"/>
            <w:noWrap w:val="0"/>
            <w:vAlign w:val="center"/>
          </w:tcPr>
          <w:p>
            <w:pPr>
              <w:spacing w:line="240" w:lineRule="auto"/>
              <w:ind w:firstLine="0" w:firstLineChars="0"/>
              <w:jc w:val="center"/>
              <w:rPr>
                <w:bCs/>
                <w:color w:val="auto"/>
                <w:sz w:val="21"/>
                <w:szCs w:val="21"/>
              </w:rPr>
            </w:pPr>
            <w:r>
              <w:rPr>
                <w:bCs/>
                <w:color w:val="auto"/>
                <w:sz w:val="21"/>
                <w:szCs w:val="21"/>
              </w:rPr>
              <w:t>排气筒编号</w:t>
            </w:r>
          </w:p>
        </w:tc>
        <w:tc>
          <w:tcPr>
            <w:tcW w:w="1559" w:type="dxa"/>
            <w:vMerge w:val="restart"/>
            <w:noWrap w:val="0"/>
            <w:vAlign w:val="center"/>
          </w:tcPr>
          <w:p>
            <w:pPr>
              <w:spacing w:line="240" w:lineRule="auto"/>
              <w:ind w:firstLine="0" w:firstLineChars="0"/>
              <w:jc w:val="center"/>
              <w:rPr>
                <w:bCs/>
                <w:color w:val="auto"/>
                <w:sz w:val="21"/>
                <w:szCs w:val="21"/>
              </w:rPr>
            </w:pPr>
            <w:r>
              <w:rPr>
                <w:bCs/>
                <w:color w:val="auto"/>
                <w:sz w:val="21"/>
                <w:szCs w:val="21"/>
              </w:rPr>
              <w:t>排气筒位置</w:t>
            </w:r>
          </w:p>
        </w:tc>
        <w:tc>
          <w:tcPr>
            <w:tcW w:w="3887" w:type="dxa"/>
            <w:gridSpan w:val="3"/>
            <w:noWrap w:val="0"/>
            <w:vAlign w:val="center"/>
          </w:tcPr>
          <w:p>
            <w:pPr>
              <w:spacing w:line="240" w:lineRule="auto"/>
              <w:ind w:firstLine="0" w:firstLineChars="0"/>
              <w:jc w:val="center"/>
              <w:rPr>
                <w:bCs/>
                <w:color w:val="auto"/>
                <w:sz w:val="21"/>
                <w:szCs w:val="21"/>
              </w:rPr>
            </w:pPr>
            <w:r>
              <w:rPr>
                <w:bCs/>
                <w:color w:val="auto"/>
                <w:sz w:val="21"/>
                <w:szCs w:val="21"/>
              </w:rPr>
              <w:t>参数</w:t>
            </w:r>
          </w:p>
        </w:tc>
        <w:tc>
          <w:tcPr>
            <w:tcW w:w="2031" w:type="dxa"/>
            <w:vMerge w:val="restart"/>
            <w:noWrap w:val="0"/>
            <w:vAlign w:val="center"/>
          </w:tcPr>
          <w:p>
            <w:pPr>
              <w:spacing w:line="240" w:lineRule="auto"/>
              <w:ind w:firstLine="0" w:firstLineChars="0"/>
              <w:jc w:val="center"/>
              <w:rPr>
                <w:bCs/>
                <w:color w:val="auto"/>
                <w:sz w:val="21"/>
                <w:szCs w:val="21"/>
              </w:rPr>
            </w:pPr>
            <w:r>
              <w:rPr>
                <w:bCs/>
                <w:color w:val="auto"/>
                <w:sz w:val="21"/>
                <w:szCs w:val="21"/>
              </w:rPr>
              <w:t>排放气体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46" w:type="dxa"/>
            <w:vMerge w:val="continue"/>
            <w:noWrap w:val="0"/>
            <w:vAlign w:val="center"/>
          </w:tcPr>
          <w:p>
            <w:pPr>
              <w:ind w:firstLine="480"/>
              <w:rPr>
                <w:color w:val="auto"/>
              </w:rPr>
            </w:pPr>
          </w:p>
        </w:tc>
        <w:tc>
          <w:tcPr>
            <w:tcW w:w="1559" w:type="dxa"/>
            <w:vMerge w:val="continue"/>
            <w:noWrap w:val="0"/>
            <w:vAlign w:val="center"/>
          </w:tcPr>
          <w:p>
            <w:pPr>
              <w:ind w:firstLine="480"/>
              <w:rPr>
                <w:color w:val="auto"/>
              </w:rPr>
            </w:pPr>
          </w:p>
        </w:tc>
        <w:tc>
          <w:tcPr>
            <w:tcW w:w="1033" w:type="dxa"/>
            <w:noWrap w:val="0"/>
            <w:vAlign w:val="center"/>
          </w:tcPr>
          <w:p>
            <w:pPr>
              <w:spacing w:line="240" w:lineRule="auto"/>
              <w:ind w:firstLine="0" w:firstLineChars="0"/>
              <w:jc w:val="center"/>
              <w:rPr>
                <w:bCs/>
                <w:color w:val="auto"/>
                <w:sz w:val="21"/>
                <w:szCs w:val="21"/>
              </w:rPr>
            </w:pPr>
            <w:r>
              <w:rPr>
                <w:bCs/>
                <w:color w:val="auto"/>
                <w:sz w:val="21"/>
                <w:szCs w:val="21"/>
              </w:rPr>
              <w:t>高度m</w:t>
            </w:r>
          </w:p>
        </w:tc>
        <w:tc>
          <w:tcPr>
            <w:tcW w:w="1053" w:type="dxa"/>
            <w:noWrap w:val="0"/>
            <w:vAlign w:val="center"/>
          </w:tcPr>
          <w:p>
            <w:pPr>
              <w:spacing w:line="240" w:lineRule="auto"/>
              <w:ind w:firstLine="0" w:firstLineChars="0"/>
              <w:jc w:val="center"/>
              <w:rPr>
                <w:bCs/>
                <w:color w:val="auto"/>
                <w:sz w:val="21"/>
                <w:szCs w:val="21"/>
              </w:rPr>
            </w:pPr>
            <w:r>
              <w:rPr>
                <w:bCs/>
                <w:color w:val="auto"/>
                <w:sz w:val="21"/>
                <w:szCs w:val="21"/>
              </w:rPr>
              <w:t>内径m</w:t>
            </w:r>
          </w:p>
        </w:tc>
        <w:tc>
          <w:tcPr>
            <w:tcW w:w="1801" w:type="dxa"/>
            <w:noWrap w:val="0"/>
            <w:vAlign w:val="center"/>
          </w:tcPr>
          <w:p>
            <w:pPr>
              <w:spacing w:line="240" w:lineRule="auto"/>
              <w:ind w:firstLine="0" w:firstLineChars="0"/>
              <w:jc w:val="center"/>
              <w:rPr>
                <w:bCs/>
                <w:color w:val="auto"/>
                <w:sz w:val="21"/>
                <w:szCs w:val="21"/>
              </w:rPr>
            </w:pPr>
            <w:r>
              <w:rPr>
                <w:rFonts w:hint="eastAsia"/>
                <w:bCs/>
                <w:color w:val="auto"/>
                <w:sz w:val="21"/>
                <w:szCs w:val="21"/>
              </w:rPr>
              <w:t>烟气出口</w:t>
            </w:r>
            <w:r>
              <w:rPr>
                <w:bCs/>
                <w:color w:val="auto"/>
                <w:sz w:val="21"/>
                <w:szCs w:val="21"/>
              </w:rPr>
              <w:t>温度</w:t>
            </w:r>
            <w:r>
              <w:rPr>
                <w:rFonts w:hint="eastAsia" w:ascii="宋体" w:cs="宋体"/>
                <w:bCs/>
                <w:color w:val="auto"/>
                <w:sz w:val="21"/>
                <w:szCs w:val="21"/>
              </w:rPr>
              <w:t>℃</w:t>
            </w:r>
          </w:p>
        </w:tc>
        <w:tc>
          <w:tcPr>
            <w:tcW w:w="2031" w:type="dxa"/>
            <w:vMerge w:val="continue"/>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46"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P1#</w:t>
            </w:r>
          </w:p>
        </w:tc>
        <w:tc>
          <w:tcPr>
            <w:tcW w:w="1559"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rPr>
              <w:t>生产车</w:t>
            </w:r>
            <w:r>
              <w:rPr>
                <w:rFonts w:hint="eastAsia"/>
                <w:bCs/>
                <w:color w:val="auto"/>
                <w:sz w:val="21"/>
                <w:szCs w:val="21"/>
                <w:lang w:eastAsia="zh-CN"/>
              </w:rPr>
              <w:t>间北侧</w:t>
            </w:r>
          </w:p>
        </w:tc>
        <w:tc>
          <w:tcPr>
            <w:tcW w:w="1033" w:type="dxa"/>
            <w:noWrap w:val="0"/>
            <w:vAlign w:val="center"/>
          </w:tcPr>
          <w:p>
            <w:pPr>
              <w:spacing w:line="240" w:lineRule="auto"/>
              <w:ind w:firstLine="0" w:firstLineChars="0"/>
              <w:jc w:val="center"/>
              <w:rPr>
                <w:rFonts w:hint="eastAsia" w:eastAsia="宋体"/>
                <w:bCs/>
                <w:color w:val="auto"/>
                <w:sz w:val="21"/>
                <w:szCs w:val="21"/>
                <w:lang w:val="en-US" w:eastAsia="zh-CN"/>
              </w:rPr>
            </w:pPr>
            <w:r>
              <w:rPr>
                <w:rFonts w:hint="eastAsia"/>
                <w:bCs/>
                <w:color w:val="auto"/>
                <w:sz w:val="21"/>
                <w:szCs w:val="21"/>
                <w:lang w:val="en-US" w:eastAsia="zh-CN"/>
              </w:rPr>
              <w:t>15</w:t>
            </w:r>
          </w:p>
        </w:tc>
        <w:tc>
          <w:tcPr>
            <w:tcW w:w="1053" w:type="dxa"/>
            <w:noWrap w:val="0"/>
            <w:vAlign w:val="center"/>
          </w:tcPr>
          <w:p>
            <w:pPr>
              <w:spacing w:line="240" w:lineRule="auto"/>
              <w:ind w:firstLine="0" w:firstLineChars="0"/>
              <w:jc w:val="center"/>
              <w:rPr>
                <w:rFonts w:hint="eastAsia" w:eastAsia="宋体"/>
                <w:bCs/>
                <w:color w:val="auto"/>
                <w:sz w:val="21"/>
                <w:szCs w:val="21"/>
                <w:lang w:eastAsia="zh-CN"/>
              </w:rPr>
            </w:pPr>
            <w:r>
              <w:rPr>
                <w:bCs/>
                <w:color w:val="auto"/>
                <w:sz w:val="21"/>
                <w:szCs w:val="21"/>
              </w:rPr>
              <w:t>0</w:t>
            </w:r>
            <w:r>
              <w:rPr>
                <w:rFonts w:hint="eastAsia"/>
                <w:bCs/>
                <w:color w:val="auto"/>
                <w:sz w:val="21"/>
                <w:szCs w:val="21"/>
              </w:rPr>
              <w:t>.</w:t>
            </w:r>
            <w:r>
              <w:rPr>
                <w:rFonts w:hint="eastAsia"/>
                <w:bCs/>
                <w:color w:val="auto"/>
                <w:sz w:val="21"/>
                <w:szCs w:val="21"/>
                <w:lang w:val="en-US" w:eastAsia="zh-CN"/>
              </w:rPr>
              <w:t>6</w:t>
            </w:r>
          </w:p>
        </w:tc>
        <w:tc>
          <w:tcPr>
            <w:tcW w:w="1801" w:type="dxa"/>
            <w:noWrap w:val="0"/>
            <w:vAlign w:val="center"/>
          </w:tcPr>
          <w:p>
            <w:pPr>
              <w:spacing w:line="240" w:lineRule="auto"/>
              <w:ind w:firstLine="0" w:firstLineChars="0"/>
              <w:jc w:val="center"/>
              <w:rPr>
                <w:bCs/>
                <w:color w:val="auto"/>
                <w:sz w:val="21"/>
                <w:szCs w:val="21"/>
              </w:rPr>
            </w:pPr>
            <w:r>
              <w:rPr>
                <w:bCs/>
                <w:color w:val="auto"/>
                <w:sz w:val="21"/>
                <w:szCs w:val="21"/>
              </w:rPr>
              <w:t>2</w:t>
            </w:r>
            <w:r>
              <w:rPr>
                <w:rFonts w:hint="eastAsia"/>
                <w:bCs/>
                <w:color w:val="auto"/>
                <w:sz w:val="21"/>
                <w:szCs w:val="21"/>
              </w:rPr>
              <w:t>5</w:t>
            </w:r>
          </w:p>
        </w:tc>
        <w:tc>
          <w:tcPr>
            <w:tcW w:w="2031" w:type="dxa"/>
            <w:noWrap w:val="0"/>
            <w:vAlign w:val="center"/>
          </w:tcPr>
          <w:p>
            <w:pPr>
              <w:spacing w:line="240" w:lineRule="auto"/>
              <w:ind w:firstLine="0" w:firstLineChars="0"/>
              <w:jc w:val="center"/>
              <w:rPr>
                <w:rFonts w:hint="eastAsia"/>
                <w:bCs/>
                <w:color w:val="auto"/>
                <w:sz w:val="21"/>
                <w:szCs w:val="21"/>
              </w:rPr>
            </w:pPr>
            <w:r>
              <w:rPr>
                <w:rFonts w:hint="eastAsia"/>
                <w:bCs/>
                <w:color w:val="auto"/>
                <w:sz w:val="21"/>
                <w:szCs w:val="21"/>
              </w:rPr>
              <w:t>VOCs</w:t>
            </w:r>
          </w:p>
        </w:tc>
      </w:tr>
    </w:tbl>
    <w:p>
      <w:pPr>
        <w:pStyle w:val="76"/>
        <w:spacing w:before="0" w:beforeLines="0" w:after="0" w:afterLines="0"/>
        <w:ind w:firstLine="0" w:firstLineChars="0"/>
        <w:rPr>
          <w:b w:val="0"/>
          <w:bCs w:val="0"/>
          <w:color w:val="auto"/>
        </w:rPr>
      </w:pPr>
      <w:r>
        <w:rPr>
          <w:rFonts w:hint="eastAsia"/>
          <w:b w:val="0"/>
          <w:bCs w:val="0"/>
          <w:color w:val="auto"/>
        </w:rPr>
        <w:t>7</w:t>
      </w:r>
      <w:r>
        <w:rPr>
          <w:b w:val="0"/>
          <w:bCs w:val="0"/>
          <w:color w:val="auto"/>
        </w:rPr>
        <w:t>.1.</w:t>
      </w:r>
      <w:r>
        <w:rPr>
          <w:rFonts w:hint="eastAsia"/>
          <w:b w:val="0"/>
          <w:bCs w:val="0"/>
          <w:color w:val="auto"/>
        </w:rPr>
        <w:t>3</w:t>
      </w:r>
      <w:r>
        <w:rPr>
          <w:rFonts w:hint="eastAsia"/>
          <w:b w:val="0"/>
          <w:bCs w:val="0"/>
          <w:color w:val="auto"/>
          <w:lang w:val="en-US" w:eastAsia="zh-CN"/>
        </w:rPr>
        <w:t xml:space="preserve"> </w:t>
      </w:r>
      <w:r>
        <w:rPr>
          <w:b w:val="0"/>
          <w:bCs w:val="0"/>
          <w:color w:val="auto"/>
        </w:rPr>
        <w:t>无组织废气污染防治措施及可行性分析</w:t>
      </w:r>
    </w:p>
    <w:p>
      <w:pPr>
        <w:ind w:firstLine="480"/>
        <w:jc w:val="both"/>
        <w:rPr>
          <w:rFonts w:hint="eastAsia" w:eastAsia="宋体"/>
          <w:color w:val="auto"/>
          <w:lang w:eastAsia="zh-CN"/>
        </w:rPr>
      </w:pPr>
      <w:r>
        <w:rPr>
          <w:color w:val="auto"/>
        </w:rPr>
        <w:t>项目无组织</w:t>
      </w:r>
      <w:r>
        <w:rPr>
          <w:rFonts w:hint="eastAsia"/>
          <w:color w:val="auto"/>
        </w:rPr>
        <w:t>排放</w:t>
      </w:r>
      <w:r>
        <w:rPr>
          <w:color w:val="auto"/>
        </w:rPr>
        <w:t>的废气主要是</w:t>
      </w:r>
      <w:r>
        <w:rPr>
          <w:rFonts w:hint="eastAsia"/>
          <w:color w:val="auto"/>
          <w:lang w:eastAsia="zh-CN"/>
        </w:rPr>
        <w:t>聚氨酯原料投料废气以及</w:t>
      </w:r>
      <w:r>
        <w:rPr>
          <w:color w:val="auto"/>
        </w:rPr>
        <w:t>未</w:t>
      </w:r>
      <w:r>
        <w:rPr>
          <w:rFonts w:hint="eastAsia"/>
          <w:color w:val="auto"/>
          <w:lang w:eastAsia="zh-CN"/>
        </w:rPr>
        <w:t>被集气罩</w:t>
      </w:r>
      <w:r>
        <w:rPr>
          <w:color w:val="auto"/>
        </w:rPr>
        <w:t>收集</w:t>
      </w:r>
      <w:r>
        <w:rPr>
          <w:rFonts w:hint="eastAsia"/>
          <w:color w:val="auto"/>
          <w:lang w:eastAsia="zh-CN"/>
        </w:rPr>
        <w:t>到</w:t>
      </w:r>
      <w:r>
        <w:rPr>
          <w:rFonts w:hint="eastAsia"/>
          <w:color w:val="auto"/>
        </w:rPr>
        <w:t>的</w:t>
      </w:r>
      <w:r>
        <w:rPr>
          <w:rFonts w:hint="eastAsia"/>
          <w:color w:val="auto"/>
          <w:lang w:eastAsia="zh-CN"/>
        </w:rPr>
        <w:t>配料</w:t>
      </w:r>
      <w:r>
        <w:rPr>
          <w:rFonts w:hint="eastAsia"/>
          <w:color w:val="auto"/>
          <w:lang w:val="en-US" w:eastAsia="zh-CN"/>
        </w:rPr>
        <w:t>废气、发泡成型废气、机头清洗废气和注塑废气（</w:t>
      </w:r>
      <w:r>
        <w:rPr>
          <w:rFonts w:hint="eastAsia"/>
          <w:color w:val="auto"/>
        </w:rPr>
        <w:t>VOCs</w:t>
      </w:r>
      <w:r>
        <w:rPr>
          <w:rFonts w:hint="eastAsia"/>
          <w:color w:val="auto"/>
          <w:lang w:val="en-US" w:eastAsia="zh-CN"/>
        </w:rPr>
        <w:t>）</w:t>
      </w:r>
      <w:r>
        <w:rPr>
          <w:color w:val="auto"/>
        </w:rPr>
        <w:t>。配料间</w:t>
      </w:r>
      <w:r>
        <w:rPr>
          <w:rFonts w:hint="eastAsia"/>
          <w:color w:val="auto"/>
          <w:lang w:eastAsia="zh-CN"/>
        </w:rPr>
        <w:t>为封闭空间，使用</w:t>
      </w:r>
      <w:r>
        <w:rPr>
          <w:rFonts w:hint="eastAsia"/>
          <w:color w:val="auto"/>
        </w:rPr>
        <w:t>软帘</w:t>
      </w:r>
      <w:r>
        <w:rPr>
          <w:rFonts w:hint="eastAsia"/>
          <w:color w:val="auto"/>
          <w:lang w:eastAsia="zh-CN"/>
        </w:rPr>
        <w:t>将</w:t>
      </w:r>
      <w:r>
        <w:rPr>
          <w:rFonts w:hint="eastAsia"/>
          <w:color w:val="auto"/>
          <w:lang w:val="en-US" w:eastAsia="zh-CN"/>
        </w:rPr>
        <w:t>注模成型</w:t>
      </w:r>
      <w:r>
        <w:rPr>
          <w:color w:val="auto"/>
        </w:rPr>
        <w:t>区</w:t>
      </w:r>
      <w:r>
        <w:rPr>
          <w:rFonts w:hint="eastAsia"/>
          <w:color w:val="auto"/>
          <w:lang w:eastAsia="zh-CN"/>
        </w:rPr>
        <w:t>封闭</w:t>
      </w:r>
      <w:r>
        <w:rPr>
          <w:color w:val="auto"/>
        </w:rPr>
        <w:t>，</w:t>
      </w:r>
      <w:r>
        <w:rPr>
          <w:rFonts w:hint="eastAsia"/>
          <w:color w:val="auto"/>
        </w:rPr>
        <w:t>在不影响</w:t>
      </w:r>
      <w:r>
        <w:rPr>
          <w:rFonts w:hint="eastAsia"/>
          <w:color w:val="auto"/>
          <w:lang w:eastAsia="zh-CN"/>
        </w:rPr>
        <w:t>生产</w:t>
      </w:r>
      <w:r>
        <w:rPr>
          <w:rFonts w:hint="eastAsia"/>
          <w:color w:val="auto"/>
        </w:rPr>
        <w:t>的情况下，</w:t>
      </w:r>
      <w:r>
        <w:rPr>
          <w:rFonts w:hint="eastAsia"/>
          <w:color w:val="auto"/>
          <w:lang w:eastAsia="zh-CN"/>
        </w:rPr>
        <w:t>各设备收上方的</w:t>
      </w:r>
      <w:r>
        <w:rPr>
          <w:rFonts w:hint="eastAsia"/>
          <w:color w:val="auto"/>
        </w:rPr>
        <w:t>集气罩</w:t>
      </w:r>
      <w:r>
        <w:rPr>
          <w:rFonts w:hint="eastAsia"/>
          <w:color w:val="auto"/>
          <w:lang w:eastAsia="zh-CN"/>
        </w:rPr>
        <w:t>靠近产污点，并</w:t>
      </w:r>
      <w:r>
        <w:rPr>
          <w:rFonts w:hint="eastAsia"/>
          <w:color w:val="auto"/>
        </w:rPr>
        <w:t>尽可能设置低，有效避免废气的</w:t>
      </w:r>
      <w:r>
        <w:rPr>
          <w:color w:val="auto"/>
        </w:rPr>
        <w:t>外逸</w:t>
      </w:r>
      <w:r>
        <w:rPr>
          <w:rFonts w:hint="eastAsia"/>
          <w:color w:val="auto"/>
        </w:rPr>
        <w:t>，</w:t>
      </w:r>
      <w:r>
        <w:rPr>
          <w:color w:val="auto"/>
        </w:rPr>
        <w:t>收集效率可达到</w:t>
      </w:r>
      <w:r>
        <w:rPr>
          <w:rFonts w:hint="eastAsia"/>
          <w:color w:val="auto"/>
        </w:rPr>
        <w:t>9</w:t>
      </w:r>
      <w:r>
        <w:rPr>
          <w:rFonts w:hint="eastAsia"/>
          <w:color w:val="auto"/>
          <w:lang w:val="en-US" w:eastAsia="zh-CN"/>
        </w:rPr>
        <w:t>0</w:t>
      </w:r>
      <w:r>
        <w:rPr>
          <w:rFonts w:hint="eastAsia"/>
          <w:color w:val="auto"/>
        </w:rPr>
        <w:t>%。</w:t>
      </w:r>
      <w:r>
        <w:rPr>
          <w:rFonts w:hint="eastAsia"/>
          <w:color w:val="auto"/>
          <w:lang w:eastAsia="zh-CN"/>
        </w:rPr>
        <w:t>根据环境影响分析章节分析（详见第</w:t>
      </w:r>
      <w:r>
        <w:rPr>
          <w:rFonts w:hint="eastAsia"/>
          <w:color w:val="auto"/>
          <w:lang w:val="en-US" w:eastAsia="zh-CN"/>
        </w:rPr>
        <w:t>5.1.3</w:t>
      </w:r>
      <w:r>
        <w:rPr>
          <w:rFonts w:hint="eastAsia"/>
          <w:color w:val="auto"/>
          <w:lang w:eastAsia="zh-CN"/>
        </w:rPr>
        <w:t>章）项目无组织排放污染物在厂界处浓度均能够实现达标排放。</w:t>
      </w:r>
    </w:p>
    <w:p>
      <w:pPr>
        <w:pStyle w:val="76"/>
        <w:spacing w:before="0" w:beforeLines="0" w:after="0" w:afterLines="0"/>
        <w:ind w:firstLine="0" w:firstLineChars="0"/>
        <w:rPr>
          <w:rFonts w:hint="eastAsia"/>
          <w:b/>
          <w:bCs/>
          <w:color w:val="0000FF"/>
          <w:lang w:val="en-US" w:eastAsia="zh-CN"/>
        </w:rPr>
      </w:pPr>
      <w:r>
        <w:rPr>
          <w:rFonts w:hint="eastAsia"/>
          <w:b/>
          <w:bCs/>
          <w:color w:val="0000FF"/>
          <w:lang w:val="en-US" w:eastAsia="zh-CN"/>
        </w:rPr>
        <w:t xml:space="preserve">7.1.4 </w:t>
      </w:r>
      <w:r>
        <w:rPr>
          <w:b/>
          <w:bCs/>
          <w:color w:val="0000FF"/>
        </w:rPr>
        <w:t>废气污染防治措施</w:t>
      </w:r>
      <w:r>
        <w:rPr>
          <w:rFonts w:hint="eastAsia"/>
          <w:b/>
          <w:bCs/>
          <w:color w:val="0000FF"/>
          <w:lang w:val="en-US" w:eastAsia="zh-CN"/>
        </w:rPr>
        <w:t>经济可行性分析</w:t>
      </w:r>
    </w:p>
    <w:p>
      <w:pPr>
        <w:snapToGrid w:val="0"/>
        <w:ind w:firstLine="480"/>
        <w:jc w:val="both"/>
        <w:rPr>
          <w:rFonts w:hint="eastAsia" w:eastAsia="宋体"/>
          <w:color w:val="0000FF"/>
          <w:lang w:eastAsia="zh-CN"/>
        </w:rPr>
      </w:pPr>
      <w:r>
        <w:rPr>
          <w:rFonts w:hint="eastAsia"/>
          <w:color w:val="0000FF"/>
        </w:rPr>
        <w:t>项目废气处理措施</w:t>
      </w:r>
      <w:r>
        <w:rPr>
          <w:rFonts w:hint="eastAsia"/>
          <w:color w:val="0000FF"/>
          <w:lang w:eastAsia="zh-CN"/>
        </w:rPr>
        <w:t>主要包括为</w:t>
      </w:r>
      <w:r>
        <w:rPr>
          <w:rFonts w:hint="eastAsia"/>
          <w:color w:val="0000FF"/>
          <w:lang w:val="en-US" w:eastAsia="zh-CN"/>
        </w:rPr>
        <w:t>UV光解、二级活性炭吸附装置，固定</w:t>
      </w:r>
      <w:r>
        <w:rPr>
          <w:rFonts w:hint="eastAsia"/>
          <w:color w:val="0000FF"/>
        </w:rPr>
        <w:t>投资</w:t>
      </w:r>
      <w:r>
        <w:rPr>
          <w:rFonts w:hint="eastAsia"/>
          <w:color w:val="0000FF"/>
          <w:lang w:eastAsia="zh-CN"/>
        </w:rPr>
        <w:t>约</w:t>
      </w:r>
      <w:r>
        <w:rPr>
          <w:rFonts w:hint="eastAsia"/>
          <w:color w:val="0000FF"/>
          <w:lang w:val="en-US" w:eastAsia="zh-CN"/>
        </w:rPr>
        <w:t>20</w:t>
      </w:r>
      <w:r>
        <w:rPr>
          <w:rFonts w:hint="eastAsia"/>
          <w:color w:val="0000FF"/>
        </w:rPr>
        <w:t>万元，约占项目投资总额（</w:t>
      </w:r>
      <w:r>
        <w:rPr>
          <w:rFonts w:hint="eastAsia"/>
          <w:color w:val="0000FF"/>
          <w:lang w:val="en-US" w:eastAsia="zh-CN"/>
        </w:rPr>
        <w:t>150</w:t>
      </w:r>
      <w:r>
        <w:rPr>
          <w:rFonts w:hint="eastAsia"/>
          <w:color w:val="0000FF"/>
        </w:rPr>
        <w:t>万元）的</w:t>
      </w:r>
      <w:r>
        <w:rPr>
          <w:rFonts w:hint="eastAsia"/>
          <w:color w:val="0000FF"/>
          <w:lang w:val="en-US" w:eastAsia="zh-CN"/>
        </w:rPr>
        <w:t>13.3</w:t>
      </w:r>
      <w:r>
        <w:rPr>
          <w:rFonts w:hint="eastAsia"/>
          <w:color w:val="0000FF"/>
        </w:rPr>
        <w:t>%，所占比例较小，</w:t>
      </w:r>
      <w:r>
        <w:rPr>
          <w:rFonts w:hint="eastAsia"/>
          <w:color w:val="0000FF"/>
          <w:lang w:eastAsia="zh-CN"/>
        </w:rPr>
        <w:t>每年需要根据要求更换</w:t>
      </w:r>
      <w:r>
        <w:rPr>
          <w:rFonts w:hint="eastAsia"/>
          <w:color w:val="0000FF"/>
          <w:lang w:val="en-US" w:eastAsia="zh-CN"/>
        </w:rPr>
        <w:t>UV灯管和活性炭填料，类比同类型企业，年运行费用约5万元人民币，均</w:t>
      </w:r>
      <w:r>
        <w:rPr>
          <w:rFonts w:hint="eastAsia"/>
          <w:color w:val="0000FF"/>
        </w:rPr>
        <w:t>属于建设单位可接受的范围内。采用上述治理措施后可有效降低</w:t>
      </w:r>
      <w:r>
        <w:rPr>
          <w:rFonts w:hint="eastAsia"/>
          <w:color w:val="0000FF"/>
          <w:lang w:eastAsia="zh-CN"/>
        </w:rPr>
        <w:t>项目</w:t>
      </w:r>
      <w:r>
        <w:rPr>
          <w:rFonts w:hint="eastAsia"/>
          <w:color w:val="0000FF"/>
        </w:rPr>
        <w:t>大气污染物的产生及排放，提高产品产量，为建设单位带来经济效益，同时还降低对附近环境空气的影响，产生较好的社会效益。因此，认为本项目废气治理措施在经济上是可行的</w:t>
      </w:r>
      <w:r>
        <w:rPr>
          <w:rFonts w:hint="eastAsia"/>
          <w:color w:val="0000FF"/>
          <w:lang w:eastAsia="zh-CN"/>
        </w:rPr>
        <w:t>。</w:t>
      </w:r>
    </w:p>
    <w:p>
      <w:pPr>
        <w:snapToGrid w:val="0"/>
        <w:ind w:firstLine="480"/>
        <w:jc w:val="both"/>
      </w:pPr>
      <w:r>
        <w:t>综上，项目废气均得到有效的处置，且废气治理措施均采用普遍、经验较成熟的方案</w:t>
      </w:r>
      <w:r>
        <w:rPr>
          <w:rFonts w:hint="eastAsia"/>
          <w:lang w:eastAsia="zh-CN"/>
        </w:rPr>
        <w:t>，经济合理</w:t>
      </w:r>
      <w:r>
        <w:t>，废气可以实现稳定达标排放，符合相关环境标准。因此项目大气防治措施是可行的。</w:t>
      </w:r>
    </w:p>
    <w:p>
      <w:pPr>
        <w:pStyle w:val="76"/>
        <w:spacing w:before="0" w:beforeLines="0" w:after="0" w:afterLines="0"/>
        <w:ind w:firstLine="0" w:firstLineChars="0"/>
        <w:rPr>
          <w:rFonts w:hint="eastAsia"/>
          <w:b w:val="0"/>
          <w:bCs w:val="0"/>
          <w:color w:val="auto"/>
        </w:rPr>
      </w:pPr>
      <w:r>
        <w:rPr>
          <w:rFonts w:hint="eastAsia"/>
          <w:b w:val="0"/>
          <w:bCs w:val="0"/>
          <w:color w:val="auto"/>
        </w:rPr>
        <w:t>7.1.</w:t>
      </w:r>
      <w:r>
        <w:rPr>
          <w:rFonts w:hint="eastAsia"/>
          <w:b w:val="0"/>
          <w:bCs w:val="0"/>
          <w:color w:val="auto"/>
          <w:lang w:val="en-US" w:eastAsia="zh-CN"/>
        </w:rPr>
        <w:t xml:space="preserve">5 </w:t>
      </w:r>
      <w:r>
        <w:rPr>
          <w:rFonts w:hint="eastAsia"/>
          <w:b w:val="0"/>
          <w:bCs w:val="0"/>
          <w:color w:val="auto"/>
        </w:rPr>
        <w:t>有机废气</w:t>
      </w:r>
      <w:r>
        <w:rPr>
          <w:b w:val="0"/>
          <w:bCs w:val="0"/>
          <w:color w:val="auto"/>
        </w:rPr>
        <w:t>防治措施与相关规划及技术规范符合性分析</w:t>
      </w:r>
    </w:p>
    <w:p>
      <w:pPr>
        <w:ind w:left="480" w:firstLine="0" w:firstLineChars="0"/>
        <w:rPr>
          <w:rFonts w:hint="eastAsia" w:eastAsia="黑体"/>
          <w:color w:val="auto"/>
          <w:sz w:val="21"/>
          <w:szCs w:val="21"/>
        </w:rPr>
      </w:pPr>
      <w:r>
        <w:rPr>
          <w:color w:val="auto"/>
        </w:rPr>
        <w:t>项目有机废气防治措施与相关规划及技术规范符合性分析见表</w:t>
      </w:r>
      <w:r>
        <w:rPr>
          <w:rFonts w:hint="eastAsia"/>
          <w:color w:val="auto"/>
        </w:rPr>
        <w:t>7.1-</w:t>
      </w:r>
      <w:r>
        <w:rPr>
          <w:rFonts w:hint="eastAsia"/>
          <w:color w:val="auto"/>
          <w:lang w:val="en-US" w:eastAsia="zh-CN"/>
        </w:rPr>
        <w:t>1</w:t>
      </w:r>
      <w:r>
        <w:rPr>
          <w:rFonts w:hint="eastAsia"/>
          <w:color w:val="auto"/>
        </w:rPr>
        <w:t>。</w:t>
      </w:r>
    </w:p>
    <w:p>
      <w:pPr>
        <w:ind w:firstLine="0" w:firstLineChars="0"/>
        <w:jc w:val="center"/>
        <w:rPr>
          <w:rFonts w:hint="eastAsia" w:eastAsia="黑体"/>
          <w:color w:val="auto"/>
          <w:sz w:val="21"/>
          <w:szCs w:val="21"/>
        </w:rPr>
      </w:pPr>
    </w:p>
    <w:p>
      <w:pPr>
        <w:ind w:firstLine="0" w:firstLineChars="0"/>
        <w:jc w:val="center"/>
        <w:rPr>
          <w:rFonts w:eastAsia="黑体"/>
          <w:color w:val="auto"/>
          <w:sz w:val="21"/>
          <w:szCs w:val="21"/>
        </w:rPr>
        <w:sectPr>
          <w:headerReference r:id="rId22"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keepNext w:val="0"/>
        <w:keepLines w:val="0"/>
        <w:pageBreakBefore w:val="0"/>
        <w:widowControl/>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黑体"/>
          <w:color w:val="auto"/>
          <w:sz w:val="21"/>
          <w:szCs w:val="21"/>
        </w:rPr>
      </w:pPr>
      <w:r>
        <w:rPr>
          <w:rFonts w:eastAsia="黑体"/>
          <w:color w:val="auto"/>
          <w:sz w:val="21"/>
          <w:szCs w:val="21"/>
        </w:rPr>
        <w:t>表7.1-</w:t>
      </w:r>
      <w:r>
        <w:rPr>
          <w:rFonts w:hint="eastAsia" w:eastAsia="黑体"/>
          <w:color w:val="auto"/>
          <w:sz w:val="21"/>
          <w:szCs w:val="21"/>
          <w:lang w:val="en-US" w:eastAsia="zh-CN"/>
        </w:rPr>
        <w:t>1</w:t>
      </w:r>
      <w:r>
        <w:rPr>
          <w:rFonts w:eastAsia="黑体"/>
          <w:color w:val="auto"/>
          <w:sz w:val="21"/>
          <w:szCs w:val="21"/>
        </w:rPr>
        <w:t xml:space="preserve"> 有机废气防治措施与相关规划及技术规范符合性分析</w:t>
      </w:r>
    </w:p>
    <w:tbl>
      <w:tblPr>
        <w:tblStyle w:val="54"/>
        <w:tblW w:w="142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17"/>
        <w:gridCol w:w="7215"/>
        <w:gridCol w:w="3378"/>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noWrap w:val="0"/>
            <w:vAlign w:val="center"/>
          </w:tcPr>
          <w:p>
            <w:pPr>
              <w:snapToGrid w:val="0"/>
              <w:spacing w:line="240" w:lineRule="auto"/>
              <w:ind w:firstLine="0" w:firstLineChars="0"/>
              <w:jc w:val="center"/>
              <w:rPr>
                <w:b w:val="0"/>
                <w:bCs w:val="0"/>
                <w:color w:val="auto"/>
                <w:sz w:val="21"/>
                <w:szCs w:val="21"/>
              </w:rPr>
            </w:pPr>
            <w:r>
              <w:rPr>
                <w:b w:val="0"/>
                <w:bCs w:val="0"/>
                <w:color w:val="auto"/>
                <w:sz w:val="21"/>
                <w:szCs w:val="21"/>
              </w:rPr>
              <w:t>规范</w:t>
            </w:r>
          </w:p>
        </w:tc>
        <w:tc>
          <w:tcPr>
            <w:tcW w:w="7215" w:type="dxa"/>
            <w:noWrap w:val="0"/>
            <w:vAlign w:val="center"/>
          </w:tcPr>
          <w:p>
            <w:pPr>
              <w:snapToGrid w:val="0"/>
              <w:spacing w:line="240" w:lineRule="auto"/>
              <w:ind w:firstLine="0" w:firstLineChars="0"/>
              <w:jc w:val="center"/>
              <w:rPr>
                <w:b w:val="0"/>
                <w:bCs w:val="0"/>
                <w:color w:val="auto"/>
                <w:sz w:val="21"/>
                <w:szCs w:val="21"/>
              </w:rPr>
            </w:pPr>
            <w:r>
              <w:rPr>
                <w:b w:val="0"/>
                <w:bCs w:val="0"/>
                <w:color w:val="auto"/>
                <w:sz w:val="21"/>
                <w:szCs w:val="21"/>
              </w:rPr>
              <w:t>相关要求</w:t>
            </w:r>
          </w:p>
        </w:tc>
        <w:tc>
          <w:tcPr>
            <w:tcW w:w="3378" w:type="dxa"/>
            <w:noWrap w:val="0"/>
            <w:vAlign w:val="center"/>
          </w:tcPr>
          <w:p>
            <w:pPr>
              <w:snapToGrid w:val="0"/>
              <w:spacing w:line="240" w:lineRule="auto"/>
              <w:ind w:firstLine="0" w:firstLineChars="0"/>
              <w:jc w:val="center"/>
              <w:rPr>
                <w:b w:val="0"/>
                <w:bCs w:val="0"/>
                <w:color w:val="auto"/>
                <w:sz w:val="21"/>
                <w:szCs w:val="21"/>
              </w:rPr>
            </w:pPr>
            <w:r>
              <w:rPr>
                <w:b w:val="0"/>
                <w:bCs w:val="0"/>
                <w:color w:val="auto"/>
                <w:sz w:val="21"/>
                <w:szCs w:val="21"/>
              </w:rPr>
              <w:t>符合情况</w:t>
            </w:r>
          </w:p>
        </w:tc>
        <w:tc>
          <w:tcPr>
            <w:tcW w:w="1308" w:type="dxa"/>
            <w:noWrap w:val="0"/>
            <w:vAlign w:val="center"/>
          </w:tcPr>
          <w:p>
            <w:pPr>
              <w:snapToGrid w:val="0"/>
              <w:spacing w:line="240" w:lineRule="auto"/>
              <w:ind w:firstLine="0" w:firstLineChars="0"/>
              <w:jc w:val="center"/>
              <w:rPr>
                <w:b w:val="0"/>
                <w:bCs w:val="0"/>
                <w:color w:val="auto"/>
                <w:sz w:val="21"/>
                <w:szCs w:val="21"/>
              </w:rPr>
            </w:pPr>
            <w:r>
              <w:rPr>
                <w:b w:val="0"/>
                <w:bCs w:val="0"/>
                <w:color w:val="auto"/>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restart"/>
            <w:noWrap w:val="0"/>
            <w:vAlign w:val="center"/>
          </w:tcPr>
          <w:p>
            <w:pPr>
              <w:spacing w:line="240" w:lineRule="auto"/>
              <w:ind w:firstLine="0" w:firstLineChars="0"/>
              <w:jc w:val="center"/>
              <w:rPr>
                <w:color w:val="auto"/>
              </w:rPr>
            </w:pPr>
            <w:r>
              <w:rPr>
                <w:bCs/>
                <w:color w:val="auto"/>
                <w:sz w:val="21"/>
                <w:szCs w:val="21"/>
              </w:rPr>
              <w:t>《山东省重点行业挥发性有机物专项治理方案》（鲁环发[2016]162号）</w:t>
            </w:r>
          </w:p>
        </w:tc>
        <w:tc>
          <w:tcPr>
            <w:tcW w:w="7215" w:type="dxa"/>
            <w:noWrap w:val="0"/>
            <w:vAlign w:val="top"/>
          </w:tcPr>
          <w:p>
            <w:pPr>
              <w:snapToGrid w:val="0"/>
              <w:spacing w:line="240" w:lineRule="auto"/>
              <w:ind w:firstLine="0" w:firstLineChars="0"/>
              <w:rPr>
                <w:bCs/>
                <w:color w:val="auto"/>
                <w:sz w:val="21"/>
                <w:szCs w:val="21"/>
              </w:rPr>
            </w:pPr>
            <w:r>
              <w:rPr>
                <w:bCs/>
                <w:color w:val="auto"/>
                <w:sz w:val="21"/>
                <w:szCs w:val="21"/>
              </w:rPr>
              <w:t>有机化工行业：</w:t>
            </w:r>
          </w:p>
          <w:p>
            <w:pPr>
              <w:spacing w:line="240" w:lineRule="auto"/>
              <w:ind w:firstLine="0" w:firstLineChars="0"/>
              <w:rPr>
                <w:color w:val="auto"/>
              </w:rPr>
            </w:pPr>
            <w:r>
              <w:rPr>
                <w:bCs/>
                <w:color w:val="auto"/>
                <w:sz w:val="21"/>
                <w:szCs w:val="21"/>
              </w:rPr>
              <w:t>《国民经济行业分类》(GB/T 4754-2011)中，C2520炼焦、C26化学原料和化学制品制造业(不含直接以石油馏分、天然气为原料的有机化学原料制造)、C27医药制造业、C28化学纤维制造业、C29橡胶和塑料制品业等行业的挥发性有机物治理应参照执行。</w:t>
            </w:r>
          </w:p>
        </w:tc>
        <w:tc>
          <w:tcPr>
            <w:tcW w:w="3378" w:type="dxa"/>
            <w:vMerge w:val="restart"/>
            <w:noWrap w:val="0"/>
            <w:vAlign w:val="top"/>
          </w:tcPr>
          <w:p>
            <w:pPr>
              <w:snapToGrid w:val="0"/>
              <w:spacing w:line="240" w:lineRule="auto"/>
              <w:ind w:firstLine="0" w:firstLineChars="0"/>
              <w:rPr>
                <w:rFonts w:hint="eastAsia"/>
                <w:bCs/>
                <w:color w:val="auto"/>
                <w:sz w:val="21"/>
                <w:szCs w:val="21"/>
              </w:rPr>
            </w:pPr>
            <w:r>
              <w:rPr>
                <w:rFonts w:hint="eastAsia"/>
                <w:bCs/>
                <w:color w:val="auto"/>
                <w:sz w:val="21"/>
                <w:szCs w:val="21"/>
              </w:rPr>
              <w:t>因各文件要求重合，本次评价合并分析。</w:t>
            </w:r>
          </w:p>
          <w:p>
            <w:pPr>
              <w:snapToGrid w:val="0"/>
              <w:spacing w:line="240" w:lineRule="auto"/>
              <w:ind w:firstLine="0" w:firstLineChars="0"/>
              <w:jc w:val="both"/>
              <w:rPr>
                <w:color w:val="auto"/>
                <w:sz w:val="21"/>
                <w:szCs w:val="21"/>
              </w:rPr>
            </w:pPr>
            <w:r>
              <w:rPr>
                <w:rFonts w:hint="eastAsia"/>
                <w:bCs/>
                <w:color w:val="auto"/>
                <w:sz w:val="21"/>
                <w:szCs w:val="21"/>
              </w:rPr>
              <w:t>1、</w:t>
            </w:r>
            <w:r>
              <w:rPr>
                <w:rFonts w:hint="eastAsia"/>
                <w:bCs/>
                <w:color w:val="auto"/>
                <w:sz w:val="21"/>
                <w:szCs w:val="21"/>
                <w:lang w:eastAsia="zh-CN"/>
              </w:rPr>
              <w:t>设置封闭</w:t>
            </w:r>
            <w:r>
              <w:rPr>
                <w:rFonts w:hint="eastAsia"/>
                <w:bCs/>
                <w:color w:val="auto"/>
                <w:sz w:val="21"/>
                <w:szCs w:val="21"/>
              </w:rPr>
              <w:t>配料间</w:t>
            </w:r>
            <w:r>
              <w:rPr>
                <w:rFonts w:hint="eastAsia"/>
                <w:bCs/>
                <w:color w:val="auto"/>
                <w:sz w:val="21"/>
                <w:szCs w:val="21"/>
                <w:lang w:eastAsia="zh-CN"/>
              </w:rPr>
              <w:t>，发泡模具设置集气罩</w:t>
            </w:r>
            <w:r>
              <w:rPr>
                <w:rFonts w:hint="eastAsia"/>
                <w:bCs/>
                <w:color w:val="auto"/>
                <w:sz w:val="21"/>
                <w:szCs w:val="21"/>
                <w:lang w:val="en-US" w:eastAsia="zh-CN"/>
              </w:rPr>
              <w:t>+</w:t>
            </w:r>
            <w:r>
              <w:rPr>
                <w:rFonts w:hint="eastAsia"/>
                <w:bCs/>
                <w:color w:val="auto"/>
                <w:sz w:val="21"/>
                <w:szCs w:val="21"/>
                <w:lang w:eastAsia="zh-CN"/>
              </w:rPr>
              <w:t>软帘，</w:t>
            </w:r>
            <w:r>
              <w:rPr>
                <w:rFonts w:hint="eastAsia"/>
                <w:bCs/>
                <w:color w:val="auto"/>
                <w:sz w:val="21"/>
                <w:szCs w:val="21"/>
              </w:rPr>
              <w:t>搅拌机</w:t>
            </w:r>
            <w:r>
              <w:rPr>
                <w:rFonts w:hint="eastAsia"/>
                <w:bCs/>
                <w:color w:val="auto"/>
                <w:sz w:val="21"/>
                <w:szCs w:val="21"/>
                <w:lang w:eastAsia="zh-CN"/>
              </w:rPr>
              <w:t>、发泡机、注塑机模具上方均安装</w:t>
            </w:r>
            <w:r>
              <w:rPr>
                <w:rFonts w:hint="eastAsia"/>
                <w:bCs/>
                <w:color w:val="auto"/>
                <w:sz w:val="21"/>
                <w:szCs w:val="21"/>
              </w:rPr>
              <w:t>集气罩，项目产生低浓度VOCs废气，收集后经</w:t>
            </w:r>
            <w:r>
              <w:rPr>
                <w:rFonts w:hint="eastAsia"/>
                <w:bCs/>
                <w:color w:val="auto"/>
                <w:sz w:val="21"/>
                <w:szCs w:val="21"/>
                <w:lang w:val="en-US" w:eastAsia="zh-CN"/>
              </w:rPr>
              <w:t>1套</w:t>
            </w:r>
            <w:r>
              <w:rPr>
                <w:rFonts w:hint="eastAsia"/>
                <w:bCs/>
                <w:color w:val="auto"/>
                <w:sz w:val="21"/>
                <w:szCs w:val="21"/>
                <w:lang w:eastAsia="zh-CN"/>
              </w:rPr>
              <w:t>“干式过滤器+UV光解</w:t>
            </w:r>
            <w:r>
              <w:rPr>
                <w:rFonts w:hint="eastAsia"/>
                <w:bCs/>
                <w:color w:val="auto"/>
                <w:sz w:val="21"/>
                <w:szCs w:val="21"/>
              </w:rPr>
              <w:t>+两级活性炭吸附</w:t>
            </w:r>
            <w:r>
              <w:rPr>
                <w:rFonts w:hint="eastAsia"/>
                <w:bCs/>
                <w:color w:val="auto"/>
                <w:sz w:val="21"/>
                <w:szCs w:val="21"/>
                <w:lang w:eastAsia="zh-CN"/>
              </w:rPr>
              <w:t>”</w:t>
            </w:r>
            <w:r>
              <w:rPr>
                <w:rFonts w:hint="eastAsia"/>
                <w:bCs/>
                <w:color w:val="auto"/>
                <w:sz w:val="21"/>
                <w:szCs w:val="21"/>
              </w:rPr>
              <w:t>装置处理后高空排放。</w:t>
            </w:r>
          </w:p>
          <w:p>
            <w:pPr>
              <w:snapToGrid w:val="0"/>
              <w:spacing w:line="240" w:lineRule="auto"/>
              <w:ind w:firstLine="0" w:firstLineChars="0"/>
              <w:jc w:val="both"/>
              <w:rPr>
                <w:rFonts w:hint="eastAsia"/>
                <w:bCs/>
                <w:color w:val="auto"/>
                <w:sz w:val="21"/>
                <w:szCs w:val="21"/>
              </w:rPr>
            </w:pPr>
            <w:r>
              <w:rPr>
                <w:rFonts w:hint="eastAsia"/>
                <w:bCs/>
                <w:color w:val="auto"/>
                <w:sz w:val="21"/>
                <w:szCs w:val="21"/>
              </w:rPr>
              <w:t>2、项目采用二氯甲烷作为清洗剂，清洗过程产生的废溶剂收集到专门的容器中，作为危险废物委托</w:t>
            </w:r>
            <w:r>
              <w:rPr>
                <w:rFonts w:hint="eastAsia"/>
                <w:bCs/>
                <w:color w:val="auto"/>
                <w:sz w:val="21"/>
                <w:szCs w:val="21"/>
                <w:lang w:eastAsia="zh-CN"/>
              </w:rPr>
              <w:t>有危废处理资质</w:t>
            </w:r>
            <w:r>
              <w:rPr>
                <w:rFonts w:hint="eastAsia"/>
                <w:bCs/>
                <w:color w:val="auto"/>
                <w:sz w:val="21"/>
                <w:szCs w:val="21"/>
              </w:rPr>
              <w:t>单位处置。</w:t>
            </w:r>
          </w:p>
          <w:p>
            <w:pPr>
              <w:snapToGrid w:val="0"/>
              <w:spacing w:line="240" w:lineRule="auto"/>
              <w:ind w:firstLine="0" w:firstLineChars="0"/>
              <w:jc w:val="both"/>
              <w:rPr>
                <w:rFonts w:hint="eastAsia"/>
                <w:bCs/>
                <w:color w:val="auto"/>
                <w:sz w:val="21"/>
                <w:szCs w:val="21"/>
              </w:rPr>
            </w:pPr>
            <w:r>
              <w:rPr>
                <w:rFonts w:hint="eastAsia"/>
                <w:bCs/>
                <w:color w:val="auto"/>
                <w:sz w:val="21"/>
                <w:szCs w:val="21"/>
              </w:rPr>
              <w:t>3、建设单位定期自行</w:t>
            </w:r>
            <w:r>
              <w:rPr>
                <w:bCs/>
                <w:color w:val="auto"/>
                <w:sz w:val="21"/>
                <w:szCs w:val="21"/>
              </w:rPr>
              <w:t>开展VOCs监测，并及时主动向当地环保行政主管部门报送监测结果</w:t>
            </w:r>
            <w:r>
              <w:rPr>
                <w:rFonts w:hint="eastAsia"/>
                <w:bCs/>
                <w:color w:val="auto"/>
                <w:sz w:val="21"/>
                <w:szCs w:val="21"/>
              </w:rPr>
              <w:t>；</w:t>
            </w:r>
          </w:p>
          <w:p>
            <w:pPr>
              <w:snapToGrid w:val="0"/>
              <w:spacing w:line="240" w:lineRule="auto"/>
              <w:ind w:firstLine="0" w:firstLineChars="0"/>
              <w:jc w:val="both"/>
              <w:rPr>
                <w:rFonts w:hint="eastAsia"/>
                <w:bCs/>
                <w:color w:val="auto"/>
                <w:sz w:val="21"/>
                <w:szCs w:val="21"/>
              </w:rPr>
            </w:pPr>
            <w:r>
              <w:rPr>
                <w:rFonts w:hint="eastAsia"/>
                <w:bCs/>
                <w:color w:val="auto"/>
                <w:sz w:val="21"/>
                <w:szCs w:val="21"/>
              </w:rPr>
              <w:t>4、</w:t>
            </w:r>
            <w:r>
              <w:rPr>
                <w:bCs/>
                <w:color w:val="auto"/>
                <w:sz w:val="21"/>
                <w:szCs w:val="21"/>
              </w:rPr>
              <w:t>建立健全VOCs治理设施的运行维护规程和台帐等日常管理制度，并根据工艺要求定期对各类设备、电气、自控仪表等进行检修维护，确保设施的稳定运行</w:t>
            </w:r>
            <w:r>
              <w:rPr>
                <w:rFonts w:hint="eastAsia"/>
                <w:bCs/>
                <w:color w:val="auto"/>
                <w:sz w:val="21"/>
                <w:szCs w:val="21"/>
              </w:rPr>
              <w:t>；</w:t>
            </w:r>
          </w:p>
          <w:p>
            <w:pPr>
              <w:snapToGrid w:val="0"/>
              <w:spacing w:line="240" w:lineRule="auto"/>
              <w:ind w:firstLine="0" w:firstLineChars="0"/>
              <w:rPr>
                <w:bCs/>
                <w:color w:val="auto"/>
                <w:sz w:val="21"/>
                <w:szCs w:val="21"/>
              </w:rPr>
            </w:pPr>
            <w:r>
              <w:rPr>
                <w:bCs/>
                <w:color w:val="auto"/>
                <w:sz w:val="21"/>
                <w:szCs w:val="21"/>
              </w:rPr>
              <w:t>编制事故火灾、爆炸等应急救援预案，配备应急救援人员和器材，并开展应急演练。</w:t>
            </w:r>
          </w:p>
          <w:p>
            <w:pPr>
              <w:autoSpaceDE w:val="0"/>
              <w:autoSpaceDN w:val="0"/>
              <w:snapToGrid w:val="0"/>
              <w:spacing w:line="240" w:lineRule="auto"/>
              <w:ind w:firstLine="0" w:firstLineChars="0"/>
              <w:rPr>
                <w:bCs/>
                <w:color w:val="auto"/>
                <w:sz w:val="21"/>
                <w:szCs w:val="21"/>
              </w:rPr>
            </w:pPr>
            <w:r>
              <w:rPr>
                <w:rFonts w:hint="eastAsia"/>
                <w:color w:val="auto"/>
                <w:sz w:val="21"/>
                <w:szCs w:val="21"/>
              </w:rPr>
              <w:t>5、</w:t>
            </w:r>
            <w:r>
              <w:rPr>
                <w:rFonts w:hint="eastAsia"/>
                <w:bCs/>
                <w:color w:val="auto"/>
                <w:sz w:val="21"/>
                <w:szCs w:val="21"/>
              </w:rPr>
              <w:t>项目建立台账，记录生产原料、辅料的使用量、废弃量、去向以及挥发性有机物含量。台账保存期限不得少于3年；</w:t>
            </w:r>
          </w:p>
          <w:p>
            <w:pPr>
              <w:snapToGrid w:val="0"/>
              <w:spacing w:line="240" w:lineRule="auto"/>
              <w:ind w:firstLine="0" w:firstLineChars="0"/>
              <w:jc w:val="both"/>
              <w:rPr>
                <w:bCs/>
                <w:color w:val="auto"/>
                <w:sz w:val="21"/>
                <w:szCs w:val="21"/>
              </w:rPr>
            </w:pPr>
            <w:r>
              <w:rPr>
                <w:rFonts w:hint="eastAsia"/>
                <w:bCs/>
                <w:color w:val="auto"/>
                <w:sz w:val="21"/>
                <w:szCs w:val="21"/>
              </w:rPr>
              <w:t>6、建设单位</w:t>
            </w:r>
            <w:r>
              <w:rPr>
                <w:bCs/>
                <w:color w:val="auto"/>
                <w:sz w:val="21"/>
                <w:szCs w:val="21"/>
              </w:rPr>
              <w:t>按照环境监测管理规定和技术规范要求，设计、建设、维护永久性采样口、采样测试平台和排污口标志</w:t>
            </w:r>
            <w:r>
              <w:rPr>
                <w:rFonts w:hint="eastAsia"/>
                <w:bCs/>
                <w:color w:val="auto"/>
                <w:sz w:val="21"/>
                <w:szCs w:val="21"/>
              </w:rPr>
              <w:t>；</w:t>
            </w:r>
          </w:p>
          <w:p>
            <w:pPr>
              <w:snapToGrid w:val="0"/>
              <w:spacing w:line="240" w:lineRule="auto"/>
              <w:ind w:firstLine="0" w:firstLineChars="0"/>
              <w:jc w:val="both"/>
              <w:rPr>
                <w:rFonts w:hint="eastAsia"/>
                <w:bCs/>
                <w:color w:val="auto"/>
                <w:sz w:val="21"/>
                <w:szCs w:val="21"/>
              </w:rPr>
            </w:pPr>
            <w:r>
              <w:rPr>
                <w:rFonts w:hint="eastAsia"/>
                <w:bCs/>
                <w:color w:val="auto"/>
                <w:sz w:val="21"/>
                <w:szCs w:val="21"/>
              </w:rPr>
              <w:t>7、项目为</w:t>
            </w:r>
            <w:r>
              <w:rPr>
                <w:rFonts w:hint="eastAsia"/>
                <w:bCs/>
                <w:color w:val="auto"/>
                <w:sz w:val="21"/>
                <w:szCs w:val="21"/>
                <w:lang w:eastAsia="zh-CN"/>
              </w:rPr>
              <w:t>[C292]塑料制品业</w:t>
            </w:r>
            <w:r>
              <w:rPr>
                <w:rFonts w:hint="eastAsia"/>
                <w:bCs/>
                <w:color w:val="auto"/>
                <w:sz w:val="21"/>
                <w:szCs w:val="21"/>
              </w:rPr>
              <w:t>；</w:t>
            </w:r>
          </w:p>
          <w:p>
            <w:pPr>
              <w:snapToGrid w:val="0"/>
              <w:spacing w:line="240" w:lineRule="auto"/>
              <w:ind w:firstLine="0" w:firstLineChars="0"/>
              <w:jc w:val="both"/>
              <w:rPr>
                <w:bCs/>
                <w:color w:val="auto"/>
                <w:sz w:val="21"/>
                <w:szCs w:val="21"/>
              </w:rPr>
            </w:pPr>
            <w:r>
              <w:rPr>
                <w:rFonts w:hint="eastAsia"/>
                <w:bCs/>
                <w:color w:val="auto"/>
                <w:sz w:val="21"/>
                <w:szCs w:val="21"/>
              </w:rPr>
              <w:t>8、建设单位</w:t>
            </w:r>
            <w:r>
              <w:rPr>
                <w:bCs/>
                <w:color w:val="auto"/>
                <w:sz w:val="21"/>
                <w:szCs w:val="21"/>
              </w:rPr>
              <w:t>定期更换吸附剂，</w:t>
            </w:r>
            <w:r>
              <w:rPr>
                <w:rFonts w:hint="eastAsia"/>
                <w:bCs/>
                <w:color w:val="auto"/>
                <w:sz w:val="21"/>
                <w:szCs w:val="21"/>
              </w:rPr>
              <w:t>建立</w:t>
            </w:r>
            <w:r>
              <w:rPr>
                <w:bCs/>
                <w:color w:val="auto"/>
                <w:sz w:val="21"/>
                <w:szCs w:val="21"/>
              </w:rPr>
              <w:t>详细的购买、更换、移交、处置台账，提供采购、委托处置发票复印件，每月报环保部门备案，台账至少保存3年。更换产生的废吸附剂等应按照相关管理要求规范处置，防范二次污染。</w:t>
            </w:r>
          </w:p>
          <w:p>
            <w:pPr>
              <w:snapToGrid w:val="0"/>
              <w:spacing w:line="240" w:lineRule="auto"/>
              <w:ind w:firstLine="0" w:firstLineChars="0"/>
              <w:jc w:val="both"/>
              <w:rPr>
                <w:color w:val="auto"/>
              </w:rPr>
            </w:pPr>
            <w:r>
              <w:rPr>
                <w:rFonts w:hint="eastAsia"/>
                <w:bCs/>
                <w:color w:val="auto"/>
                <w:sz w:val="21"/>
                <w:szCs w:val="21"/>
              </w:rPr>
              <w:t>9、项目</w:t>
            </w:r>
            <w:r>
              <w:rPr>
                <w:rFonts w:hint="eastAsia"/>
                <w:bCs/>
                <w:color w:val="auto"/>
                <w:sz w:val="21"/>
                <w:szCs w:val="21"/>
                <w:lang w:eastAsia="zh-CN"/>
              </w:rPr>
              <w:t>聚氨酯制品加工工艺均在</w:t>
            </w:r>
            <w:r>
              <w:rPr>
                <w:rFonts w:hint="eastAsia"/>
                <w:bCs/>
                <w:color w:val="auto"/>
                <w:sz w:val="21"/>
                <w:szCs w:val="21"/>
              </w:rPr>
              <w:t>常温常压环境中</w:t>
            </w:r>
            <w:r>
              <w:rPr>
                <w:rFonts w:hint="eastAsia"/>
                <w:bCs/>
                <w:color w:val="auto"/>
                <w:sz w:val="21"/>
                <w:szCs w:val="21"/>
                <w:lang w:eastAsia="zh-CN"/>
              </w:rPr>
              <w:t>进行</w:t>
            </w:r>
            <w:r>
              <w:rPr>
                <w:rFonts w:hint="eastAsia"/>
                <w:bCs/>
                <w:color w:val="auto"/>
                <w:sz w:val="21"/>
                <w:szCs w:val="21"/>
              </w:rPr>
              <w:t>，成型</w:t>
            </w:r>
            <w:r>
              <w:rPr>
                <w:rFonts w:hint="eastAsia"/>
                <w:bCs/>
                <w:color w:val="auto"/>
                <w:sz w:val="21"/>
                <w:szCs w:val="21"/>
                <w:lang w:eastAsia="zh-CN"/>
              </w:rPr>
              <w:t>废气</w:t>
            </w:r>
            <w:r>
              <w:rPr>
                <w:rFonts w:hint="eastAsia"/>
                <w:bCs/>
                <w:color w:val="auto"/>
                <w:sz w:val="21"/>
                <w:szCs w:val="21"/>
              </w:rPr>
              <w:t>温度</w:t>
            </w:r>
            <w:r>
              <w:rPr>
                <w:rFonts w:hint="eastAsia"/>
                <w:bCs/>
                <w:color w:val="auto"/>
                <w:sz w:val="21"/>
                <w:szCs w:val="21"/>
                <w:lang w:eastAsia="zh-CN"/>
              </w:rPr>
              <w:t>约</w:t>
            </w:r>
            <w:r>
              <w:rPr>
                <w:rFonts w:hint="eastAsia"/>
                <w:bCs/>
                <w:color w:val="auto"/>
                <w:sz w:val="21"/>
                <w:szCs w:val="21"/>
                <w:lang w:val="en-US" w:eastAsia="zh-CN"/>
              </w:rPr>
              <w:t>70~80</w:t>
            </w:r>
            <w:r>
              <w:rPr>
                <w:rFonts w:hint="eastAsia"/>
                <w:bCs/>
                <w:color w:val="auto"/>
                <w:sz w:val="21"/>
                <w:szCs w:val="21"/>
              </w:rPr>
              <w:t>℃，</w:t>
            </w:r>
            <w:r>
              <w:rPr>
                <w:bCs/>
                <w:color w:val="auto"/>
                <w:sz w:val="21"/>
                <w:szCs w:val="21"/>
              </w:rPr>
              <w:t>经管道自然冷却</w:t>
            </w:r>
            <w:r>
              <w:rPr>
                <w:rFonts w:hint="eastAsia"/>
                <w:bCs/>
                <w:color w:val="auto"/>
                <w:sz w:val="21"/>
                <w:szCs w:val="21"/>
                <w:lang w:eastAsia="zh-CN"/>
              </w:rPr>
              <w:t>，塑料制品注塑温度约约185℃~200℃，废气收集后沿管道输送过程中采用套管水冷方式将废气冷却，确保项目生产废气</w:t>
            </w:r>
            <w:r>
              <w:rPr>
                <w:bCs/>
                <w:color w:val="auto"/>
                <w:sz w:val="21"/>
                <w:szCs w:val="21"/>
              </w:rPr>
              <w:t>进入活性炭吸附装置的温度低于40</w:t>
            </w:r>
            <w:r>
              <w:rPr>
                <w:rFonts w:hint="eastAsia"/>
                <w:bCs/>
                <w:color w:val="auto"/>
                <w:sz w:val="21"/>
                <w:szCs w:val="21"/>
              </w:rPr>
              <w:t>℃</w:t>
            </w:r>
            <w:r>
              <w:rPr>
                <w:bCs/>
                <w:color w:val="auto"/>
                <w:sz w:val="21"/>
                <w:szCs w:val="21"/>
              </w:rPr>
              <w:t>。</w:t>
            </w:r>
            <w:r>
              <w:rPr>
                <w:rFonts w:hint="eastAsia"/>
                <w:bCs/>
                <w:color w:val="auto"/>
                <w:sz w:val="21"/>
                <w:szCs w:val="21"/>
              </w:rPr>
              <w:t>废气进活性炭箱前设置初效过滤器。</w:t>
            </w:r>
          </w:p>
        </w:tc>
        <w:tc>
          <w:tcPr>
            <w:tcW w:w="1308" w:type="dxa"/>
            <w:vMerge w:val="restart"/>
            <w:noWrap w:val="0"/>
            <w:vAlign w:val="center"/>
          </w:tcPr>
          <w:p>
            <w:pPr>
              <w:spacing w:line="240" w:lineRule="auto"/>
              <w:ind w:firstLine="174" w:firstLineChars="83"/>
              <w:jc w:val="center"/>
              <w:rPr>
                <w:color w:val="auto"/>
                <w:sz w:val="21"/>
                <w:szCs w:val="21"/>
              </w:rPr>
            </w:pPr>
            <w:r>
              <w:rPr>
                <w:color w:val="auto"/>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center"/>
          </w:tcPr>
          <w:p>
            <w:pPr>
              <w:spacing w:line="240" w:lineRule="auto"/>
              <w:ind w:firstLine="0" w:firstLineChars="0"/>
              <w:jc w:val="center"/>
              <w:rPr>
                <w:color w:val="auto"/>
              </w:rPr>
            </w:pPr>
          </w:p>
        </w:tc>
        <w:tc>
          <w:tcPr>
            <w:tcW w:w="7215" w:type="dxa"/>
            <w:noWrap w:val="0"/>
            <w:vAlign w:val="center"/>
          </w:tcPr>
          <w:p>
            <w:pPr>
              <w:snapToGrid w:val="0"/>
              <w:spacing w:line="240" w:lineRule="auto"/>
              <w:ind w:firstLine="0" w:firstLineChars="0"/>
              <w:rPr>
                <w:bCs/>
                <w:color w:val="auto"/>
                <w:sz w:val="21"/>
                <w:szCs w:val="21"/>
              </w:rPr>
            </w:pPr>
            <w:r>
              <w:rPr>
                <w:bCs/>
                <w:color w:val="auto"/>
                <w:sz w:val="21"/>
                <w:szCs w:val="21"/>
              </w:rPr>
              <w:t>有机化工行业：</w:t>
            </w:r>
          </w:p>
          <w:p>
            <w:pPr>
              <w:snapToGrid w:val="0"/>
              <w:spacing w:line="240" w:lineRule="auto"/>
              <w:ind w:firstLine="0" w:firstLineChars="0"/>
              <w:rPr>
                <w:bCs/>
                <w:color w:val="auto"/>
                <w:sz w:val="21"/>
                <w:szCs w:val="21"/>
              </w:rPr>
            </w:pPr>
            <w:r>
              <w:rPr>
                <w:bCs/>
                <w:color w:val="auto"/>
                <w:sz w:val="21"/>
                <w:szCs w:val="21"/>
              </w:rPr>
              <w:t>提高生产工艺设备密闭水平。封闭所有不必要的开口，尽可能提高工艺设备密闭性，提高自控水平，通过密闭设备或密闭空间收集废气，减少无组织逸散排放和不必要的集气处理量。优化进出料方式，反应釜应采用管道供料、底部给料或浸入管给料，顶部添加液体应采用导管贴壁给料，反应釜呼吸管道应设置冷凝回流装置；投、出料均应设密封装置或设置密闭区域，不能实现密闭的应采用负压排气并收集至废气处理系统处理。</w:t>
            </w:r>
          </w:p>
          <w:p>
            <w:pPr>
              <w:snapToGrid w:val="0"/>
              <w:spacing w:line="240" w:lineRule="auto"/>
              <w:ind w:firstLine="0" w:firstLineChars="0"/>
              <w:rPr>
                <w:bCs/>
                <w:color w:val="auto"/>
                <w:sz w:val="21"/>
                <w:szCs w:val="21"/>
              </w:rPr>
            </w:pPr>
            <w:r>
              <w:rPr>
                <w:bCs/>
                <w:color w:val="auto"/>
                <w:sz w:val="21"/>
                <w:szCs w:val="21"/>
              </w:rPr>
              <w:t>对反应、蒸馏、抽真空、固液分离、干燥、投料、卸料、取样、物料中转等生产全过程应配备废气收集和净化系统。收集的废气宜预处理与末端处理结合，并选择成熟技术及其组合工艺分类、分质处理。</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noWrap w:val="0"/>
            <w:vAlign w:val="center"/>
          </w:tcPr>
          <w:p>
            <w:pPr>
              <w:spacing w:line="240" w:lineRule="auto"/>
              <w:ind w:firstLine="0" w:firstLineChars="0"/>
              <w:jc w:val="both"/>
              <w:rPr>
                <w:color w:val="auto"/>
                <w:sz w:val="21"/>
                <w:szCs w:val="21"/>
              </w:rPr>
            </w:pPr>
            <w:r>
              <w:rPr>
                <w:color w:val="auto"/>
                <w:sz w:val="21"/>
                <w:szCs w:val="21"/>
                <w:shd w:val="clear" w:color="auto" w:fill="FFFFFF"/>
              </w:rPr>
              <w:t>青岛市打赢蓝天保卫战作战方案暨2013-2020年大气污染防治规划三期行动计划（2018-2020年）</w:t>
            </w:r>
          </w:p>
        </w:tc>
        <w:tc>
          <w:tcPr>
            <w:tcW w:w="7215" w:type="dxa"/>
            <w:vMerge w:val="restart"/>
            <w:noWrap w:val="0"/>
            <w:vAlign w:val="center"/>
          </w:tcPr>
          <w:p>
            <w:pPr>
              <w:snapToGrid w:val="0"/>
              <w:spacing w:line="240" w:lineRule="auto"/>
              <w:ind w:firstLine="0" w:firstLineChars="0"/>
              <w:rPr>
                <w:bCs/>
                <w:color w:val="auto"/>
                <w:sz w:val="21"/>
                <w:szCs w:val="21"/>
              </w:rPr>
            </w:pPr>
            <w:r>
              <w:rPr>
                <w:bCs/>
                <w:color w:val="auto"/>
                <w:sz w:val="21"/>
                <w:szCs w:val="21"/>
              </w:rPr>
              <w:t>强化挥发性有机物（VOCs）污染控制。</w:t>
            </w:r>
          </w:p>
          <w:p>
            <w:pPr>
              <w:snapToGrid w:val="0"/>
              <w:spacing w:line="240" w:lineRule="auto"/>
              <w:ind w:firstLine="0" w:firstLineChars="0"/>
              <w:rPr>
                <w:bCs/>
                <w:color w:val="auto"/>
              </w:rPr>
            </w:pPr>
            <w:r>
              <w:rPr>
                <w:bCs/>
                <w:color w:val="auto"/>
                <w:sz w:val="21"/>
                <w:szCs w:val="21"/>
              </w:rPr>
              <w:t>开展VOCs排放源清单调查，全面掌握VOCs排放与治理情况，编制VOCs污染治理三年计划。到2020年，全市VOCs排放总量较2015年下降30%以上。</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noWrap w:val="0"/>
            <w:vAlign w:val="center"/>
          </w:tcPr>
          <w:p>
            <w:pPr>
              <w:spacing w:line="240" w:lineRule="auto"/>
              <w:ind w:firstLine="0" w:firstLineChars="0"/>
              <w:jc w:val="both"/>
              <w:rPr>
                <w:color w:val="auto"/>
                <w:sz w:val="21"/>
                <w:szCs w:val="21"/>
                <w:shd w:val="clear" w:color="auto" w:fill="FFFFFF"/>
              </w:rPr>
            </w:pPr>
            <w:r>
              <w:rPr>
                <w:color w:val="auto"/>
                <w:sz w:val="21"/>
                <w:szCs w:val="21"/>
                <w:shd w:val="clear" w:color="auto" w:fill="FFFFFF"/>
              </w:rPr>
              <w:t>青岛西海岸新区打赢蓝天保卫战作战方案暨2013-2020年大气污染防治规划三期行动计划（2018-2020年）</w:t>
            </w:r>
          </w:p>
        </w:tc>
        <w:tc>
          <w:tcPr>
            <w:tcW w:w="7215" w:type="dxa"/>
            <w:vMerge w:val="continue"/>
            <w:noWrap w:val="0"/>
            <w:vAlign w:val="center"/>
          </w:tcPr>
          <w:p>
            <w:pPr>
              <w:snapToGrid w:val="0"/>
              <w:spacing w:line="240" w:lineRule="auto"/>
              <w:ind w:firstLine="0" w:firstLineChars="0"/>
              <w:rPr>
                <w:bCs/>
                <w:color w:val="auto"/>
              </w:rPr>
            </w:pP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restart"/>
            <w:noWrap w:val="0"/>
            <w:vAlign w:val="center"/>
          </w:tcPr>
          <w:p>
            <w:pPr>
              <w:spacing w:line="240" w:lineRule="auto"/>
              <w:ind w:firstLine="0" w:firstLineChars="0"/>
              <w:jc w:val="center"/>
              <w:rPr>
                <w:b w:val="0"/>
                <w:bCs/>
                <w:color w:val="auto"/>
              </w:rPr>
            </w:pPr>
            <w:r>
              <w:rPr>
                <w:b w:val="0"/>
                <w:bCs/>
                <w:color w:val="auto"/>
                <w:sz w:val="21"/>
                <w:szCs w:val="21"/>
              </w:rPr>
              <w:t>《青岛市重点行业挥发性有机物污染治理技术导则（试行）》（青环发[2015] 74号）</w:t>
            </w:r>
          </w:p>
        </w:tc>
        <w:tc>
          <w:tcPr>
            <w:tcW w:w="7215" w:type="dxa"/>
            <w:noWrap w:val="0"/>
            <w:vAlign w:val="center"/>
          </w:tcPr>
          <w:p>
            <w:pPr>
              <w:snapToGrid w:val="0"/>
              <w:spacing w:line="240" w:lineRule="auto"/>
              <w:ind w:firstLine="0" w:firstLineChars="0"/>
              <w:rPr>
                <w:b w:val="0"/>
                <w:bCs/>
                <w:color w:val="auto"/>
                <w:sz w:val="21"/>
                <w:szCs w:val="21"/>
              </w:rPr>
            </w:pPr>
            <w:r>
              <w:rPr>
                <w:b w:val="0"/>
                <w:bCs/>
                <w:color w:val="auto"/>
                <w:sz w:val="21"/>
                <w:szCs w:val="21"/>
              </w:rPr>
              <w:t>一、原辅材料及工艺、装备、储存要求</w:t>
            </w:r>
          </w:p>
          <w:p>
            <w:pPr>
              <w:snapToGrid w:val="0"/>
              <w:spacing w:line="240" w:lineRule="auto"/>
              <w:ind w:firstLine="420"/>
              <w:rPr>
                <w:b w:val="0"/>
                <w:bCs/>
                <w:color w:val="auto"/>
                <w:szCs w:val="21"/>
              </w:rPr>
            </w:pPr>
            <w:r>
              <w:rPr>
                <w:b w:val="0"/>
                <w:bCs/>
                <w:color w:val="auto"/>
                <w:sz w:val="21"/>
                <w:szCs w:val="21"/>
              </w:rPr>
              <w:t>根据不同行业，强制或推荐使用环保型涂料、油墨、胶粘剂等原辅材料，生产工艺和设备应当与使用的环保型原辅材料相配套，有机原料应密闭储存，沸点低于45℃的甲类液体应采用压力储罐储存，废气要进行收集处理，从源头控制挥发性有机物（VOCs）废气的产生和无组织排放。</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center"/>
          </w:tcPr>
          <w:p>
            <w:pPr>
              <w:spacing w:line="240" w:lineRule="auto"/>
              <w:ind w:firstLine="480"/>
              <w:jc w:val="center"/>
              <w:rPr>
                <w:bCs/>
                <w:color w:val="auto"/>
                <w:szCs w:val="21"/>
              </w:rPr>
            </w:pPr>
          </w:p>
        </w:tc>
        <w:tc>
          <w:tcPr>
            <w:tcW w:w="7215" w:type="dxa"/>
            <w:noWrap w:val="0"/>
            <w:vAlign w:val="center"/>
          </w:tcPr>
          <w:p>
            <w:pPr>
              <w:snapToGrid w:val="0"/>
              <w:spacing w:line="240" w:lineRule="auto"/>
              <w:ind w:firstLine="0" w:firstLineChars="0"/>
              <w:rPr>
                <w:b w:val="0"/>
                <w:bCs w:val="0"/>
                <w:color w:val="auto"/>
                <w:sz w:val="21"/>
                <w:szCs w:val="21"/>
              </w:rPr>
            </w:pPr>
            <w:r>
              <w:rPr>
                <w:b w:val="0"/>
                <w:bCs w:val="0"/>
                <w:color w:val="auto"/>
                <w:sz w:val="21"/>
                <w:szCs w:val="21"/>
              </w:rPr>
              <w:t>二、废气收集基本要求</w:t>
            </w:r>
          </w:p>
          <w:p>
            <w:pPr>
              <w:snapToGrid w:val="0"/>
              <w:spacing w:line="240" w:lineRule="auto"/>
              <w:ind w:firstLine="420"/>
              <w:rPr>
                <w:bCs/>
                <w:color w:val="auto"/>
                <w:szCs w:val="21"/>
              </w:rPr>
            </w:pPr>
            <w:r>
              <w:rPr>
                <w:bCs/>
                <w:color w:val="auto"/>
                <w:sz w:val="21"/>
                <w:szCs w:val="21"/>
              </w:rPr>
              <w:t>所有产生VOCs污染的生产工艺装置须采用密闭化的生产系统或设立局部气体收集系统，封闭一切不必要的开口，尽可能减少VOCs废气排放筒数量，同类废气排放筒要合并，废气统一收集，分类集中处理。</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center"/>
          </w:tcPr>
          <w:p>
            <w:pPr>
              <w:spacing w:line="240" w:lineRule="auto"/>
              <w:ind w:firstLine="480"/>
              <w:jc w:val="center"/>
              <w:rPr>
                <w:bCs/>
                <w:color w:val="auto"/>
                <w:szCs w:val="21"/>
              </w:rPr>
            </w:pPr>
          </w:p>
        </w:tc>
        <w:tc>
          <w:tcPr>
            <w:tcW w:w="7215" w:type="dxa"/>
            <w:noWrap w:val="0"/>
            <w:vAlign w:val="center"/>
          </w:tcPr>
          <w:p>
            <w:pPr>
              <w:snapToGrid w:val="0"/>
              <w:spacing w:line="240" w:lineRule="auto"/>
              <w:ind w:firstLine="0" w:firstLineChars="0"/>
              <w:rPr>
                <w:b w:val="0"/>
                <w:bCs w:val="0"/>
                <w:color w:val="auto"/>
                <w:sz w:val="21"/>
                <w:szCs w:val="21"/>
              </w:rPr>
            </w:pPr>
            <w:r>
              <w:rPr>
                <w:b w:val="0"/>
                <w:bCs w:val="0"/>
                <w:color w:val="auto"/>
                <w:sz w:val="21"/>
                <w:szCs w:val="21"/>
              </w:rPr>
              <w:t>三、废气处理技术要求</w:t>
            </w:r>
          </w:p>
          <w:p>
            <w:pPr>
              <w:snapToGrid w:val="0"/>
              <w:spacing w:line="240" w:lineRule="auto"/>
              <w:ind w:firstLine="420"/>
              <w:rPr>
                <w:b/>
                <w:bCs/>
                <w:color w:val="auto"/>
                <w:szCs w:val="21"/>
              </w:rPr>
            </w:pPr>
            <w:r>
              <w:rPr>
                <w:bCs/>
                <w:color w:val="auto"/>
                <w:sz w:val="21"/>
                <w:szCs w:val="21"/>
              </w:rPr>
              <w:t>鼓励回收利用VOCs废气，并优先在生产系统内回用。宜对浓度和性状差异大的废气分类收集，采用适宜的方式进行有效处理，确保VOCs去除率满足管理要求，其中有机化工、医药化工、橡胶和塑料制品（有溶剂浸胶工艺）、溶剂型涂料表面涂装、包装印刷业的VOCs净化处理率不低于90%，其他行业净化处理率原则上不低于75%。废气处理的工艺路线应根据废气产生量、污染物组分和性质、温度、压力等因素，综合分析后合理选择。</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vMerge w:val="continue"/>
            <w:noWrap w:val="0"/>
            <w:vAlign w:val="center"/>
          </w:tcPr>
          <w:p>
            <w:pPr>
              <w:spacing w:line="240" w:lineRule="auto"/>
              <w:ind w:firstLine="480"/>
              <w:jc w:val="center"/>
              <w:rPr>
                <w:bCs/>
                <w:color w:val="auto"/>
                <w:szCs w:val="21"/>
              </w:rPr>
            </w:pPr>
          </w:p>
        </w:tc>
        <w:tc>
          <w:tcPr>
            <w:tcW w:w="7215" w:type="dxa"/>
            <w:noWrap w:val="0"/>
            <w:vAlign w:val="center"/>
          </w:tcPr>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《国民经济行业分类》（GB/T 4754-2011），C29橡胶和塑料制品业（重点C2911轮胎制造业和PVC造粒）的挥发性有机物防治应参照执行。</w:t>
            </w:r>
          </w:p>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1.参照化工行业要求，对所有有机溶剂及低沸点物料采取密闭式存储，以减少无组织排放。</w:t>
            </w:r>
          </w:p>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4.其他塑料制品企业应对工艺温度高、易产生VOCs废气的岗位进行抽风排气，废气可采用活性炭吸附或低温等离子技术处理。</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2317" w:type="dxa"/>
            <w:noWrap w:val="0"/>
            <w:vAlign w:val="center"/>
          </w:tcPr>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《吸附法工业有机废气治理工程技术规范》（HJ 2026-2013）</w:t>
            </w:r>
          </w:p>
        </w:tc>
        <w:tc>
          <w:tcPr>
            <w:tcW w:w="7215" w:type="dxa"/>
            <w:noWrap w:val="0"/>
            <w:vAlign w:val="center"/>
          </w:tcPr>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进入吸附装置的颗粒物含量宜低于1mg/m</w:t>
            </w:r>
            <w:r>
              <w:rPr>
                <w:color w:val="auto"/>
                <w:sz w:val="21"/>
                <w:szCs w:val="21"/>
                <w:shd w:val="clear" w:color="auto" w:fill="FFFFFF"/>
                <w:vertAlign w:val="superscript"/>
                <w:lang w:bidi="ar"/>
              </w:rPr>
              <w:t>3</w:t>
            </w:r>
            <w:r>
              <w:rPr>
                <w:color w:val="auto"/>
                <w:sz w:val="21"/>
                <w:szCs w:val="21"/>
                <w:shd w:val="clear" w:color="auto" w:fill="FFFFFF"/>
                <w:lang w:bidi="ar"/>
              </w:rPr>
              <w:t>，当废气中颗粒物含量超过1mg/m</w:t>
            </w:r>
            <w:r>
              <w:rPr>
                <w:color w:val="auto"/>
                <w:sz w:val="21"/>
                <w:szCs w:val="21"/>
                <w:shd w:val="clear" w:color="auto" w:fill="FFFFFF"/>
                <w:vertAlign w:val="superscript"/>
                <w:lang w:bidi="ar"/>
              </w:rPr>
              <w:t>3</w:t>
            </w:r>
            <w:r>
              <w:rPr>
                <w:color w:val="auto"/>
                <w:sz w:val="21"/>
                <w:szCs w:val="21"/>
                <w:shd w:val="clear" w:color="auto" w:fill="FFFFFF"/>
                <w:lang w:bidi="ar"/>
              </w:rPr>
              <w:t>时，应先采用过滤或洗涤等方式进行预处理。</w:t>
            </w:r>
          </w:p>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进入吸附装置的废气温度宜低于40℃。</w:t>
            </w:r>
          </w:p>
          <w:p>
            <w:pPr>
              <w:snapToGrid w:val="0"/>
              <w:spacing w:line="240" w:lineRule="auto"/>
              <w:ind w:firstLine="0" w:firstLineChars="0"/>
              <w:rPr>
                <w:color w:val="auto"/>
                <w:sz w:val="21"/>
                <w:szCs w:val="21"/>
                <w:shd w:val="clear" w:color="auto" w:fill="FFFFFF"/>
                <w:lang w:bidi="ar"/>
              </w:rPr>
            </w:pPr>
            <w:r>
              <w:rPr>
                <w:color w:val="auto"/>
                <w:sz w:val="21"/>
                <w:szCs w:val="21"/>
                <w:shd w:val="clear" w:color="auto" w:fill="FFFFFF"/>
                <w:lang w:bidi="ar"/>
              </w:rPr>
              <w:t>吸附装置的净化效率不得低于90%。</w:t>
            </w:r>
          </w:p>
        </w:tc>
        <w:tc>
          <w:tcPr>
            <w:tcW w:w="3378" w:type="dxa"/>
            <w:vMerge w:val="continue"/>
            <w:noWrap w:val="0"/>
            <w:vAlign w:val="top"/>
          </w:tcPr>
          <w:p>
            <w:pPr>
              <w:spacing w:line="240" w:lineRule="auto"/>
              <w:ind w:firstLine="480"/>
              <w:rPr>
                <w:color w:val="auto"/>
              </w:rPr>
            </w:pPr>
          </w:p>
        </w:tc>
        <w:tc>
          <w:tcPr>
            <w:tcW w:w="1308" w:type="dxa"/>
            <w:vMerge w:val="continue"/>
            <w:noWrap w:val="0"/>
            <w:vAlign w:val="top"/>
          </w:tcPr>
          <w:p>
            <w:pPr>
              <w:spacing w:line="240" w:lineRule="auto"/>
              <w:ind w:firstLine="480"/>
              <w:rPr>
                <w:color w:val="auto"/>
              </w:rPr>
            </w:pPr>
          </w:p>
        </w:tc>
      </w:tr>
    </w:tbl>
    <w:p>
      <w:pPr>
        <w:ind w:firstLine="0" w:firstLineChars="0"/>
        <w:jc w:val="center"/>
        <w:rPr>
          <w:rFonts w:hint="eastAsia" w:eastAsia="黑体"/>
          <w:color w:val="auto"/>
          <w:sz w:val="21"/>
          <w:szCs w:val="21"/>
        </w:rPr>
      </w:pPr>
    </w:p>
    <w:p>
      <w:pPr>
        <w:ind w:firstLine="0" w:firstLineChars="0"/>
        <w:jc w:val="center"/>
        <w:rPr>
          <w:rFonts w:hint="eastAsia" w:eastAsia="黑体"/>
          <w:color w:val="auto"/>
          <w:sz w:val="21"/>
          <w:szCs w:val="21"/>
        </w:rPr>
      </w:pPr>
    </w:p>
    <w:p>
      <w:pPr>
        <w:ind w:firstLine="0" w:firstLineChars="0"/>
        <w:jc w:val="center"/>
        <w:rPr>
          <w:rFonts w:hint="eastAsia" w:eastAsia="黑体"/>
          <w:color w:val="auto"/>
          <w:sz w:val="21"/>
          <w:szCs w:val="21"/>
        </w:rPr>
      </w:pPr>
    </w:p>
    <w:p>
      <w:pPr>
        <w:ind w:firstLine="0" w:firstLineChars="0"/>
        <w:jc w:val="center"/>
        <w:rPr>
          <w:rFonts w:hint="eastAsia" w:eastAsia="黑体"/>
          <w:color w:val="auto"/>
          <w:sz w:val="21"/>
          <w:szCs w:val="21"/>
        </w:rPr>
      </w:pPr>
    </w:p>
    <w:p>
      <w:pPr>
        <w:pStyle w:val="76"/>
        <w:spacing w:before="0" w:beforeLines="0" w:after="0" w:afterLines="0"/>
        <w:ind w:firstLine="0" w:firstLineChars="0"/>
        <w:rPr>
          <w:b w:val="0"/>
          <w:bCs w:val="0"/>
          <w:color w:val="auto"/>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32" w:charSpace="0"/>
        </w:sectPr>
      </w:pPr>
    </w:p>
    <w:bookmarkEnd w:id="210"/>
    <w:p>
      <w:pPr>
        <w:snapToGrid w:val="0"/>
        <w:ind w:firstLine="0" w:firstLineChars="0"/>
        <w:jc w:val="both"/>
        <w:outlineLvl w:val="1"/>
        <w:rPr>
          <w:rFonts w:eastAsia="黑体"/>
          <w:color w:val="auto"/>
        </w:rPr>
      </w:pPr>
      <w:bookmarkStart w:id="211" w:name="_Toc23100"/>
      <w:r>
        <w:rPr>
          <w:rFonts w:hint="eastAsia" w:eastAsia="黑体"/>
          <w:color w:val="auto"/>
        </w:rPr>
        <w:t>7</w:t>
      </w:r>
      <w:r>
        <w:rPr>
          <w:rFonts w:eastAsia="黑体"/>
          <w:color w:val="auto"/>
        </w:rPr>
        <w:t xml:space="preserve">.2 </w:t>
      </w:r>
      <w:r>
        <w:rPr>
          <w:rFonts w:hint="eastAsia" w:eastAsia="黑体"/>
          <w:color w:val="auto"/>
        </w:rPr>
        <w:t>水污染防治措施</w:t>
      </w:r>
      <w:r>
        <w:rPr>
          <w:rFonts w:eastAsia="黑体"/>
          <w:color w:val="auto"/>
        </w:rPr>
        <w:t>可行性分析</w:t>
      </w:r>
      <w:bookmarkEnd w:id="211"/>
    </w:p>
    <w:p>
      <w:pPr>
        <w:autoSpaceDE w:val="0"/>
        <w:autoSpaceDN w:val="0"/>
        <w:snapToGrid w:val="0"/>
        <w:ind w:firstLine="480"/>
        <w:jc w:val="both"/>
        <w:rPr>
          <w:color w:val="auto"/>
          <w:szCs w:val="20"/>
        </w:rPr>
      </w:pPr>
      <w:r>
        <w:rPr>
          <w:color w:val="auto"/>
        </w:rPr>
        <w:t>项目</w:t>
      </w:r>
      <w:r>
        <w:rPr>
          <w:rFonts w:hint="eastAsia"/>
          <w:color w:val="auto"/>
        </w:rPr>
        <w:t>废水</w:t>
      </w:r>
      <w:r>
        <w:rPr>
          <w:rFonts w:hint="eastAsia"/>
          <w:color w:val="auto"/>
          <w:lang w:eastAsia="zh-CN"/>
        </w:rPr>
        <w:t>主要为冷却循环水池定期排污水及</w:t>
      </w:r>
      <w:r>
        <w:rPr>
          <w:rFonts w:hint="eastAsia"/>
          <w:color w:val="auto"/>
        </w:rPr>
        <w:t>职工生活污水，生活污水</w:t>
      </w:r>
      <w:r>
        <w:rPr>
          <w:rFonts w:hint="eastAsia"/>
          <w:color w:val="auto"/>
          <w:lang w:eastAsia="zh-CN"/>
        </w:rPr>
        <w:t>经</w:t>
      </w:r>
      <w:r>
        <w:rPr>
          <w:color w:val="auto"/>
        </w:rPr>
        <w:t>化粪池</w:t>
      </w:r>
      <w:r>
        <w:rPr>
          <w:rFonts w:hint="eastAsia"/>
          <w:color w:val="auto"/>
          <w:lang w:eastAsia="zh-CN"/>
        </w:rPr>
        <w:t>预处理后与冷却循环水池定期排污水接管市政污水管网</w:t>
      </w:r>
      <w:r>
        <w:rPr>
          <w:color w:val="auto"/>
        </w:rPr>
        <w:t>，满足《污水排入城镇下</w:t>
      </w:r>
      <w:r>
        <w:rPr>
          <w:rFonts w:hint="eastAsia"/>
          <w:color w:val="auto"/>
        </w:rPr>
        <w:t>水道水质标准》（GB/T31962-2015）表1中B等级标准，</w:t>
      </w:r>
      <w:r>
        <w:rPr>
          <w:rFonts w:hint="eastAsia"/>
          <w:color w:val="auto"/>
          <w:lang w:eastAsia="zh-CN"/>
        </w:rPr>
        <w:t>最终</w:t>
      </w:r>
      <w:r>
        <w:rPr>
          <w:color w:val="auto"/>
        </w:rPr>
        <w:t>排入</w:t>
      </w:r>
      <w:r>
        <w:rPr>
          <w:rFonts w:hint="eastAsia"/>
          <w:color w:val="auto"/>
          <w:lang w:eastAsia="zh-CN"/>
        </w:rPr>
        <w:t>中科成污水处理厂</w:t>
      </w:r>
      <w:r>
        <w:rPr>
          <w:color w:val="auto"/>
        </w:rPr>
        <w:t>进一步处理</w:t>
      </w:r>
      <w:r>
        <w:rPr>
          <w:color w:val="auto"/>
          <w:szCs w:val="20"/>
        </w:rPr>
        <w:t>。</w:t>
      </w:r>
      <w:r>
        <w:rPr>
          <w:rFonts w:hint="eastAsia"/>
          <w:color w:val="0000FF"/>
          <w:lang w:eastAsia="zh-CN"/>
        </w:rPr>
        <w:t>项目废水水量较小，水质简单，项目所在厂区及周边市政污水管网均已配套完善，项目废水依托现有污水接管口接管市政污水管网，因此项目废水污染防治措施投资无固定投资，仅为运行费用，及污水处理费用，该部分投资较小，容易实现，因此项目水污染防治措施</w:t>
      </w:r>
      <w:r>
        <w:rPr>
          <w:rFonts w:hint="eastAsia"/>
          <w:color w:val="0000FF"/>
        </w:rPr>
        <w:t>经济可行。</w:t>
      </w:r>
    </w:p>
    <w:p>
      <w:pPr>
        <w:snapToGrid w:val="0"/>
        <w:ind w:firstLine="480"/>
        <w:rPr>
          <w:color w:val="auto"/>
        </w:rPr>
      </w:pPr>
      <w:r>
        <w:rPr>
          <w:color w:val="auto"/>
        </w:rPr>
        <w:t>项目针对</w:t>
      </w:r>
      <w:r>
        <w:rPr>
          <w:rFonts w:hint="eastAsia"/>
          <w:color w:val="auto"/>
        </w:rPr>
        <w:t>原料库</w:t>
      </w:r>
      <w:r>
        <w:rPr>
          <w:color w:val="auto"/>
        </w:rPr>
        <w:t>、危废暂存间重点区域的污水下渗对可能地下水造成污染影响，采取重点污染区防渗措施，地面全部防渗、防腐处理，确保重点污染区各单元防渗层渗透系数≤10</w:t>
      </w:r>
      <w:r>
        <w:rPr>
          <w:color w:val="auto"/>
          <w:vertAlign w:val="superscript"/>
        </w:rPr>
        <w:t>-10</w:t>
      </w:r>
      <w:r>
        <w:rPr>
          <w:color w:val="auto"/>
        </w:rPr>
        <w:t>cm/s。对</w:t>
      </w:r>
      <w:r>
        <w:rPr>
          <w:rFonts w:hint="eastAsia"/>
          <w:color w:val="auto"/>
          <w:lang w:eastAsia="zh-CN"/>
        </w:rPr>
        <w:t>生产车间</w:t>
      </w:r>
      <w:r>
        <w:rPr>
          <w:color w:val="auto"/>
        </w:rPr>
        <w:t>生产区</w:t>
      </w:r>
      <w:r>
        <w:rPr>
          <w:rFonts w:hint="eastAsia"/>
          <w:color w:val="auto"/>
          <w:lang w:eastAsia="zh-CN"/>
        </w:rPr>
        <w:t>、成品和半成品暂存区</w:t>
      </w:r>
      <w:r>
        <w:rPr>
          <w:color w:val="auto"/>
        </w:rPr>
        <w:t>及一般固废暂存场所等一般污染区地面采用水泥进行硬化，防渗层渗透系数≤10</w:t>
      </w:r>
      <w:r>
        <w:rPr>
          <w:color w:val="auto"/>
          <w:vertAlign w:val="superscript"/>
        </w:rPr>
        <w:t>-7</w:t>
      </w:r>
      <w:r>
        <w:rPr>
          <w:color w:val="auto"/>
        </w:rPr>
        <w:t>cm/s。项目不取用地下水，对地下水水位和水量不会产生影响。项目对可能产生地下水污染影响的各项途径均进行有效预防，各项防渗措施可以有效地防止工程建设和运营对区域地下水造成污染，运营不会对周围地下水环境质量造成明显影响。</w:t>
      </w:r>
    </w:p>
    <w:p>
      <w:pPr>
        <w:snapToGrid w:val="0"/>
        <w:ind w:firstLine="0" w:firstLineChars="0"/>
        <w:jc w:val="both"/>
        <w:outlineLvl w:val="1"/>
        <w:rPr>
          <w:rFonts w:eastAsia="黑体"/>
          <w:color w:val="auto"/>
        </w:rPr>
      </w:pPr>
      <w:bookmarkStart w:id="212" w:name="_Toc19512"/>
      <w:r>
        <w:rPr>
          <w:rFonts w:hint="eastAsia" w:eastAsia="黑体"/>
          <w:color w:val="auto"/>
        </w:rPr>
        <w:t>7</w:t>
      </w:r>
      <w:r>
        <w:rPr>
          <w:rFonts w:eastAsia="黑体"/>
          <w:color w:val="auto"/>
        </w:rPr>
        <w:t>.3 噪声污染防治措施可行性分析</w:t>
      </w:r>
      <w:bookmarkEnd w:id="212"/>
    </w:p>
    <w:p>
      <w:pPr>
        <w:snapToGrid w:val="0"/>
        <w:ind w:firstLine="480"/>
        <w:jc w:val="both"/>
        <w:rPr>
          <w:color w:val="auto"/>
        </w:rPr>
      </w:pPr>
      <w:r>
        <w:rPr>
          <w:color w:val="auto"/>
        </w:rPr>
        <w:t>项目营运期噪声主要来自发泡机、搅拌设备</w:t>
      </w:r>
      <w:r>
        <w:rPr>
          <w:rFonts w:hint="eastAsia"/>
          <w:color w:val="auto"/>
          <w:lang w:eastAsia="zh-CN"/>
        </w:rPr>
        <w:t>、离心机、注塑机、空压机</w:t>
      </w:r>
      <w:r>
        <w:rPr>
          <w:color w:val="auto"/>
        </w:rPr>
        <w:t>及风机等设备噪声</w:t>
      </w:r>
      <w:r>
        <w:rPr>
          <w:rFonts w:hint="eastAsia"/>
          <w:color w:val="auto"/>
        </w:rPr>
        <w:t>，</w:t>
      </w:r>
      <w:r>
        <w:rPr>
          <w:color w:val="auto"/>
        </w:rPr>
        <w:t>噪声源强在</w:t>
      </w:r>
      <w:r>
        <w:rPr>
          <w:rFonts w:hint="eastAsia"/>
          <w:color w:val="auto"/>
        </w:rPr>
        <w:t>70~85dB（A）。</w:t>
      </w:r>
      <w:r>
        <w:rPr>
          <w:color w:val="auto"/>
        </w:rPr>
        <w:t>发泡机、搅拌设备</w:t>
      </w:r>
      <w:r>
        <w:rPr>
          <w:rFonts w:hint="eastAsia"/>
          <w:color w:val="auto"/>
          <w:lang w:eastAsia="zh-CN"/>
        </w:rPr>
        <w:t>、离心机、注塑机、空压机均</w:t>
      </w:r>
      <w:r>
        <w:rPr>
          <w:color w:val="auto"/>
        </w:rPr>
        <w:t>布置在生产车间</w:t>
      </w:r>
      <w:r>
        <w:rPr>
          <w:rFonts w:hint="eastAsia"/>
          <w:color w:val="auto"/>
        </w:rPr>
        <w:t>内，风机安装在室外</w:t>
      </w:r>
      <w:r>
        <w:rPr>
          <w:color w:val="auto"/>
        </w:rPr>
        <w:t>。</w:t>
      </w:r>
    </w:p>
    <w:p>
      <w:pPr>
        <w:ind w:firstLine="480"/>
        <w:jc w:val="both"/>
        <w:rPr>
          <w:color w:val="auto"/>
        </w:rPr>
      </w:pPr>
      <w:r>
        <w:rPr>
          <w:color w:val="auto"/>
        </w:rPr>
        <w:t>建设单位拟采取以下噪声污染防治措施：</w:t>
      </w:r>
    </w:p>
    <w:p>
      <w:pPr>
        <w:ind w:firstLine="480"/>
        <w:jc w:val="both"/>
        <w:rPr>
          <w:color w:val="auto"/>
        </w:rPr>
      </w:pPr>
      <w:r>
        <w:rPr>
          <w:color w:val="auto"/>
        </w:rPr>
        <w:t>（1）控制设备噪声</w:t>
      </w:r>
    </w:p>
    <w:p>
      <w:pPr>
        <w:ind w:firstLine="480"/>
        <w:jc w:val="both"/>
        <w:rPr>
          <w:color w:val="auto"/>
        </w:rPr>
      </w:pPr>
      <w:r>
        <w:rPr>
          <w:rFonts w:hint="eastAsia" w:ascii="宋体" w:cs="宋体"/>
          <w:color w:val="auto"/>
        </w:rPr>
        <w:t xml:space="preserve">① </w:t>
      </w:r>
      <w:r>
        <w:rPr>
          <w:color w:val="auto"/>
        </w:rPr>
        <w:t>采购设备时尽可能选用低噪音设备；提高机械设备装配精度，加强维护和检修，减少机械振动和摩擦产生的噪声，防止共振；</w:t>
      </w:r>
    </w:p>
    <w:p>
      <w:pPr>
        <w:ind w:firstLine="480"/>
        <w:jc w:val="both"/>
        <w:rPr>
          <w:color w:val="auto"/>
        </w:rPr>
      </w:pPr>
      <w:r>
        <w:rPr>
          <w:rFonts w:hint="eastAsia" w:ascii="宋体" w:cs="宋体"/>
          <w:color w:val="auto"/>
        </w:rPr>
        <w:t xml:space="preserve">② </w:t>
      </w:r>
      <w:r>
        <w:rPr>
          <w:color w:val="auto"/>
        </w:rPr>
        <w:t>设置减振、隔振基础：对有振动的设备</w:t>
      </w:r>
      <w:r>
        <w:rPr>
          <w:rFonts w:hint="eastAsia"/>
          <w:color w:val="auto"/>
          <w:lang w:eastAsia="zh-CN"/>
        </w:rPr>
        <w:t>如破碎机、搅拌机、离心机</w:t>
      </w:r>
      <w:r>
        <w:rPr>
          <w:color w:val="auto"/>
        </w:rPr>
        <w:t>设置减振台、隔振基础以减少噪声产生和传递；</w:t>
      </w:r>
    </w:p>
    <w:p>
      <w:pPr>
        <w:ind w:firstLine="480"/>
        <w:jc w:val="both"/>
        <w:rPr>
          <w:color w:val="auto"/>
        </w:rPr>
      </w:pPr>
      <w:r>
        <w:rPr>
          <w:rFonts w:hint="eastAsia" w:ascii="宋体" w:cs="宋体"/>
          <w:color w:val="auto"/>
        </w:rPr>
        <w:t xml:space="preserve">③ </w:t>
      </w:r>
      <w:r>
        <w:rPr>
          <w:color w:val="auto"/>
        </w:rPr>
        <w:t>根据生产工艺和操作等特点，采用隔声墙壁、隔声窗等措施隔离噪音，将主要动力设备和高噪声设备置于室内操作，利用建筑物隔声屏蔽。</w:t>
      </w:r>
    </w:p>
    <w:p>
      <w:pPr>
        <w:ind w:firstLine="480"/>
        <w:rPr>
          <w:color w:val="auto"/>
        </w:rPr>
      </w:pPr>
      <w:r>
        <w:rPr>
          <w:color w:val="auto"/>
        </w:rPr>
        <w:t>（2）工程管理措施</w:t>
      </w:r>
    </w:p>
    <w:p>
      <w:pPr>
        <w:ind w:firstLine="480"/>
        <w:rPr>
          <w:color w:val="auto"/>
        </w:rPr>
      </w:pPr>
      <w:r>
        <w:rPr>
          <w:color w:val="auto"/>
        </w:rPr>
        <w:t>加强生产过程中工件搬运过程的管理，要求工人搬运时轻拿轻放，防止突发噪声对周边居民的影响，要求夜间突发噪声不得超过标准值的15dB。</w:t>
      </w:r>
    </w:p>
    <w:p>
      <w:pPr>
        <w:ind w:firstLine="480"/>
        <w:rPr>
          <w:color w:val="auto"/>
        </w:rPr>
      </w:pPr>
      <w:r>
        <w:rPr>
          <w:color w:val="auto"/>
        </w:rPr>
        <w:t>（3）合理布局</w:t>
      </w:r>
    </w:p>
    <w:p>
      <w:pPr>
        <w:ind w:firstLine="480"/>
        <w:rPr>
          <w:color w:val="auto"/>
        </w:rPr>
      </w:pPr>
      <w:r>
        <w:rPr>
          <w:color w:val="auto"/>
        </w:rPr>
        <w:t>在</w:t>
      </w:r>
      <w:r>
        <w:rPr>
          <w:rFonts w:hint="eastAsia"/>
          <w:color w:val="auto"/>
          <w:lang w:eastAsia="zh-CN"/>
        </w:rPr>
        <w:t>车间平面布置</w:t>
      </w:r>
      <w:r>
        <w:rPr>
          <w:color w:val="auto"/>
        </w:rPr>
        <w:t>设计上科学规划，合理布局，尽可能将噪声设备集中布置、集中管理，并加强厂区绿化，同时企业应考虑在厂界种植高大树木，利用树木等吸声作用降低对外环境的影响。充分利用距离衰减和草丛、树木的吸声作用降噪，减小项目运行对外环境的影响。</w:t>
      </w:r>
    </w:p>
    <w:p>
      <w:pPr>
        <w:ind w:firstLine="480"/>
        <w:rPr>
          <w:rFonts w:hint="eastAsia"/>
          <w:color w:val="0000FF"/>
        </w:rPr>
      </w:pPr>
      <w:r>
        <w:t>通过采取上述治理措施后，可确保厂界噪声均达到《工业企业厂界环境噪声排放标准》（GB12348-2008）</w:t>
      </w:r>
      <w:r>
        <w:rPr>
          <w:rFonts w:hint="eastAsia"/>
        </w:rPr>
        <w:t>2</w:t>
      </w:r>
      <w:r>
        <w:t>类标准。</w:t>
      </w:r>
      <w:r>
        <w:rPr>
          <w:rFonts w:hint="eastAsia"/>
          <w:color w:val="0000FF"/>
        </w:rPr>
        <w:t>本项目噪声防治措施投资</w:t>
      </w:r>
      <w:r>
        <w:rPr>
          <w:rFonts w:hint="eastAsia"/>
          <w:color w:val="0000FF"/>
          <w:lang w:val="en-US" w:eastAsia="zh-CN"/>
        </w:rPr>
        <w:t>2</w:t>
      </w:r>
      <w:r>
        <w:rPr>
          <w:rFonts w:hint="eastAsia"/>
          <w:color w:val="0000FF"/>
        </w:rPr>
        <w:t>万元，约占总投资额</w:t>
      </w:r>
      <w:r>
        <w:rPr>
          <w:rFonts w:hint="eastAsia"/>
          <w:color w:val="0000FF"/>
          <w:lang w:val="en-US" w:eastAsia="zh-CN"/>
        </w:rPr>
        <w:t>150</w:t>
      </w:r>
      <w:r>
        <w:rPr>
          <w:rFonts w:hint="eastAsia"/>
          <w:color w:val="0000FF"/>
        </w:rPr>
        <w:t>的</w:t>
      </w:r>
      <w:r>
        <w:rPr>
          <w:rFonts w:hint="eastAsia"/>
          <w:color w:val="0000FF"/>
          <w:lang w:val="en-US" w:eastAsia="zh-CN"/>
        </w:rPr>
        <w:t>1</w:t>
      </w:r>
      <w:r>
        <w:rPr>
          <w:rFonts w:hint="eastAsia"/>
          <w:color w:val="0000FF"/>
        </w:rPr>
        <w:t>.3%，所占比例很小，容易实现，从经济角度上是可行的。</w:t>
      </w:r>
    </w:p>
    <w:p>
      <w:pPr>
        <w:ind w:firstLine="480"/>
        <w:rPr>
          <w:color w:val="auto"/>
        </w:rPr>
      </w:pPr>
      <w:r>
        <w:rPr>
          <w:rFonts w:hint="eastAsia"/>
          <w:color w:val="0000FF"/>
          <w:lang w:eastAsia="zh-CN"/>
        </w:rPr>
        <w:t>综上所述</w:t>
      </w:r>
      <w:r>
        <w:rPr>
          <w:rFonts w:hint="eastAsia"/>
          <w:color w:val="0000FF"/>
        </w:rPr>
        <w:t>，</w:t>
      </w:r>
      <w:r>
        <w:rPr>
          <w:rFonts w:hint="eastAsia"/>
        </w:rPr>
        <w:t>本项目采取的噪声防治措施从技术和经济角度上都是可行的</w:t>
      </w:r>
    </w:p>
    <w:p>
      <w:pPr>
        <w:ind w:firstLine="0" w:firstLineChars="0"/>
        <w:outlineLvl w:val="1"/>
        <w:rPr>
          <w:rFonts w:hint="eastAsia" w:ascii="黑体" w:eastAsia="黑体"/>
          <w:color w:val="auto"/>
        </w:rPr>
      </w:pPr>
      <w:bookmarkStart w:id="213" w:name="_Toc122"/>
      <w:r>
        <w:rPr>
          <w:rFonts w:hint="eastAsia"/>
          <w:color w:val="auto"/>
        </w:rPr>
        <w:t xml:space="preserve">7.4 </w:t>
      </w:r>
      <w:r>
        <w:rPr>
          <w:rFonts w:hint="eastAsia" w:ascii="黑体" w:eastAsia="黑体"/>
          <w:color w:val="auto"/>
        </w:rPr>
        <w:t>固体废物污染防治措施分析</w:t>
      </w:r>
      <w:bookmarkEnd w:id="213"/>
      <w:r>
        <w:rPr>
          <w:rFonts w:hint="eastAsia" w:ascii="黑体" w:eastAsia="黑体"/>
          <w:color w:val="auto"/>
        </w:rPr>
        <w:t xml:space="preserve"> </w:t>
      </w:r>
    </w:p>
    <w:p>
      <w:pPr>
        <w:pStyle w:val="57"/>
        <w:ind w:right="120" w:rightChars="50" w:firstLine="480"/>
        <w:jc w:val="both"/>
        <w:rPr>
          <w:rFonts w:hint="eastAsia" w:ascii="宋体"/>
          <w:color w:val="auto"/>
        </w:rPr>
      </w:pPr>
      <w:r>
        <w:rPr>
          <w:rFonts w:hint="eastAsia" w:ascii="宋体"/>
          <w:color w:val="auto"/>
        </w:rPr>
        <w:t>项目产生的固体废物分为一般固体废物、危险废物</w:t>
      </w:r>
      <w:r>
        <w:rPr>
          <w:rFonts w:hint="eastAsia" w:ascii="宋体"/>
          <w:color w:val="auto"/>
          <w:lang w:eastAsia="zh-CN"/>
        </w:rPr>
        <w:t>和生活垃圾三类</w:t>
      </w:r>
      <w:r>
        <w:rPr>
          <w:rFonts w:hint="eastAsia" w:ascii="宋体"/>
          <w:color w:val="auto"/>
        </w:rPr>
        <w:t>。</w:t>
      </w:r>
    </w:p>
    <w:p>
      <w:pPr>
        <w:pStyle w:val="57"/>
        <w:ind w:right="120" w:rightChars="50" w:firstLine="480"/>
        <w:jc w:val="both"/>
        <w:rPr>
          <w:rFonts w:hint="eastAsia" w:eastAsia="宋体"/>
          <w:color w:val="auto"/>
          <w:lang w:eastAsia="zh-CN"/>
        </w:rPr>
      </w:pPr>
      <w:r>
        <w:rPr>
          <w:rFonts w:hint="eastAsia" w:ascii="宋体"/>
          <w:color w:val="auto"/>
        </w:rPr>
        <w:t>项目</w:t>
      </w:r>
      <w:r>
        <w:rPr>
          <w:rFonts w:hint="eastAsia"/>
          <w:color w:val="auto"/>
        </w:rPr>
        <w:t>一般固体废物包括：</w:t>
      </w:r>
      <w:r>
        <w:rPr>
          <w:rFonts w:hint="eastAsia"/>
          <w:color w:val="auto"/>
          <w:lang w:eastAsia="zh-CN"/>
        </w:rPr>
        <w:t>聚氨酯制品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塑料制品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w:t>
      </w:r>
      <w:r>
        <w:rPr>
          <w:rFonts w:hint="eastAsia"/>
          <w:color w:val="auto"/>
        </w:rPr>
        <w:t>废包装材料，</w:t>
      </w:r>
      <w:r>
        <w:rPr>
          <w:rFonts w:hint="eastAsia"/>
          <w:color w:val="auto"/>
          <w:lang w:eastAsia="zh-CN"/>
        </w:rPr>
        <w:t>非危化品</w:t>
      </w:r>
      <w:r>
        <w:rPr>
          <w:rFonts w:hint="eastAsia"/>
          <w:color w:val="auto"/>
        </w:rPr>
        <w:t>原料废包装桶</w:t>
      </w:r>
      <w:r>
        <w:rPr>
          <w:rFonts w:hint="eastAsia"/>
          <w:color w:val="auto"/>
          <w:lang w:eastAsia="zh-CN"/>
        </w:rPr>
        <w:t>。集中收集于一般固废暂存间</w:t>
      </w:r>
      <w:r>
        <w:rPr>
          <w:color w:val="auto"/>
        </w:rPr>
        <w:t>；</w:t>
      </w:r>
      <w:r>
        <w:rPr>
          <w:rFonts w:hint="eastAsia"/>
          <w:color w:val="auto"/>
          <w:lang w:eastAsia="zh-CN"/>
        </w:rPr>
        <w:t>聚氨酯制品</w:t>
      </w:r>
      <w:r>
        <w:rPr>
          <w:rFonts w:hint="eastAsia"/>
          <w:color w:val="auto"/>
        </w:rPr>
        <w:t>边角废料</w:t>
      </w:r>
      <w:r>
        <w:rPr>
          <w:rFonts w:hint="eastAsia"/>
          <w:color w:val="auto"/>
          <w:lang w:eastAsia="zh-CN"/>
        </w:rPr>
        <w:t>及</w:t>
      </w:r>
      <w:r>
        <w:rPr>
          <w:rFonts w:hint="eastAsia"/>
          <w:color w:val="auto"/>
        </w:rPr>
        <w:t>不合格产品、废包装材料外售综合利用；</w:t>
      </w:r>
      <w:r>
        <w:rPr>
          <w:rFonts w:hint="eastAsia"/>
          <w:color w:val="auto"/>
          <w:lang w:eastAsia="zh-CN"/>
        </w:rPr>
        <w:t>塑料制品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经破碎后回用于生产；非危化品</w:t>
      </w:r>
      <w:r>
        <w:rPr>
          <w:rFonts w:hint="eastAsia"/>
          <w:color w:val="auto"/>
        </w:rPr>
        <w:t>原料废包装桶由原料厂家回收利用。</w:t>
      </w:r>
      <w:r>
        <w:rPr>
          <w:rFonts w:hint="eastAsia"/>
          <w:color w:val="auto"/>
          <w:lang w:eastAsia="zh-CN"/>
        </w:rPr>
        <w:t>项目产生的</w:t>
      </w:r>
      <w:r>
        <w:rPr>
          <w:rFonts w:hint="eastAsia"/>
          <w:color w:val="auto"/>
        </w:rPr>
        <w:t>一般固体废物</w:t>
      </w:r>
      <w:r>
        <w:rPr>
          <w:rFonts w:hint="eastAsia"/>
          <w:color w:val="auto"/>
          <w:lang w:eastAsia="zh-CN"/>
        </w:rPr>
        <w:t>本着资源化、无害化原则，具有合理可行的处置去向，对周围环境影响较小</w:t>
      </w:r>
      <w:r>
        <w:rPr>
          <w:color w:val="auto"/>
        </w:rPr>
        <w:t>。</w:t>
      </w:r>
    </w:p>
    <w:p>
      <w:pPr>
        <w:snapToGrid w:val="0"/>
        <w:ind w:firstLine="480"/>
        <w:jc w:val="both"/>
        <w:rPr>
          <w:color w:val="auto"/>
        </w:rPr>
      </w:pPr>
      <w:r>
        <w:rPr>
          <w:color w:val="auto"/>
        </w:rPr>
        <w:t>危险废物包括二氯甲烷清洗废液</w:t>
      </w:r>
      <w:r>
        <w:rPr>
          <w:rFonts w:hint="eastAsia"/>
          <w:color w:val="auto"/>
        </w:rPr>
        <w:t>，废UV灯管，废活性炭，</w:t>
      </w:r>
      <w:r>
        <w:rPr>
          <w:color w:val="auto"/>
        </w:rPr>
        <w:t>危化品</w:t>
      </w:r>
      <w:r>
        <w:rPr>
          <w:rFonts w:hint="eastAsia"/>
          <w:color w:val="auto"/>
        </w:rPr>
        <w:t>原料</w:t>
      </w:r>
      <w:r>
        <w:rPr>
          <w:color w:val="auto"/>
        </w:rPr>
        <w:t>废包装桶</w:t>
      </w:r>
      <w:r>
        <w:rPr>
          <w:rFonts w:hint="eastAsia"/>
          <w:color w:val="auto"/>
          <w:lang w:eastAsia="zh-CN"/>
        </w:rPr>
        <w:t>，</w:t>
      </w:r>
      <w:r>
        <w:rPr>
          <w:rFonts w:hint="eastAsia"/>
          <w:color w:val="auto"/>
        </w:rPr>
        <w:t>色膏内衬</w:t>
      </w:r>
      <w:r>
        <w:rPr>
          <w:rFonts w:hint="eastAsia"/>
          <w:color w:val="auto"/>
          <w:lang w:eastAsia="zh-CN"/>
        </w:rPr>
        <w:t>以及废机油等。集中收集，分类存放于危废暂存间内，</w:t>
      </w:r>
      <w:r>
        <w:rPr>
          <w:rFonts w:hint="eastAsia"/>
          <w:color w:val="auto"/>
        </w:rPr>
        <w:t>委托</w:t>
      </w:r>
      <w:r>
        <w:rPr>
          <w:rFonts w:hint="eastAsia"/>
          <w:color w:val="auto"/>
          <w:lang w:eastAsia="zh-CN"/>
        </w:rPr>
        <w:t>有危废处理资质</w:t>
      </w:r>
      <w:r>
        <w:rPr>
          <w:rFonts w:hint="eastAsia"/>
          <w:color w:val="auto"/>
        </w:rPr>
        <w:t>单位处置</w:t>
      </w:r>
      <w:r>
        <w:rPr>
          <w:color w:val="auto"/>
        </w:rPr>
        <w:t>。危险废物在收集时，应清楚废物的类别及主要成份，以方便委托处理单位处理，根据危险废物的性质和形态，可采用不同大小和不同材质的容器进行包装，所有包装容器应足够安全，并经过周密检查，严防在装载、搬移或运输途中出现渗漏、溢出、抛洒或挥发等情况。</w:t>
      </w:r>
      <w:r>
        <w:rPr>
          <w:rFonts w:hint="eastAsia"/>
          <w:color w:val="auto"/>
          <w:lang w:eastAsia="zh-CN"/>
        </w:rPr>
        <w:t>项目产生的危险废物</w:t>
      </w:r>
      <w:r>
        <w:rPr>
          <w:rFonts w:hint="eastAsia"/>
          <w:color w:val="auto"/>
        </w:rPr>
        <w:t>委托</w:t>
      </w:r>
      <w:r>
        <w:rPr>
          <w:rFonts w:hint="eastAsia"/>
          <w:color w:val="auto"/>
          <w:lang w:eastAsia="zh-CN"/>
        </w:rPr>
        <w:t>有危废处理资质</w:t>
      </w:r>
      <w:r>
        <w:rPr>
          <w:rFonts w:hint="eastAsia"/>
          <w:color w:val="auto"/>
        </w:rPr>
        <w:t>单位处置</w:t>
      </w:r>
      <w:r>
        <w:rPr>
          <w:rFonts w:hint="eastAsia"/>
          <w:color w:val="auto"/>
          <w:lang w:eastAsia="zh-CN"/>
        </w:rPr>
        <w:t>，能够实现减量化和无害化，不会对周围环境产生不良影响</w:t>
      </w:r>
      <w:r>
        <w:rPr>
          <w:color w:val="auto"/>
        </w:rPr>
        <w:t>。</w:t>
      </w:r>
    </w:p>
    <w:p>
      <w:pPr>
        <w:snapToGrid w:val="0"/>
        <w:ind w:firstLine="480"/>
        <w:jc w:val="both"/>
        <w:rPr>
          <w:rFonts w:hint="eastAsia"/>
          <w:color w:val="auto"/>
          <w:lang w:eastAsia="zh-CN"/>
        </w:rPr>
      </w:pPr>
      <w:r>
        <w:rPr>
          <w:rFonts w:hint="eastAsia"/>
          <w:color w:val="auto"/>
          <w:lang w:eastAsia="zh-CN"/>
        </w:rPr>
        <w:t>生活垃圾集中收集于带盖垃圾桶内，由环卫部门定期清运。</w:t>
      </w:r>
    </w:p>
    <w:bookmarkEnd w:id="209"/>
    <w:p>
      <w:pPr>
        <w:snapToGrid w:val="0"/>
        <w:ind w:firstLine="480"/>
        <w:jc w:val="both"/>
        <w:rPr>
          <w:rFonts w:hint="eastAsia"/>
          <w:color w:val="auto"/>
        </w:rPr>
      </w:pPr>
    </w:p>
    <w:p>
      <w:pPr>
        <w:snapToGrid w:val="0"/>
        <w:ind w:firstLine="480"/>
        <w:jc w:val="both"/>
        <w:rPr>
          <w:color w:val="auto"/>
        </w:rPr>
        <w:sectPr>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pStyle w:val="7"/>
        <w:spacing w:before="163" w:beforeLines="0"/>
        <w:ind w:firstLine="0" w:firstLineChars="0"/>
        <w:rPr>
          <w:color w:val="auto"/>
          <w:szCs w:val="28"/>
        </w:rPr>
      </w:pPr>
      <w:bookmarkStart w:id="214" w:name="_Toc21450"/>
      <w:bookmarkStart w:id="215" w:name="_Toc21448"/>
      <w:r>
        <w:rPr>
          <w:rFonts w:hint="eastAsia"/>
          <w:color w:val="auto"/>
          <w:szCs w:val="28"/>
        </w:rPr>
        <w:t>8</w:t>
      </w:r>
      <w:r>
        <w:rPr>
          <w:color w:val="auto"/>
          <w:szCs w:val="28"/>
        </w:rPr>
        <w:t xml:space="preserve"> 污染物总量控制</w:t>
      </w:r>
      <w:bookmarkEnd w:id="214"/>
      <w:bookmarkEnd w:id="215"/>
    </w:p>
    <w:p>
      <w:pPr>
        <w:pStyle w:val="22"/>
        <w:spacing w:after="0"/>
        <w:ind w:firstLine="480" w:firstLineChars="200"/>
        <w:rPr>
          <w:rFonts w:hint="eastAsia"/>
          <w:color w:val="auto"/>
          <w:sz w:val="24"/>
        </w:rPr>
      </w:pPr>
      <w:r>
        <w:rPr>
          <w:color w:val="auto"/>
          <w:sz w:val="24"/>
        </w:rPr>
        <w:t>污染物排放总量是针对工程分析、环保治理措施及环境影响预测和分析的结果，贯彻清洁生产的原则，根据建设项目所在区域污染物总量控制的原则，分析本项目废气、废水污染物排放总量控制方案，为环保部门监督管理提供重要依据。</w:t>
      </w:r>
    </w:p>
    <w:p>
      <w:pPr>
        <w:numPr>
          <w:ilvl w:val="0"/>
          <w:numId w:val="13"/>
        </w:numPr>
        <w:ind w:firstLine="480"/>
        <w:rPr>
          <w:rFonts w:hint="eastAsia"/>
          <w:color w:val="auto"/>
          <w:lang w:val="en-US" w:eastAsia="zh-CN"/>
        </w:rPr>
      </w:pPr>
      <w:r>
        <w:rPr>
          <w:rFonts w:hint="eastAsia"/>
          <w:color w:val="auto"/>
          <w:lang w:val="en-US" w:eastAsia="zh-CN"/>
        </w:rPr>
        <w:t>总量控制对象</w:t>
      </w:r>
    </w:p>
    <w:p>
      <w:pPr>
        <w:pStyle w:val="2"/>
        <w:keepNext w:val="0"/>
        <w:keepLines w:val="0"/>
        <w:pageBreakBefore w:val="0"/>
        <w:widowControl/>
        <w:numPr>
          <w:ilvl w:val="0"/>
          <w:numId w:val="0"/>
        </w:numPr>
        <w:kinsoku/>
        <w:wordWrap/>
        <w:overflowPunct/>
        <w:topLinePunct w:val="0"/>
        <w:autoSpaceDE/>
        <w:autoSpaceDN/>
        <w:bidi w:val="0"/>
        <w:adjustRightInd w:val="0"/>
        <w:snapToGrid/>
        <w:spacing w:after="0"/>
        <w:ind w:firstLine="480" w:firstLineChars="200"/>
        <w:textAlignment w:val="auto"/>
        <w:outlineLvl w:val="9"/>
        <w:rPr>
          <w:rFonts w:hint="eastAsia"/>
          <w:color w:val="auto"/>
          <w:lang w:val="en-US" w:eastAsia="zh-CN"/>
        </w:rPr>
      </w:pPr>
      <w:r>
        <w:rPr>
          <w:rFonts w:hint="eastAsia"/>
          <w:color w:val="auto"/>
          <w:lang w:val="en-US" w:eastAsia="zh-CN"/>
        </w:rPr>
        <w:t>“十三五”期间山东省主要对8种污染物实行总量控制。具体如下：</w:t>
      </w:r>
    </w:p>
    <w:p>
      <w:pPr>
        <w:rPr>
          <w:rFonts w:hint="eastAsia"/>
          <w:color w:val="auto"/>
          <w:lang w:val="en-US" w:eastAsia="zh-CN"/>
        </w:rPr>
      </w:pPr>
      <w:r>
        <w:rPr>
          <w:rFonts w:hint="eastAsia"/>
          <w:color w:val="auto"/>
          <w:lang w:val="en-US" w:eastAsia="zh-CN"/>
        </w:rPr>
        <w:t>大气污染物：SO</w:t>
      </w:r>
      <w:r>
        <w:rPr>
          <w:rFonts w:hint="eastAsia"/>
          <w:color w:val="auto"/>
          <w:vertAlign w:val="subscript"/>
          <w:lang w:val="en-US" w:eastAsia="zh-CN"/>
        </w:rPr>
        <w:t>2</w:t>
      </w:r>
      <w:r>
        <w:rPr>
          <w:rFonts w:hint="eastAsia"/>
          <w:color w:val="auto"/>
          <w:lang w:val="en-US" w:eastAsia="zh-CN"/>
        </w:rPr>
        <w:t>、NO</w:t>
      </w:r>
      <w:r>
        <w:rPr>
          <w:rFonts w:hint="eastAsia"/>
          <w:color w:val="auto"/>
          <w:vertAlign w:val="subscript"/>
          <w:lang w:val="en-US" w:eastAsia="zh-CN"/>
        </w:rPr>
        <w:t>2</w:t>
      </w:r>
      <w:r>
        <w:rPr>
          <w:rFonts w:hint="eastAsia"/>
          <w:color w:val="auto"/>
          <w:lang w:val="en-US" w:eastAsia="zh-CN"/>
        </w:rPr>
        <w:t>、颗粒物、</w:t>
      </w:r>
      <w:r>
        <w:rPr>
          <w:rFonts w:hint="eastAsia"/>
          <w:color w:val="auto"/>
        </w:rPr>
        <w:t>挥发性有机物。</w:t>
      </w:r>
    </w:p>
    <w:p>
      <w:pPr>
        <w:ind w:firstLine="480"/>
        <w:rPr>
          <w:rFonts w:hint="eastAsia"/>
          <w:color w:val="auto"/>
          <w:lang w:val="en-US" w:eastAsia="zh-CN"/>
        </w:rPr>
      </w:pPr>
      <w:r>
        <w:rPr>
          <w:rFonts w:hint="eastAsia"/>
          <w:color w:val="auto"/>
          <w:lang w:eastAsia="zh-CN"/>
        </w:rPr>
        <w:t>废水</w:t>
      </w:r>
      <w:r>
        <w:rPr>
          <w:color w:val="auto"/>
          <w:spacing w:val="-10"/>
        </w:rPr>
        <w:t>污染</w:t>
      </w:r>
      <w:r>
        <w:rPr>
          <w:rFonts w:hint="eastAsia"/>
          <w:color w:val="auto"/>
          <w:lang w:val="en-US" w:eastAsia="zh-CN"/>
        </w:rPr>
        <w:t>物：COD、氨氮、总磷、总氮。</w:t>
      </w:r>
    </w:p>
    <w:p>
      <w:pPr>
        <w:ind w:firstLine="480"/>
        <w:rPr>
          <w:rFonts w:hint="eastAsia"/>
          <w:color w:val="auto"/>
          <w:spacing w:val="-10"/>
          <w:lang w:eastAsia="zh-CN"/>
        </w:rPr>
      </w:pPr>
      <w:r>
        <w:rPr>
          <w:rFonts w:hint="eastAsia"/>
          <w:color w:val="auto"/>
          <w:lang w:val="en-US" w:eastAsia="zh-CN"/>
        </w:rPr>
        <w:t>“十三五”期间青岛市对各类单位排放的SO</w:t>
      </w:r>
      <w:r>
        <w:rPr>
          <w:rFonts w:hint="eastAsia"/>
          <w:color w:val="auto"/>
          <w:vertAlign w:val="subscript"/>
          <w:lang w:val="en-US" w:eastAsia="zh-CN"/>
        </w:rPr>
        <w:t>2</w:t>
      </w:r>
      <w:r>
        <w:rPr>
          <w:rFonts w:hint="eastAsia"/>
          <w:color w:val="auto"/>
          <w:lang w:val="en-US" w:eastAsia="zh-CN"/>
        </w:rPr>
        <w:t>、NO</w:t>
      </w:r>
      <w:r>
        <w:rPr>
          <w:rFonts w:hint="eastAsia"/>
          <w:color w:val="auto"/>
          <w:vertAlign w:val="subscript"/>
          <w:lang w:val="en-US" w:eastAsia="zh-CN"/>
        </w:rPr>
        <w:t>2</w:t>
      </w:r>
      <w:r>
        <w:rPr>
          <w:rFonts w:hint="eastAsia"/>
          <w:color w:val="auto"/>
          <w:lang w:val="en-US" w:eastAsia="zh-CN"/>
        </w:rPr>
        <w:t>、颗粒物、</w:t>
      </w:r>
      <w:r>
        <w:rPr>
          <w:rFonts w:hint="eastAsia"/>
          <w:color w:val="auto"/>
        </w:rPr>
        <w:t>挥发性有机物</w:t>
      </w:r>
      <w:r>
        <w:rPr>
          <w:rFonts w:hint="eastAsia"/>
          <w:color w:val="auto"/>
          <w:lang w:eastAsia="zh-CN"/>
        </w:rPr>
        <w:t>；</w:t>
      </w:r>
      <w:r>
        <w:rPr>
          <w:rFonts w:hint="eastAsia"/>
          <w:color w:val="auto"/>
          <w:lang w:val="en-US" w:eastAsia="zh-CN"/>
        </w:rPr>
        <w:t>COD、氨氮、总磷、总氮等8种污染物实行</w:t>
      </w:r>
      <w:r>
        <w:rPr>
          <w:color w:val="auto"/>
          <w:spacing w:val="-10"/>
        </w:rPr>
        <w:t>总量控制</w:t>
      </w:r>
      <w:r>
        <w:rPr>
          <w:rFonts w:hint="eastAsia"/>
          <w:color w:val="auto"/>
          <w:spacing w:val="-10"/>
          <w:lang w:eastAsia="zh-CN"/>
        </w:rPr>
        <w:t>。</w:t>
      </w:r>
    </w:p>
    <w:p>
      <w:pPr>
        <w:pStyle w:val="2"/>
        <w:keepNext w:val="0"/>
        <w:keepLines w:val="0"/>
        <w:pageBreakBefore w:val="0"/>
        <w:widowControl/>
        <w:kinsoku/>
        <w:wordWrap/>
        <w:overflowPunct/>
        <w:topLinePunct w:val="0"/>
        <w:autoSpaceDE/>
        <w:autoSpaceDN/>
        <w:bidi w:val="0"/>
        <w:adjustRightInd w:val="0"/>
        <w:snapToGrid/>
        <w:spacing w:after="0"/>
        <w:ind w:left="0" w:leftChars="0"/>
        <w:textAlignment w:val="auto"/>
        <w:outlineLvl w:val="9"/>
        <w:rPr>
          <w:rFonts w:hint="eastAsia" w:eastAsia="宋体"/>
          <w:color w:val="auto"/>
          <w:lang w:eastAsia="zh-CN"/>
        </w:rPr>
      </w:pPr>
      <w:r>
        <w:rPr>
          <w:rFonts w:hint="eastAsia"/>
          <w:color w:val="auto"/>
          <w:spacing w:val="-10"/>
          <w:lang w:eastAsia="zh-CN"/>
        </w:rPr>
        <w:t>因此，根据上述总量控制要求，结合项目特点，本项目纳入总量控制的指标为</w:t>
      </w:r>
      <w:r>
        <w:rPr>
          <w:rFonts w:hint="eastAsia"/>
          <w:color w:val="auto"/>
        </w:rPr>
        <w:t>挥发性有机物</w:t>
      </w:r>
      <w:r>
        <w:rPr>
          <w:rFonts w:hint="eastAsia"/>
          <w:color w:val="auto"/>
          <w:lang w:eastAsia="zh-CN"/>
        </w:rPr>
        <w:t>、</w:t>
      </w:r>
      <w:r>
        <w:rPr>
          <w:rFonts w:hint="eastAsia"/>
          <w:color w:val="auto"/>
          <w:lang w:val="en-US" w:eastAsia="zh-CN"/>
        </w:rPr>
        <w:t>COD、氨氮。</w:t>
      </w:r>
    </w:p>
    <w:p>
      <w:pPr>
        <w:numPr>
          <w:ilvl w:val="0"/>
          <w:numId w:val="13"/>
        </w:numPr>
        <w:ind w:firstLine="480"/>
        <w:rPr>
          <w:rFonts w:hint="eastAsia"/>
          <w:color w:val="auto"/>
          <w:lang w:val="en-US" w:eastAsia="zh-CN"/>
        </w:rPr>
      </w:pPr>
      <w:r>
        <w:rPr>
          <w:rFonts w:hint="eastAsia"/>
          <w:color w:val="auto"/>
          <w:lang w:val="en-US" w:eastAsia="zh-CN"/>
        </w:rPr>
        <w:t>污染物排放总量分析</w:t>
      </w:r>
    </w:p>
    <w:p>
      <w:pPr>
        <w:keepNext w:val="0"/>
        <w:keepLines w:val="0"/>
        <w:pageBreakBefore w:val="0"/>
        <w:widowControl/>
        <w:numPr>
          <w:ilvl w:val="0"/>
          <w:numId w:val="0"/>
        </w:numPr>
        <w:kinsoku/>
        <w:wordWrap/>
        <w:overflowPunct/>
        <w:topLinePunct w:val="0"/>
        <w:autoSpaceDE/>
        <w:autoSpaceDN/>
        <w:bidi w:val="0"/>
        <w:adjustRightInd w:val="0"/>
        <w:snapToGrid/>
        <w:ind w:firstLine="480" w:firstLineChars="200"/>
        <w:jc w:val="both"/>
        <w:textAlignment w:val="auto"/>
        <w:outlineLvl w:val="9"/>
        <w:rPr>
          <w:color w:val="auto"/>
        </w:rPr>
      </w:pPr>
      <w:r>
        <w:rPr>
          <w:rFonts w:hint="eastAsia"/>
          <w:color w:val="auto"/>
        </w:rPr>
        <w:t>生活污水经化粪池预处理后与冷却水池定期排污水接管至市政污水管网排入中科成污水处理厂处理</w:t>
      </w:r>
      <w:r>
        <w:rPr>
          <w:rFonts w:hint="eastAsia"/>
          <w:color w:val="auto"/>
          <w:lang w:eastAsia="zh-CN"/>
        </w:rPr>
        <w:t>，经污水处理厂处理后尾水排放达到《城镇污水处理厂污染物排放标准》（</w:t>
      </w:r>
      <w:r>
        <w:rPr>
          <w:rFonts w:hint="eastAsia"/>
          <w:color w:val="auto"/>
          <w:lang w:val="en-US" w:eastAsia="zh-CN"/>
        </w:rPr>
        <w:t>GB18918-2002</w:t>
      </w:r>
      <w:r>
        <w:rPr>
          <w:rFonts w:hint="eastAsia"/>
          <w:color w:val="auto"/>
          <w:lang w:eastAsia="zh-CN"/>
        </w:rPr>
        <w:t>）中的一级</w:t>
      </w:r>
      <w:r>
        <w:rPr>
          <w:rFonts w:hint="eastAsia"/>
          <w:color w:val="auto"/>
          <w:lang w:val="en-US" w:eastAsia="zh-CN"/>
        </w:rPr>
        <w:t>A标准（</w:t>
      </w:r>
      <w:r>
        <w:rPr>
          <w:rFonts w:hint="eastAsia"/>
          <w:color w:val="auto"/>
        </w:rPr>
        <w:t>COD</w:t>
      </w:r>
      <w:r>
        <w:rPr>
          <w:rFonts w:hint="eastAsia"/>
          <w:color w:val="auto"/>
          <w:vertAlign w:val="baseline"/>
        </w:rPr>
        <w:t>cr</w:t>
      </w:r>
      <w:r>
        <w:rPr>
          <w:rFonts w:hint="eastAsia"/>
          <w:color w:val="auto"/>
          <w:vertAlign w:val="baseline"/>
          <w:lang w:val="en-US" w:eastAsia="zh-CN"/>
        </w:rPr>
        <w:t>50mg/L</w:t>
      </w:r>
      <w:r>
        <w:rPr>
          <w:rFonts w:hint="eastAsia"/>
          <w:color w:val="auto"/>
        </w:rPr>
        <w:t>、氨氮</w:t>
      </w:r>
      <w:r>
        <w:rPr>
          <w:rFonts w:hint="eastAsia"/>
          <w:color w:val="auto"/>
          <w:vertAlign w:val="baseline"/>
          <w:lang w:val="en-US" w:eastAsia="zh-CN"/>
        </w:rPr>
        <w:t>5mg/L</w:t>
      </w:r>
      <w:r>
        <w:rPr>
          <w:rFonts w:hint="eastAsia"/>
          <w:color w:val="auto"/>
          <w:lang w:val="en-US" w:eastAsia="zh-CN"/>
        </w:rPr>
        <w:t>）</w:t>
      </w:r>
      <w:r>
        <w:rPr>
          <w:rFonts w:hint="eastAsia"/>
          <w:color w:val="auto"/>
          <w:lang w:eastAsia="zh-CN"/>
        </w:rPr>
        <w:t>。</w:t>
      </w:r>
      <w:r>
        <w:rPr>
          <w:rFonts w:hint="eastAsia"/>
          <w:color w:val="auto"/>
        </w:rPr>
        <w:t xml:space="preserve"> </w:t>
      </w:r>
    </w:p>
    <w:p>
      <w:pPr>
        <w:pStyle w:val="2"/>
        <w:keepNext w:val="0"/>
        <w:keepLines w:val="0"/>
        <w:pageBreakBefore w:val="0"/>
        <w:widowControl/>
        <w:kinsoku/>
        <w:wordWrap/>
        <w:overflowPunct/>
        <w:topLinePunct w:val="0"/>
        <w:autoSpaceDE/>
        <w:autoSpaceDN/>
        <w:bidi w:val="0"/>
        <w:adjustRightInd w:val="0"/>
        <w:snapToGrid/>
        <w:spacing w:after="0"/>
        <w:ind w:left="0" w:leftChars="0" w:firstLine="480" w:firstLineChars="200"/>
        <w:textAlignment w:val="auto"/>
        <w:outlineLvl w:val="9"/>
        <w:rPr>
          <w:rFonts w:hint="eastAsia"/>
          <w:color w:val="auto"/>
          <w:lang w:val="en-US" w:eastAsia="zh-CN"/>
        </w:rPr>
      </w:pPr>
      <w:r>
        <w:rPr>
          <w:rFonts w:hint="eastAsia"/>
          <w:color w:val="auto"/>
          <w:lang w:val="en-US" w:eastAsia="zh-CN"/>
        </w:rPr>
        <w:t>项目外排污水量为137.5t/a，排入外环境的CODcr0.007t/a，氨氮0.001t/a。</w:t>
      </w:r>
    </w:p>
    <w:p>
      <w:pPr>
        <w:pStyle w:val="2"/>
        <w:keepNext w:val="0"/>
        <w:keepLines w:val="0"/>
        <w:pageBreakBefore w:val="0"/>
        <w:widowControl/>
        <w:kinsoku/>
        <w:wordWrap/>
        <w:overflowPunct/>
        <w:topLinePunct w:val="0"/>
        <w:autoSpaceDE/>
        <w:autoSpaceDN/>
        <w:bidi w:val="0"/>
        <w:adjustRightInd w:val="0"/>
        <w:snapToGrid/>
        <w:spacing w:after="0"/>
        <w:ind w:left="0" w:leftChars="0" w:firstLine="480" w:firstLineChars="200"/>
        <w:textAlignment w:val="auto"/>
        <w:outlineLvl w:val="9"/>
        <w:rPr>
          <w:rFonts w:hint="eastAsia" w:eastAsia="宋体"/>
          <w:color w:val="auto"/>
          <w:lang w:val="en-US" w:eastAsia="zh-CN"/>
        </w:rPr>
        <w:sectPr>
          <w:headerReference r:id="rId23"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r>
        <w:rPr>
          <w:rFonts w:hint="eastAsia"/>
          <w:color w:val="auto"/>
          <w:lang w:eastAsia="zh-CN"/>
        </w:rPr>
        <w:t>项目</w:t>
      </w:r>
      <w:r>
        <w:rPr>
          <w:rFonts w:hint="eastAsia"/>
          <w:color w:val="auto"/>
          <w:lang w:val="en-US" w:eastAsia="zh-CN"/>
        </w:rPr>
        <w:t>VOCs排放总量为0.102t/a。</w:t>
      </w:r>
    </w:p>
    <w:p>
      <w:pPr>
        <w:ind w:firstLine="0" w:firstLineChars="0"/>
        <w:jc w:val="both"/>
        <w:outlineLvl w:val="0"/>
        <w:rPr>
          <w:rFonts w:eastAsia="黑体"/>
          <w:color w:val="auto"/>
          <w:sz w:val="28"/>
          <w:szCs w:val="28"/>
        </w:rPr>
      </w:pPr>
      <w:bookmarkStart w:id="216" w:name="_Toc7569"/>
      <w:bookmarkStart w:id="217" w:name="_Toc77098119"/>
      <w:bookmarkStart w:id="218" w:name="_Toc405999578"/>
      <w:bookmarkStart w:id="219" w:name="_Toc15344"/>
      <w:r>
        <w:rPr>
          <w:rFonts w:hint="eastAsia" w:eastAsia="黑体"/>
          <w:color w:val="auto"/>
          <w:sz w:val="28"/>
          <w:szCs w:val="28"/>
        </w:rPr>
        <w:t>9</w:t>
      </w:r>
      <w:r>
        <w:rPr>
          <w:rFonts w:eastAsia="黑体"/>
          <w:color w:val="auto"/>
          <w:sz w:val="28"/>
          <w:szCs w:val="28"/>
        </w:rPr>
        <w:t xml:space="preserve"> 环境影响经济损益分析</w:t>
      </w:r>
      <w:bookmarkEnd w:id="216"/>
    </w:p>
    <w:p>
      <w:pPr>
        <w:ind w:firstLine="480"/>
        <w:jc w:val="both"/>
        <w:rPr>
          <w:color w:val="auto"/>
        </w:rPr>
      </w:pPr>
      <w:r>
        <w:rPr>
          <w:color w:val="auto"/>
        </w:rPr>
        <w:t>项目</w:t>
      </w:r>
      <w:r>
        <w:rPr>
          <w:rFonts w:hint="eastAsia"/>
          <w:color w:val="auto"/>
          <w:lang w:eastAsia="zh-CN"/>
        </w:rPr>
        <w:t>总投资约</w:t>
      </w:r>
      <w:r>
        <w:rPr>
          <w:rFonts w:hint="eastAsia"/>
          <w:color w:val="auto"/>
          <w:spacing w:val="11"/>
        </w:rPr>
        <w:t>150万元</w:t>
      </w:r>
      <w:r>
        <w:rPr>
          <w:color w:val="auto"/>
          <w:spacing w:val="11"/>
        </w:rPr>
        <w:t>，</w:t>
      </w:r>
      <w:r>
        <w:rPr>
          <w:rFonts w:hint="eastAsia"/>
          <w:color w:val="auto"/>
          <w:spacing w:val="11"/>
        </w:rPr>
        <w:t>其中环保投资</w:t>
      </w:r>
      <w:r>
        <w:rPr>
          <w:rFonts w:hint="eastAsia"/>
          <w:color w:val="auto"/>
          <w:spacing w:val="11"/>
          <w:lang w:eastAsia="zh-CN"/>
        </w:rPr>
        <w:t>约</w:t>
      </w:r>
      <w:r>
        <w:rPr>
          <w:rFonts w:hint="eastAsia"/>
          <w:color w:val="auto"/>
          <w:spacing w:val="11"/>
          <w:lang w:val="en-US" w:eastAsia="zh-CN"/>
        </w:rPr>
        <w:t>30</w:t>
      </w:r>
      <w:r>
        <w:rPr>
          <w:rFonts w:hint="eastAsia"/>
          <w:color w:val="auto"/>
          <w:spacing w:val="11"/>
        </w:rPr>
        <w:t>万，</w:t>
      </w:r>
      <w:r>
        <w:rPr>
          <w:rFonts w:hint="eastAsia"/>
          <w:color w:val="auto"/>
        </w:rPr>
        <w:t>占总投资的</w:t>
      </w:r>
      <w:r>
        <w:rPr>
          <w:rFonts w:hint="eastAsia"/>
          <w:color w:val="auto"/>
          <w:lang w:val="en-US" w:eastAsia="zh-CN"/>
        </w:rPr>
        <w:t>20</w:t>
      </w:r>
      <w:r>
        <w:rPr>
          <w:rFonts w:hint="eastAsia"/>
          <w:color w:val="auto"/>
        </w:rPr>
        <w:t>%</w:t>
      </w:r>
      <w:r>
        <w:rPr>
          <w:color w:val="auto"/>
        </w:rPr>
        <w:t>。</w:t>
      </w:r>
      <w:bookmarkStart w:id="220" w:name="_Toc141027279"/>
      <w:bookmarkStart w:id="221" w:name="_Toc113595867"/>
      <w:bookmarkStart w:id="222" w:name="_Toc135041548"/>
      <w:bookmarkStart w:id="223" w:name="_Toc142639488"/>
      <w:bookmarkStart w:id="224" w:name="_Toc224441015"/>
      <w:bookmarkStart w:id="225" w:name="_Toc432608755"/>
      <w:bookmarkStart w:id="226" w:name="_Toc137476783"/>
      <w:r>
        <w:rPr>
          <w:color w:val="auto"/>
        </w:rPr>
        <w:t>环保投资主要用于</w:t>
      </w:r>
      <w:r>
        <w:rPr>
          <w:rFonts w:hint="eastAsia"/>
          <w:color w:val="auto"/>
        </w:rPr>
        <w:t>生产</w:t>
      </w:r>
      <w:r>
        <w:rPr>
          <w:color w:val="auto"/>
        </w:rPr>
        <w:t>废气的</w:t>
      </w:r>
      <w:r>
        <w:rPr>
          <w:rFonts w:hint="eastAsia"/>
          <w:color w:val="auto"/>
          <w:lang w:eastAsia="zh-CN"/>
        </w:rPr>
        <w:t>收集及净化</w:t>
      </w:r>
      <w:r>
        <w:rPr>
          <w:color w:val="auto"/>
        </w:rPr>
        <w:t>处理、噪声治理、固废（危废）收集、贮存、处置等。项目环保投资分项估算见表</w:t>
      </w:r>
      <w:r>
        <w:rPr>
          <w:rFonts w:hint="eastAsia"/>
          <w:color w:val="auto"/>
        </w:rPr>
        <w:t>9.1-1</w:t>
      </w:r>
      <w:bookmarkEnd w:id="220"/>
      <w:bookmarkEnd w:id="221"/>
      <w:bookmarkEnd w:id="222"/>
      <w:bookmarkEnd w:id="223"/>
      <w:bookmarkEnd w:id="224"/>
      <w:bookmarkEnd w:id="225"/>
      <w:bookmarkEnd w:id="226"/>
      <w:r>
        <w:rPr>
          <w:color w:val="auto"/>
        </w:rPr>
        <w:t>。</w:t>
      </w:r>
    </w:p>
    <w:p>
      <w:pPr>
        <w:pStyle w:val="75"/>
        <w:keepNext w:val="0"/>
        <w:keepLines w:val="0"/>
        <w:pageBreakBefore w:val="0"/>
        <w:widowControl/>
        <w:kinsoku/>
        <w:wordWrap/>
        <w:overflowPunct/>
        <w:topLinePunct w:val="0"/>
        <w:autoSpaceDE/>
        <w:autoSpaceDN/>
        <w:bidi w:val="0"/>
        <w:adjustRightInd w:val="0"/>
        <w:snapToGrid/>
        <w:spacing w:before="167" w:beforeLines="50" w:line="240" w:lineRule="auto"/>
        <w:ind w:firstLine="0" w:firstLineChars="0"/>
        <w:textAlignment w:val="auto"/>
        <w:outlineLvl w:val="9"/>
        <w:rPr>
          <w:bCs/>
          <w:color w:val="auto"/>
          <w:sz w:val="21"/>
          <w:szCs w:val="21"/>
        </w:rPr>
      </w:pPr>
      <w:r>
        <w:rPr>
          <w:bCs/>
          <w:color w:val="auto"/>
          <w:sz w:val="21"/>
          <w:szCs w:val="21"/>
        </w:rPr>
        <w:t>表</w:t>
      </w:r>
      <w:r>
        <w:rPr>
          <w:rFonts w:hint="eastAsia"/>
          <w:bCs/>
          <w:color w:val="auto"/>
          <w:sz w:val="21"/>
          <w:szCs w:val="21"/>
        </w:rPr>
        <w:t>9</w:t>
      </w:r>
      <w:r>
        <w:rPr>
          <w:bCs/>
          <w:color w:val="auto"/>
          <w:sz w:val="21"/>
          <w:szCs w:val="21"/>
        </w:rPr>
        <w:t>.</w:t>
      </w:r>
      <w:r>
        <w:rPr>
          <w:rFonts w:hint="eastAsia"/>
          <w:bCs/>
          <w:color w:val="auto"/>
          <w:sz w:val="21"/>
          <w:szCs w:val="21"/>
        </w:rPr>
        <w:t>1</w:t>
      </w:r>
      <w:r>
        <w:rPr>
          <w:bCs/>
          <w:color w:val="auto"/>
          <w:sz w:val="21"/>
          <w:szCs w:val="21"/>
        </w:rPr>
        <w:t>-1 环保投资清单</w:t>
      </w:r>
    </w:p>
    <w:tbl>
      <w:tblPr>
        <w:tblStyle w:val="54"/>
        <w:tblW w:w="8923"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738"/>
        <w:gridCol w:w="1428"/>
        <w:gridCol w:w="2084"/>
        <w:gridCol w:w="786"/>
        <w:gridCol w:w="654"/>
        <w:gridCol w:w="1080"/>
        <w:gridCol w:w="215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vMerge w:val="restart"/>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类别</w:t>
            </w:r>
          </w:p>
        </w:tc>
        <w:tc>
          <w:tcPr>
            <w:tcW w:w="4952" w:type="dxa"/>
            <w:gridSpan w:val="4"/>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处理设施名称</w:t>
            </w:r>
          </w:p>
        </w:tc>
        <w:tc>
          <w:tcPr>
            <w:tcW w:w="1080" w:type="dxa"/>
            <w:vMerge w:val="restart"/>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投资（万元）</w:t>
            </w:r>
          </w:p>
        </w:tc>
        <w:tc>
          <w:tcPr>
            <w:tcW w:w="2153" w:type="dxa"/>
            <w:vMerge w:val="restart"/>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效果</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vMerge w:val="continue"/>
            <w:noWrap w:val="0"/>
            <w:vAlign w:val="center"/>
          </w:tcPr>
          <w:p>
            <w:pPr>
              <w:keepNext w:val="0"/>
              <w:keepLines w:val="0"/>
              <w:pageBreakBefore w:val="0"/>
              <w:kinsoku/>
              <w:wordWrap/>
              <w:overflowPunct/>
              <w:topLinePunct w:val="0"/>
              <w:autoSpaceDE/>
              <w:autoSpaceDN/>
              <w:bidi w:val="0"/>
              <w:adjustRightInd w:val="0"/>
              <w:snapToGrid/>
              <w:spacing w:line="240" w:lineRule="auto"/>
              <w:ind w:firstLine="480"/>
              <w:textAlignment w:val="auto"/>
              <w:outlineLvl w:val="9"/>
              <w:rPr>
                <w:color w:val="auto"/>
              </w:rPr>
            </w:pPr>
          </w:p>
        </w:tc>
        <w:tc>
          <w:tcPr>
            <w:tcW w:w="142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污染源</w:t>
            </w:r>
          </w:p>
        </w:tc>
        <w:tc>
          <w:tcPr>
            <w:tcW w:w="208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环保设施名称</w:t>
            </w:r>
          </w:p>
        </w:tc>
        <w:tc>
          <w:tcPr>
            <w:tcW w:w="786"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规模</w:t>
            </w:r>
          </w:p>
        </w:tc>
        <w:tc>
          <w:tcPr>
            <w:tcW w:w="65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数量</w:t>
            </w:r>
          </w:p>
        </w:tc>
        <w:tc>
          <w:tcPr>
            <w:tcW w:w="1080" w:type="dxa"/>
            <w:vMerge w:val="continue"/>
            <w:noWrap w:val="0"/>
            <w:vAlign w:val="center"/>
          </w:tcPr>
          <w:p>
            <w:pPr>
              <w:keepNext w:val="0"/>
              <w:keepLines w:val="0"/>
              <w:pageBreakBefore w:val="0"/>
              <w:kinsoku/>
              <w:wordWrap/>
              <w:overflowPunct/>
              <w:topLinePunct w:val="0"/>
              <w:autoSpaceDE/>
              <w:autoSpaceDN/>
              <w:bidi w:val="0"/>
              <w:adjustRightInd w:val="0"/>
              <w:snapToGrid/>
              <w:spacing w:line="240" w:lineRule="auto"/>
              <w:ind w:firstLine="480"/>
              <w:textAlignment w:val="auto"/>
              <w:outlineLvl w:val="9"/>
              <w:rPr>
                <w:color w:val="auto"/>
              </w:rPr>
            </w:pPr>
          </w:p>
        </w:tc>
        <w:tc>
          <w:tcPr>
            <w:tcW w:w="2153" w:type="dxa"/>
            <w:vMerge w:val="continue"/>
            <w:noWrap w:val="0"/>
            <w:vAlign w:val="center"/>
          </w:tcPr>
          <w:p>
            <w:pPr>
              <w:keepNext w:val="0"/>
              <w:keepLines w:val="0"/>
              <w:pageBreakBefore w:val="0"/>
              <w:kinsoku/>
              <w:wordWrap/>
              <w:overflowPunct/>
              <w:topLinePunct w:val="0"/>
              <w:autoSpaceDE/>
              <w:autoSpaceDN/>
              <w:bidi w:val="0"/>
              <w:adjustRightInd w:val="0"/>
              <w:snapToGrid/>
              <w:spacing w:line="240" w:lineRule="auto"/>
              <w:ind w:firstLine="480"/>
              <w:textAlignment w:val="auto"/>
              <w:outlineLvl w:val="9"/>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废气</w:t>
            </w:r>
          </w:p>
        </w:tc>
        <w:tc>
          <w:tcPr>
            <w:tcW w:w="142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eastAsia="zh-CN"/>
              </w:rPr>
            </w:pPr>
            <w:r>
              <w:rPr>
                <w:bCs/>
                <w:color w:val="auto"/>
                <w:sz w:val="21"/>
                <w:szCs w:val="21"/>
              </w:rPr>
              <w:t>配料、发泡成型</w:t>
            </w:r>
            <w:r>
              <w:rPr>
                <w:rFonts w:hint="eastAsia"/>
                <w:bCs/>
                <w:color w:val="auto"/>
                <w:sz w:val="21"/>
                <w:szCs w:val="21"/>
              </w:rPr>
              <w:t>、</w:t>
            </w:r>
            <w:r>
              <w:rPr>
                <w:rFonts w:hint="eastAsia"/>
                <w:bCs/>
                <w:color w:val="auto"/>
                <w:sz w:val="21"/>
                <w:szCs w:val="21"/>
                <w:lang w:eastAsia="zh-CN"/>
              </w:rPr>
              <w:t>机头</w:t>
            </w:r>
            <w:r>
              <w:rPr>
                <w:bCs/>
                <w:color w:val="auto"/>
                <w:sz w:val="21"/>
                <w:szCs w:val="21"/>
              </w:rPr>
              <w:t>清洗</w:t>
            </w:r>
            <w:r>
              <w:rPr>
                <w:rFonts w:hint="eastAsia"/>
                <w:bCs/>
                <w:color w:val="auto"/>
                <w:sz w:val="21"/>
                <w:szCs w:val="21"/>
                <w:lang w:eastAsia="zh-CN"/>
              </w:rPr>
              <w:t>、注塑</w:t>
            </w:r>
          </w:p>
        </w:tc>
        <w:tc>
          <w:tcPr>
            <w:tcW w:w="208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rFonts w:hint="eastAsia"/>
                <w:bCs/>
                <w:color w:val="auto"/>
                <w:sz w:val="21"/>
                <w:szCs w:val="21"/>
                <w:lang w:val="en-US" w:eastAsia="zh-CN"/>
              </w:rPr>
              <w:t>集气罩收集、</w:t>
            </w:r>
            <w:r>
              <w:rPr>
                <w:rFonts w:hint="eastAsia"/>
                <w:bCs/>
                <w:color w:val="auto"/>
                <w:sz w:val="21"/>
                <w:szCs w:val="21"/>
                <w:lang w:eastAsia="zh-CN"/>
              </w:rPr>
              <w:t>UV光解</w:t>
            </w:r>
            <w:r>
              <w:rPr>
                <w:rFonts w:hint="eastAsia"/>
                <w:bCs/>
                <w:color w:val="auto"/>
                <w:sz w:val="21"/>
                <w:szCs w:val="21"/>
              </w:rPr>
              <w:t>+两级活性炭吸附装置+1</w:t>
            </w:r>
            <w:r>
              <w:rPr>
                <w:rFonts w:hint="eastAsia"/>
                <w:bCs/>
                <w:color w:val="auto"/>
                <w:sz w:val="21"/>
                <w:szCs w:val="21"/>
                <w:lang w:val="en-US" w:eastAsia="zh-CN"/>
              </w:rPr>
              <w:t>5</w:t>
            </w:r>
            <w:r>
              <w:rPr>
                <w:rFonts w:hint="eastAsia"/>
                <w:bCs/>
                <w:color w:val="auto"/>
                <w:sz w:val="21"/>
                <w:szCs w:val="21"/>
              </w:rPr>
              <w:t>m高的</w:t>
            </w:r>
            <w:r>
              <w:rPr>
                <w:bCs/>
                <w:color w:val="auto"/>
                <w:sz w:val="21"/>
                <w:szCs w:val="21"/>
              </w:rPr>
              <w:t>排气筒</w:t>
            </w:r>
          </w:p>
        </w:tc>
        <w:tc>
          <w:tcPr>
            <w:tcW w:w="786"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rFonts w:hint="eastAsia"/>
                <w:bCs/>
                <w:color w:val="auto"/>
                <w:sz w:val="21"/>
                <w:szCs w:val="21"/>
              </w:rPr>
              <w:t>15</w:t>
            </w:r>
            <w:r>
              <w:rPr>
                <w:bCs/>
                <w:color w:val="auto"/>
                <w:sz w:val="21"/>
                <w:szCs w:val="21"/>
              </w:rPr>
              <w:t>000m</w:t>
            </w:r>
            <w:r>
              <w:rPr>
                <w:bCs/>
                <w:color w:val="auto"/>
                <w:sz w:val="21"/>
                <w:szCs w:val="21"/>
                <w:vertAlign w:val="superscript"/>
              </w:rPr>
              <w:t>3</w:t>
            </w:r>
            <w:r>
              <w:rPr>
                <w:bCs/>
                <w:color w:val="auto"/>
                <w:sz w:val="21"/>
                <w:szCs w:val="21"/>
              </w:rPr>
              <w:t>/h</w:t>
            </w:r>
          </w:p>
        </w:tc>
        <w:tc>
          <w:tcPr>
            <w:tcW w:w="65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rFonts w:hint="eastAsia"/>
                <w:bCs/>
                <w:color w:val="auto"/>
                <w:sz w:val="21"/>
                <w:szCs w:val="21"/>
              </w:rPr>
              <w:t>1</w:t>
            </w:r>
            <w:r>
              <w:rPr>
                <w:bCs/>
                <w:color w:val="auto"/>
                <w:sz w:val="21"/>
                <w:szCs w:val="21"/>
              </w:rPr>
              <w:t>套</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val="en-US" w:eastAsia="zh-CN"/>
              </w:rPr>
            </w:pPr>
            <w:r>
              <w:rPr>
                <w:rFonts w:hint="eastAsia"/>
                <w:bCs/>
                <w:color w:val="auto"/>
                <w:sz w:val="21"/>
                <w:szCs w:val="21"/>
                <w:lang w:val="en-US" w:eastAsia="zh-CN"/>
              </w:rPr>
              <w:t>20</w:t>
            </w:r>
          </w:p>
        </w:tc>
        <w:tc>
          <w:tcPr>
            <w:tcW w:w="2153"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both"/>
              <w:textAlignment w:val="auto"/>
              <w:outlineLvl w:val="9"/>
              <w:rPr>
                <w:bCs/>
                <w:color w:val="auto"/>
                <w:sz w:val="21"/>
                <w:szCs w:val="21"/>
              </w:rPr>
            </w:pPr>
            <w:r>
              <w:rPr>
                <w:rFonts w:hint="eastAsia"/>
                <w:bCs/>
                <w:color w:val="auto"/>
                <w:sz w:val="21"/>
                <w:szCs w:val="21"/>
              </w:rPr>
              <w:t>收集效率、处理效率均达到</w:t>
            </w:r>
            <w:r>
              <w:rPr>
                <w:bCs/>
                <w:color w:val="auto"/>
                <w:sz w:val="21"/>
                <w:szCs w:val="21"/>
              </w:rPr>
              <w:t>9</w:t>
            </w:r>
            <w:r>
              <w:rPr>
                <w:rFonts w:hint="eastAsia"/>
                <w:bCs/>
                <w:color w:val="auto"/>
                <w:sz w:val="21"/>
                <w:szCs w:val="21"/>
              </w:rPr>
              <w:t>0</w:t>
            </w:r>
            <w:r>
              <w:rPr>
                <w:bCs/>
                <w:color w:val="auto"/>
                <w:sz w:val="21"/>
                <w:szCs w:val="21"/>
              </w:rPr>
              <w:t>%以上，达标排放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噪声</w:t>
            </w:r>
          </w:p>
        </w:tc>
        <w:tc>
          <w:tcPr>
            <w:tcW w:w="4952" w:type="dxa"/>
            <w:gridSpan w:val="4"/>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val="en-US" w:eastAsia="zh-CN"/>
              </w:rPr>
            </w:pPr>
            <w:r>
              <w:rPr>
                <w:bCs/>
                <w:color w:val="auto"/>
                <w:sz w:val="21"/>
                <w:szCs w:val="21"/>
              </w:rPr>
              <w:t>采用低噪声设备、消声、隔声</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eastAsia="zh-CN"/>
              </w:rPr>
            </w:pPr>
            <w:r>
              <w:rPr>
                <w:rFonts w:hint="eastAsia"/>
                <w:bCs/>
                <w:color w:val="auto"/>
                <w:sz w:val="21"/>
                <w:szCs w:val="21"/>
                <w:lang w:val="en-US" w:eastAsia="zh-CN"/>
              </w:rPr>
              <w:t>2</w:t>
            </w:r>
          </w:p>
        </w:tc>
        <w:tc>
          <w:tcPr>
            <w:tcW w:w="2153"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达标排放</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vMerge w:val="restart"/>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固废</w:t>
            </w:r>
          </w:p>
        </w:tc>
        <w:tc>
          <w:tcPr>
            <w:tcW w:w="142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一般固废</w:t>
            </w:r>
          </w:p>
        </w:tc>
        <w:tc>
          <w:tcPr>
            <w:tcW w:w="208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一般固废</w:t>
            </w:r>
            <w:r>
              <w:rPr>
                <w:rFonts w:hint="eastAsia"/>
                <w:bCs/>
                <w:color w:val="auto"/>
                <w:sz w:val="21"/>
                <w:szCs w:val="21"/>
              </w:rPr>
              <w:t>暂存间</w:t>
            </w:r>
          </w:p>
        </w:tc>
        <w:tc>
          <w:tcPr>
            <w:tcW w:w="786"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rFonts w:hint="eastAsia"/>
                <w:bCs/>
                <w:color w:val="auto"/>
                <w:sz w:val="21"/>
                <w:szCs w:val="21"/>
                <w:lang w:val="en-US" w:eastAsia="zh-CN"/>
              </w:rPr>
              <w:t>10</w:t>
            </w:r>
            <w:r>
              <w:rPr>
                <w:bCs/>
                <w:color w:val="auto"/>
                <w:sz w:val="21"/>
                <w:szCs w:val="21"/>
              </w:rPr>
              <w:t>m</w:t>
            </w:r>
            <w:r>
              <w:rPr>
                <w:bCs/>
                <w:color w:val="auto"/>
                <w:sz w:val="21"/>
                <w:szCs w:val="21"/>
                <w:vertAlign w:val="superscript"/>
              </w:rPr>
              <w:t>2</w:t>
            </w:r>
          </w:p>
        </w:tc>
        <w:tc>
          <w:tcPr>
            <w:tcW w:w="65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1</w:t>
            </w:r>
            <w:r>
              <w:rPr>
                <w:rFonts w:hint="eastAsia"/>
                <w:bCs/>
                <w:color w:val="auto"/>
                <w:sz w:val="21"/>
                <w:szCs w:val="21"/>
              </w:rPr>
              <w:t>间</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eastAsia="zh-CN"/>
              </w:rPr>
            </w:pPr>
            <w:r>
              <w:rPr>
                <w:rFonts w:hint="eastAsia"/>
                <w:bCs/>
                <w:color w:val="auto"/>
                <w:sz w:val="21"/>
                <w:szCs w:val="21"/>
                <w:lang w:val="en-US" w:eastAsia="zh-CN"/>
              </w:rPr>
              <w:t>2</w:t>
            </w:r>
          </w:p>
        </w:tc>
        <w:tc>
          <w:tcPr>
            <w:tcW w:w="2153" w:type="dxa"/>
            <w:vMerge w:val="restart"/>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bCs/>
                <w:color w:val="auto"/>
                <w:sz w:val="21"/>
                <w:szCs w:val="21"/>
              </w:rPr>
            </w:pPr>
            <w:r>
              <w:rPr>
                <w:rFonts w:hint="eastAsia"/>
                <w:bCs/>
                <w:color w:val="auto"/>
                <w:sz w:val="21"/>
                <w:szCs w:val="21"/>
              </w:rPr>
              <w:t>不产生二次污染</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vMerge w:val="continue"/>
            <w:noWrap w:val="0"/>
            <w:vAlign w:val="center"/>
          </w:tcPr>
          <w:p>
            <w:pPr>
              <w:keepNext w:val="0"/>
              <w:keepLines w:val="0"/>
              <w:pageBreakBefore w:val="0"/>
              <w:kinsoku/>
              <w:wordWrap/>
              <w:overflowPunct/>
              <w:topLinePunct w:val="0"/>
              <w:autoSpaceDE/>
              <w:autoSpaceDN/>
              <w:bidi w:val="0"/>
              <w:adjustRightInd w:val="0"/>
              <w:snapToGrid/>
              <w:spacing w:line="240" w:lineRule="auto"/>
              <w:ind w:firstLine="480"/>
              <w:textAlignment w:val="auto"/>
              <w:outlineLvl w:val="9"/>
              <w:rPr>
                <w:color w:val="auto"/>
              </w:rPr>
            </w:pPr>
          </w:p>
        </w:tc>
        <w:tc>
          <w:tcPr>
            <w:tcW w:w="142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危险废物</w:t>
            </w:r>
          </w:p>
        </w:tc>
        <w:tc>
          <w:tcPr>
            <w:tcW w:w="208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危废</w:t>
            </w:r>
            <w:r>
              <w:rPr>
                <w:rFonts w:hint="eastAsia"/>
                <w:bCs/>
                <w:color w:val="auto"/>
                <w:sz w:val="21"/>
                <w:szCs w:val="21"/>
              </w:rPr>
              <w:t>暂存间及委托处置</w:t>
            </w:r>
          </w:p>
        </w:tc>
        <w:tc>
          <w:tcPr>
            <w:tcW w:w="786"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rFonts w:hint="eastAsia"/>
                <w:bCs/>
                <w:color w:val="auto"/>
                <w:sz w:val="21"/>
                <w:szCs w:val="21"/>
                <w:lang w:val="en-US" w:eastAsia="zh-CN"/>
              </w:rPr>
              <w:t>20</w:t>
            </w:r>
            <w:r>
              <w:rPr>
                <w:bCs/>
                <w:color w:val="auto"/>
                <w:sz w:val="21"/>
                <w:szCs w:val="21"/>
              </w:rPr>
              <w:t>m</w:t>
            </w:r>
            <w:r>
              <w:rPr>
                <w:bCs/>
                <w:color w:val="auto"/>
                <w:sz w:val="21"/>
                <w:szCs w:val="21"/>
                <w:vertAlign w:val="superscript"/>
              </w:rPr>
              <w:t>2</w:t>
            </w:r>
          </w:p>
        </w:tc>
        <w:tc>
          <w:tcPr>
            <w:tcW w:w="654"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1</w:t>
            </w:r>
            <w:r>
              <w:rPr>
                <w:rFonts w:hint="eastAsia"/>
                <w:bCs/>
                <w:color w:val="auto"/>
                <w:sz w:val="21"/>
                <w:szCs w:val="21"/>
              </w:rPr>
              <w:t>间</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eastAsia="zh-CN"/>
              </w:rPr>
            </w:pPr>
            <w:r>
              <w:rPr>
                <w:rFonts w:hint="eastAsia"/>
                <w:bCs/>
                <w:color w:val="auto"/>
                <w:sz w:val="21"/>
                <w:szCs w:val="21"/>
                <w:lang w:val="en-US" w:eastAsia="zh-CN"/>
              </w:rPr>
              <w:t>5</w:t>
            </w:r>
          </w:p>
        </w:tc>
        <w:tc>
          <w:tcPr>
            <w:tcW w:w="2153" w:type="dxa"/>
            <w:vMerge w:val="continue"/>
            <w:noWrap w:val="0"/>
            <w:vAlign w:val="center"/>
          </w:tcPr>
          <w:p>
            <w:pPr>
              <w:keepNext w:val="0"/>
              <w:keepLines w:val="0"/>
              <w:pageBreakBefore w:val="0"/>
              <w:kinsoku/>
              <w:wordWrap/>
              <w:overflowPunct/>
              <w:topLinePunct w:val="0"/>
              <w:autoSpaceDE/>
              <w:autoSpaceDN/>
              <w:bidi w:val="0"/>
              <w:adjustRightInd w:val="0"/>
              <w:snapToGrid/>
              <w:spacing w:line="240" w:lineRule="auto"/>
              <w:ind w:firstLine="480"/>
              <w:textAlignment w:val="auto"/>
              <w:outlineLvl w:val="9"/>
              <w:rPr>
                <w:color w:val="auto"/>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738"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地下水</w:t>
            </w:r>
          </w:p>
        </w:tc>
        <w:tc>
          <w:tcPr>
            <w:tcW w:w="4952" w:type="dxa"/>
            <w:gridSpan w:val="4"/>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原料库、危险废物暂存间防渗</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bCs/>
                <w:color w:val="auto"/>
                <w:sz w:val="21"/>
                <w:szCs w:val="21"/>
              </w:rPr>
            </w:pPr>
            <w:r>
              <w:rPr>
                <w:rFonts w:hint="eastAsia"/>
                <w:bCs/>
                <w:color w:val="auto"/>
                <w:sz w:val="21"/>
                <w:szCs w:val="21"/>
              </w:rPr>
              <w:t>1</w:t>
            </w:r>
          </w:p>
        </w:tc>
        <w:tc>
          <w:tcPr>
            <w:tcW w:w="2153"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防止物料、危险废物泄漏，污染地下水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5690" w:type="dxa"/>
            <w:gridSpan w:val="5"/>
            <w:noWrap w:val="0"/>
            <w:vAlign w:val="center"/>
          </w:tcPr>
          <w:p>
            <w:pPr>
              <w:pStyle w:val="22"/>
              <w:keepNext w:val="0"/>
              <w:keepLines w:val="0"/>
              <w:pageBreakBefore w:val="0"/>
              <w:tabs>
                <w:tab w:val="clear" w:pos="4305"/>
              </w:tabs>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合计</w:t>
            </w:r>
          </w:p>
        </w:tc>
        <w:tc>
          <w:tcPr>
            <w:tcW w:w="1080"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rFonts w:hint="eastAsia" w:eastAsia="宋体"/>
                <w:bCs/>
                <w:color w:val="auto"/>
                <w:sz w:val="21"/>
                <w:szCs w:val="21"/>
                <w:lang w:val="en-US" w:eastAsia="zh-CN"/>
              </w:rPr>
            </w:pPr>
            <w:r>
              <w:rPr>
                <w:rFonts w:hint="eastAsia"/>
                <w:bCs/>
                <w:color w:val="auto"/>
                <w:sz w:val="21"/>
                <w:szCs w:val="21"/>
                <w:lang w:val="en-US" w:eastAsia="zh-CN"/>
              </w:rPr>
              <w:t>30</w:t>
            </w:r>
          </w:p>
        </w:tc>
        <w:tc>
          <w:tcPr>
            <w:tcW w:w="2153" w:type="dxa"/>
            <w:noWrap w:val="0"/>
            <w:vAlign w:val="center"/>
          </w:tcPr>
          <w:p>
            <w:pPr>
              <w:keepNext w:val="0"/>
              <w:keepLines w:val="0"/>
              <w:pageBreakBefore w:val="0"/>
              <w:kinsoku/>
              <w:wordWrap/>
              <w:overflowPunct/>
              <w:topLinePunct w:val="0"/>
              <w:autoSpaceDE/>
              <w:autoSpaceDN/>
              <w:bidi w:val="0"/>
              <w:adjustRightInd w:val="0"/>
              <w:snapToGrid/>
              <w:spacing w:line="240" w:lineRule="auto"/>
              <w:ind w:firstLine="0" w:firstLineChars="0"/>
              <w:jc w:val="center"/>
              <w:textAlignment w:val="auto"/>
              <w:outlineLvl w:val="9"/>
              <w:rPr>
                <w:bCs/>
                <w:color w:val="auto"/>
                <w:sz w:val="21"/>
                <w:szCs w:val="21"/>
              </w:rPr>
            </w:pPr>
            <w:r>
              <w:rPr>
                <w:bCs/>
                <w:color w:val="auto"/>
                <w:sz w:val="21"/>
                <w:szCs w:val="21"/>
              </w:rPr>
              <w:t>—</w:t>
            </w:r>
          </w:p>
        </w:tc>
      </w:tr>
    </w:tbl>
    <w:p>
      <w:pPr>
        <w:ind w:firstLine="480"/>
        <w:rPr>
          <w:rFonts w:hint="eastAsia"/>
          <w:color w:val="auto"/>
          <w:lang w:eastAsia="zh-CN"/>
        </w:rPr>
      </w:pPr>
      <w:r>
        <w:rPr>
          <w:rFonts w:hint="eastAsia"/>
          <w:color w:val="auto"/>
          <w:lang w:eastAsia="zh-CN"/>
        </w:rPr>
        <w:t>环保投资效益首先表现为环境效益：通过投资于环保设施，废气、噪声排放达到国家有关排放标准，固体废物得到综合利用和比较安全的处置，从而最大程度的降低了“三废”污染物排放量，减少对环境的不利影响；</w:t>
      </w:r>
    </w:p>
    <w:p>
      <w:pPr>
        <w:ind w:firstLine="480"/>
        <w:rPr>
          <w:rFonts w:hint="eastAsia" w:eastAsia="宋体"/>
          <w:color w:val="auto"/>
          <w:lang w:val="en-US" w:eastAsia="zh-CN"/>
        </w:rPr>
      </w:pPr>
      <w:r>
        <w:rPr>
          <w:rFonts w:hint="eastAsia"/>
          <w:color w:val="auto"/>
          <w:lang w:eastAsia="zh-CN"/>
        </w:rPr>
        <w:t>其次表现在经济效益：不仅可以减少排污费的直接效益，还可以增加“三废”综合利用的间接效益。如不进行污染治理，建设单位每年将增加环境支出。</w:t>
      </w:r>
    </w:p>
    <w:p>
      <w:pPr>
        <w:widowControl w:val="0"/>
        <w:snapToGrid w:val="0"/>
        <w:ind w:firstLine="480"/>
        <w:jc w:val="both"/>
        <w:textAlignment w:val="baseline"/>
        <w:rPr>
          <w:color w:val="auto"/>
          <w:szCs w:val="28"/>
        </w:rPr>
      </w:pPr>
      <w:r>
        <w:rPr>
          <w:rFonts w:hint="eastAsia"/>
          <w:color w:val="auto"/>
          <w:szCs w:val="28"/>
          <w:lang w:eastAsia="zh-CN"/>
        </w:rPr>
        <w:t>综上所述，项目的建设在促进社会和经济发展的同时，相应地也将对环境产生不利影响。建设单位采取</w:t>
      </w:r>
      <w:r>
        <w:rPr>
          <w:color w:val="auto"/>
          <w:szCs w:val="28"/>
        </w:rPr>
        <w:t>较为完善的性能可靠的环保治理措施</w:t>
      </w:r>
      <w:r>
        <w:rPr>
          <w:rFonts w:hint="eastAsia"/>
          <w:color w:val="auto"/>
          <w:szCs w:val="28"/>
          <w:lang w:eastAsia="zh-CN"/>
        </w:rPr>
        <w:t>，</w:t>
      </w:r>
      <w:r>
        <w:rPr>
          <w:color w:val="auto"/>
          <w:szCs w:val="28"/>
        </w:rPr>
        <w:t>可有效降低向环境中排放的污染物总量，</w:t>
      </w:r>
      <w:r>
        <w:rPr>
          <w:rFonts w:hint="eastAsia"/>
          <w:color w:val="auto"/>
          <w:szCs w:val="28"/>
          <w:lang w:eastAsia="zh-CN"/>
        </w:rPr>
        <w:t>有利于环境保护，</w:t>
      </w:r>
      <w:r>
        <w:rPr>
          <w:color w:val="auto"/>
          <w:szCs w:val="28"/>
        </w:rPr>
        <w:t>同时也可减少物料损失，节约能源，环境效益明显。</w:t>
      </w:r>
    </w:p>
    <w:p>
      <w:pPr>
        <w:ind w:firstLine="480"/>
        <w:jc w:val="both"/>
        <w:rPr>
          <w:rFonts w:hint="eastAsia"/>
          <w:color w:val="auto"/>
        </w:rPr>
      </w:pPr>
    </w:p>
    <w:p>
      <w:pPr>
        <w:ind w:left="480" w:firstLine="0" w:firstLineChars="0"/>
        <w:rPr>
          <w:rFonts w:hint="eastAsia"/>
          <w:color w:val="auto"/>
        </w:rPr>
      </w:pPr>
    </w:p>
    <w:p>
      <w:pPr>
        <w:pStyle w:val="10"/>
        <w:ind w:firstLine="400"/>
        <w:rPr>
          <w:rFonts w:hint="eastAsia"/>
          <w:color w:val="auto"/>
        </w:rPr>
      </w:pPr>
    </w:p>
    <w:p>
      <w:pPr>
        <w:ind w:firstLine="480"/>
        <w:rPr>
          <w:rFonts w:hint="eastAsia"/>
          <w:color w:val="auto"/>
        </w:rPr>
      </w:pPr>
    </w:p>
    <w:p>
      <w:pPr>
        <w:ind w:firstLine="480"/>
        <w:rPr>
          <w:rFonts w:hint="eastAsia"/>
          <w:color w:val="auto"/>
        </w:rPr>
      </w:pPr>
    </w:p>
    <w:p>
      <w:pPr>
        <w:ind w:firstLine="480"/>
        <w:rPr>
          <w:color w:val="auto"/>
        </w:rPr>
        <w:sectPr>
          <w:headerReference r:id="rId24"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ind w:firstLine="0" w:firstLineChars="0"/>
        <w:outlineLvl w:val="0"/>
        <w:rPr>
          <w:rFonts w:eastAsia="黑体"/>
          <w:color w:val="auto"/>
          <w:sz w:val="28"/>
          <w:szCs w:val="28"/>
        </w:rPr>
      </w:pPr>
      <w:bookmarkStart w:id="227" w:name="_Toc28237"/>
      <w:r>
        <w:rPr>
          <w:rFonts w:hint="eastAsia" w:eastAsia="黑体"/>
          <w:color w:val="auto"/>
          <w:sz w:val="28"/>
          <w:szCs w:val="28"/>
        </w:rPr>
        <w:t>10</w:t>
      </w:r>
      <w:r>
        <w:rPr>
          <w:rFonts w:eastAsia="黑体"/>
          <w:color w:val="auto"/>
          <w:sz w:val="28"/>
          <w:szCs w:val="28"/>
        </w:rPr>
        <w:t xml:space="preserve"> 环境管理与监测</w:t>
      </w:r>
      <w:bookmarkEnd w:id="217"/>
      <w:bookmarkEnd w:id="218"/>
      <w:bookmarkEnd w:id="219"/>
      <w:r>
        <w:rPr>
          <w:rFonts w:eastAsia="黑体"/>
          <w:color w:val="auto"/>
          <w:sz w:val="28"/>
          <w:szCs w:val="28"/>
        </w:rPr>
        <w:t>计划</w:t>
      </w:r>
      <w:bookmarkEnd w:id="227"/>
    </w:p>
    <w:p>
      <w:pPr>
        <w:snapToGrid w:val="0"/>
        <w:ind w:firstLine="480"/>
        <w:rPr>
          <w:rFonts w:hint="eastAsia"/>
          <w:color w:val="auto"/>
        </w:rPr>
      </w:pPr>
      <w:r>
        <w:rPr>
          <w:color w:val="auto"/>
        </w:rPr>
        <w:t>企业制定严格的环境管理与环境监测计划，并以扎实的工作态度保证企业各项环保措施，以及环境管理与环境计划在项目运营期得以认真落实，才能有效的控制和减轻污染，保护环境；只有通过规范和约束企业的环保行为，才能使企业真正实现社会、经济和环境效益的协调发展，走可持续发展道路。本次评价对企业提出如下的环境管理与环境监测计划。</w:t>
      </w:r>
    </w:p>
    <w:p>
      <w:pPr>
        <w:ind w:firstLine="0" w:firstLineChars="0"/>
        <w:outlineLvl w:val="1"/>
        <w:rPr>
          <w:rFonts w:eastAsia="黑体"/>
          <w:color w:val="auto"/>
        </w:rPr>
      </w:pPr>
      <w:bookmarkStart w:id="228" w:name="_Toc77098120"/>
      <w:bookmarkStart w:id="229" w:name="_Toc405999579"/>
      <w:bookmarkStart w:id="230" w:name="_Toc16631"/>
      <w:bookmarkStart w:id="231" w:name="_Toc7276"/>
      <w:r>
        <w:rPr>
          <w:rFonts w:hint="eastAsia" w:eastAsia="黑体"/>
          <w:color w:val="auto"/>
        </w:rPr>
        <w:t>10</w:t>
      </w:r>
      <w:r>
        <w:rPr>
          <w:rFonts w:eastAsia="黑体"/>
          <w:color w:val="auto"/>
        </w:rPr>
        <w:t>.1 环境管理</w:t>
      </w:r>
      <w:bookmarkEnd w:id="228"/>
      <w:bookmarkEnd w:id="229"/>
      <w:bookmarkEnd w:id="230"/>
      <w:bookmarkEnd w:id="231"/>
    </w:p>
    <w:p>
      <w:pPr>
        <w:ind w:firstLine="0" w:firstLineChars="0"/>
        <w:rPr>
          <w:rFonts w:eastAsia="黑体"/>
          <w:color w:val="auto"/>
        </w:rPr>
      </w:pPr>
      <w:r>
        <w:rPr>
          <w:rFonts w:hint="eastAsia" w:eastAsia="黑体"/>
          <w:color w:val="auto"/>
        </w:rPr>
        <w:t>10</w:t>
      </w:r>
      <w:r>
        <w:rPr>
          <w:rFonts w:eastAsia="黑体"/>
          <w:color w:val="auto"/>
        </w:rPr>
        <w:t>.1.1 环境管理机构</w:t>
      </w:r>
    </w:p>
    <w:p>
      <w:pPr>
        <w:ind w:firstLine="480"/>
        <w:rPr>
          <w:color w:val="auto"/>
        </w:rPr>
      </w:pPr>
      <w:r>
        <w:rPr>
          <w:color w:val="auto"/>
        </w:rPr>
        <w:t>按照国家的有关规定，结合项目的实际情况，企业设安全环保人员，负责厂区环保工作，定期检查环保处理设施的运行情况。</w:t>
      </w:r>
    </w:p>
    <w:p>
      <w:pPr>
        <w:ind w:firstLine="0" w:firstLineChars="0"/>
        <w:rPr>
          <w:rFonts w:eastAsia="黑体"/>
          <w:color w:val="auto"/>
        </w:rPr>
      </w:pPr>
      <w:r>
        <w:rPr>
          <w:rFonts w:hint="eastAsia" w:eastAsia="黑体"/>
          <w:color w:val="auto"/>
        </w:rPr>
        <w:t>10</w:t>
      </w:r>
      <w:r>
        <w:rPr>
          <w:rFonts w:eastAsia="黑体"/>
          <w:color w:val="auto"/>
        </w:rPr>
        <w:t>.1.2 环境管理机构职责</w:t>
      </w:r>
    </w:p>
    <w:p>
      <w:pPr>
        <w:ind w:firstLine="480"/>
        <w:rPr>
          <w:color w:val="auto"/>
        </w:rPr>
      </w:pPr>
      <w:r>
        <w:rPr>
          <w:color w:val="auto"/>
        </w:rPr>
        <w:t>环境管理机构的具体职责包括：</w:t>
      </w:r>
    </w:p>
    <w:p>
      <w:pPr>
        <w:ind w:firstLine="480"/>
        <w:rPr>
          <w:color w:val="auto"/>
        </w:rPr>
      </w:pPr>
      <w:r>
        <w:rPr>
          <w:color w:val="auto"/>
        </w:rPr>
        <w:t>（1）建立健全环保工作规章制度，明确环保责任制及奖惩办法；</w:t>
      </w:r>
    </w:p>
    <w:p>
      <w:pPr>
        <w:ind w:firstLine="480"/>
        <w:rPr>
          <w:color w:val="auto"/>
        </w:rPr>
      </w:pPr>
      <w:r>
        <w:rPr>
          <w:color w:val="auto"/>
        </w:rPr>
        <w:t>（2）确定环境管理目标，如</w:t>
      </w:r>
      <w:r>
        <w:rPr>
          <w:rFonts w:hint="eastAsia"/>
          <w:color w:val="auto"/>
        </w:rPr>
        <w:t>“</w:t>
      </w:r>
      <w:r>
        <w:rPr>
          <w:color w:val="auto"/>
        </w:rPr>
        <w:t>三废</w:t>
      </w:r>
      <w:r>
        <w:rPr>
          <w:rFonts w:hint="eastAsia"/>
          <w:color w:val="auto"/>
        </w:rPr>
        <w:t>”</w:t>
      </w:r>
      <w:r>
        <w:rPr>
          <w:color w:val="auto"/>
        </w:rPr>
        <w:t>达标排放，固废及时处置等；</w:t>
      </w:r>
    </w:p>
    <w:p>
      <w:pPr>
        <w:ind w:firstLine="480"/>
        <w:rPr>
          <w:color w:val="auto"/>
        </w:rPr>
      </w:pPr>
      <w:r>
        <w:rPr>
          <w:color w:val="auto"/>
        </w:rPr>
        <w:t>（3）建立环保档案，包括环评报告书、环保工程验收报告、污染源监测报告，环保设施运行记录以及其他的环境统计资料；</w:t>
      </w:r>
    </w:p>
    <w:p>
      <w:pPr>
        <w:ind w:firstLine="480"/>
        <w:rPr>
          <w:color w:val="auto"/>
        </w:rPr>
      </w:pPr>
      <w:r>
        <w:rPr>
          <w:color w:val="auto"/>
        </w:rPr>
        <w:t>（4）收集与管理有关的污染物排放标准、环保法规、环保技术资料；</w:t>
      </w:r>
    </w:p>
    <w:p>
      <w:pPr>
        <w:ind w:firstLine="480"/>
        <w:rPr>
          <w:color w:val="auto"/>
        </w:rPr>
      </w:pPr>
      <w:r>
        <w:rPr>
          <w:color w:val="auto"/>
        </w:rPr>
        <w:t>（5）防治</w:t>
      </w:r>
      <w:r>
        <w:rPr>
          <w:rFonts w:hint="eastAsia"/>
          <w:color w:val="auto"/>
        </w:rPr>
        <w:t>“</w:t>
      </w:r>
      <w:r>
        <w:rPr>
          <w:color w:val="auto"/>
        </w:rPr>
        <w:t>三废</w:t>
      </w:r>
      <w:r>
        <w:rPr>
          <w:rFonts w:hint="eastAsia"/>
          <w:color w:val="auto"/>
        </w:rPr>
        <w:t>”</w:t>
      </w:r>
      <w:r>
        <w:rPr>
          <w:color w:val="auto"/>
        </w:rPr>
        <w:t>污染是环保工作的重中之重，应通过环境管理保证污染防治设施稳定正常运行。搞好所有环保设施与主体设备的协调管理，使污染防治设施的配备与主体设备相适应，并与主体设备同时运行及检修；污染防治设施出现故障时，环境管理机构应立即与各部门采取措施，防止污染扩大化；</w:t>
      </w:r>
    </w:p>
    <w:p>
      <w:pPr>
        <w:ind w:firstLine="480"/>
        <w:rPr>
          <w:color w:val="auto"/>
        </w:rPr>
      </w:pPr>
      <w:r>
        <w:rPr>
          <w:color w:val="auto"/>
        </w:rPr>
        <w:t>（</w:t>
      </w:r>
      <w:r>
        <w:rPr>
          <w:rFonts w:hint="eastAsia"/>
          <w:color w:val="auto"/>
        </w:rPr>
        <w:t>6</w:t>
      </w:r>
      <w:r>
        <w:rPr>
          <w:color w:val="auto"/>
        </w:rPr>
        <w:t>）搞好污染物排放总量控制；</w:t>
      </w:r>
    </w:p>
    <w:p>
      <w:pPr>
        <w:ind w:firstLine="480"/>
        <w:rPr>
          <w:color w:val="auto"/>
        </w:rPr>
      </w:pPr>
      <w:r>
        <w:rPr>
          <w:color w:val="auto"/>
        </w:rPr>
        <w:t>（</w:t>
      </w:r>
      <w:r>
        <w:rPr>
          <w:rFonts w:hint="eastAsia"/>
          <w:color w:val="auto"/>
        </w:rPr>
        <w:t>7</w:t>
      </w:r>
      <w:r>
        <w:rPr>
          <w:color w:val="auto"/>
        </w:rPr>
        <w:t>）负责一般的污染事故处理；</w:t>
      </w:r>
    </w:p>
    <w:p>
      <w:pPr>
        <w:ind w:firstLine="480"/>
        <w:rPr>
          <w:color w:val="auto"/>
        </w:rPr>
      </w:pPr>
      <w:r>
        <w:rPr>
          <w:color w:val="auto"/>
        </w:rPr>
        <w:t>（</w:t>
      </w:r>
      <w:r>
        <w:rPr>
          <w:rFonts w:hint="eastAsia"/>
          <w:color w:val="auto"/>
        </w:rPr>
        <w:t>8</w:t>
      </w:r>
      <w:r>
        <w:rPr>
          <w:color w:val="auto"/>
        </w:rPr>
        <w:t>）组织职工的环保教育，做好环境宣传工作；</w:t>
      </w:r>
    </w:p>
    <w:p>
      <w:pPr>
        <w:ind w:firstLine="480"/>
        <w:rPr>
          <w:color w:val="auto"/>
        </w:rPr>
      </w:pPr>
      <w:r>
        <w:rPr>
          <w:color w:val="auto"/>
        </w:rPr>
        <w:t>（</w:t>
      </w:r>
      <w:r>
        <w:rPr>
          <w:rFonts w:hint="eastAsia"/>
          <w:color w:val="auto"/>
        </w:rPr>
        <w:t>9</w:t>
      </w:r>
      <w:r>
        <w:rPr>
          <w:color w:val="auto"/>
        </w:rPr>
        <w:t>）条件成熟时组织实施清洁生产审核和ISO14001环境管理体系建立。</w:t>
      </w:r>
    </w:p>
    <w:p>
      <w:pPr>
        <w:ind w:firstLine="480"/>
        <w:rPr>
          <w:color w:val="auto"/>
        </w:rPr>
      </w:pPr>
      <w:r>
        <w:rPr>
          <w:color w:val="auto"/>
        </w:rPr>
        <w:t>为提高环保工作的质量，要加强环境管理人员的业务培训，并有一定的经费来保证培训的实施。</w:t>
      </w:r>
    </w:p>
    <w:p>
      <w:pPr>
        <w:ind w:firstLine="0" w:firstLineChars="0"/>
        <w:outlineLvl w:val="1"/>
        <w:rPr>
          <w:rFonts w:eastAsia="黑体"/>
          <w:color w:val="auto"/>
        </w:rPr>
      </w:pPr>
      <w:bookmarkStart w:id="232" w:name="_Toc405999580"/>
      <w:bookmarkStart w:id="233" w:name="_Toc77098121"/>
      <w:bookmarkStart w:id="234" w:name="_Toc10887"/>
      <w:bookmarkStart w:id="235" w:name="_Toc14731"/>
      <w:r>
        <w:rPr>
          <w:rFonts w:hint="eastAsia" w:eastAsia="黑体"/>
          <w:color w:val="auto"/>
        </w:rPr>
        <w:t>10</w:t>
      </w:r>
      <w:r>
        <w:rPr>
          <w:rFonts w:eastAsia="黑体"/>
          <w:color w:val="auto"/>
        </w:rPr>
        <w:t>.2 环境监测</w:t>
      </w:r>
      <w:bookmarkEnd w:id="232"/>
      <w:bookmarkEnd w:id="233"/>
      <w:bookmarkEnd w:id="234"/>
      <w:bookmarkEnd w:id="235"/>
    </w:p>
    <w:p>
      <w:pPr>
        <w:ind w:firstLine="480"/>
        <w:rPr>
          <w:color w:val="auto"/>
        </w:rPr>
      </w:pPr>
      <w:r>
        <w:rPr>
          <w:color w:val="auto"/>
        </w:rPr>
        <w:t>针对本项目运营期的污染物排放情况，</w:t>
      </w:r>
      <w:r>
        <w:rPr>
          <w:rFonts w:hint="eastAsia"/>
          <w:color w:val="auto"/>
        </w:rPr>
        <w:t>本次报告</w:t>
      </w:r>
      <w:r>
        <w:rPr>
          <w:color w:val="auto"/>
        </w:rPr>
        <w:t>提出</w:t>
      </w:r>
      <w:r>
        <w:rPr>
          <w:rFonts w:hint="eastAsia"/>
          <w:color w:val="auto"/>
        </w:rPr>
        <w:t>相应的</w:t>
      </w:r>
      <w:r>
        <w:rPr>
          <w:color w:val="auto"/>
        </w:rPr>
        <w:t>监测计划，</w:t>
      </w:r>
      <w:r>
        <w:rPr>
          <w:rFonts w:hint="eastAsia"/>
          <w:color w:val="auto"/>
        </w:rPr>
        <w:t>见</w:t>
      </w:r>
      <w:r>
        <w:rPr>
          <w:color w:val="auto"/>
        </w:rPr>
        <w:t>表</w:t>
      </w:r>
      <w:r>
        <w:rPr>
          <w:rFonts w:hint="eastAsia"/>
          <w:color w:val="auto"/>
        </w:rPr>
        <w:t>10.2</w:t>
      </w:r>
      <w:r>
        <w:rPr>
          <w:color w:val="auto"/>
        </w:rPr>
        <w:t>-1。</w:t>
      </w: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color w:val="auto"/>
          <w:szCs w:val="21"/>
        </w:rPr>
      </w:pPr>
      <w:r>
        <w:rPr>
          <w:color w:val="auto"/>
          <w:szCs w:val="21"/>
        </w:rPr>
        <w:t>表</w:t>
      </w:r>
      <w:r>
        <w:rPr>
          <w:rFonts w:hint="eastAsia"/>
          <w:color w:val="auto"/>
          <w:szCs w:val="21"/>
        </w:rPr>
        <w:t>10.2</w:t>
      </w:r>
      <w:r>
        <w:rPr>
          <w:color w:val="auto"/>
          <w:szCs w:val="21"/>
        </w:rPr>
        <w:t>-1</w:t>
      </w:r>
      <w:r>
        <w:rPr>
          <w:rFonts w:hint="eastAsia"/>
          <w:color w:val="auto"/>
          <w:szCs w:val="21"/>
        </w:rPr>
        <w:t xml:space="preserve"> </w:t>
      </w:r>
      <w:r>
        <w:rPr>
          <w:color w:val="auto"/>
          <w:szCs w:val="21"/>
        </w:rPr>
        <w:t>项目环境监测一览表</w:t>
      </w:r>
    </w:p>
    <w:tbl>
      <w:tblPr>
        <w:tblStyle w:val="54"/>
        <w:tblW w:w="8447"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184"/>
        <w:gridCol w:w="2939"/>
        <w:gridCol w:w="21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9"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因子</w:t>
            </w:r>
          </w:p>
        </w:tc>
        <w:tc>
          <w:tcPr>
            <w:tcW w:w="2184" w:type="dxa"/>
            <w:noWrap w:val="0"/>
            <w:vAlign w:val="center"/>
          </w:tcPr>
          <w:p>
            <w:pPr>
              <w:spacing w:line="240" w:lineRule="auto"/>
              <w:ind w:firstLine="0" w:firstLineChars="0"/>
              <w:jc w:val="center"/>
              <w:rPr>
                <w:color w:val="auto"/>
                <w:sz w:val="21"/>
                <w:szCs w:val="21"/>
              </w:rPr>
            </w:pPr>
            <w:r>
              <w:rPr>
                <w:color w:val="auto"/>
                <w:sz w:val="21"/>
                <w:szCs w:val="21"/>
              </w:rPr>
              <w:t>监测点位</w:t>
            </w:r>
          </w:p>
        </w:tc>
        <w:tc>
          <w:tcPr>
            <w:tcW w:w="2939" w:type="dxa"/>
            <w:noWrap w:val="0"/>
            <w:vAlign w:val="center"/>
          </w:tcPr>
          <w:p>
            <w:pPr>
              <w:spacing w:line="240" w:lineRule="auto"/>
              <w:ind w:firstLine="0" w:firstLineChars="0"/>
              <w:jc w:val="center"/>
              <w:rPr>
                <w:color w:val="auto"/>
                <w:sz w:val="21"/>
                <w:szCs w:val="21"/>
              </w:rPr>
            </w:pPr>
            <w:r>
              <w:rPr>
                <w:color w:val="auto"/>
                <w:sz w:val="21"/>
                <w:szCs w:val="21"/>
              </w:rPr>
              <w:t>监测项目</w:t>
            </w:r>
          </w:p>
        </w:tc>
        <w:tc>
          <w:tcPr>
            <w:tcW w:w="2185" w:type="dxa"/>
            <w:noWrap w:val="0"/>
            <w:vAlign w:val="center"/>
          </w:tcPr>
          <w:p>
            <w:pPr>
              <w:spacing w:line="240" w:lineRule="auto"/>
              <w:ind w:firstLine="0" w:firstLineChars="0"/>
              <w:jc w:val="center"/>
              <w:rPr>
                <w:color w:val="auto"/>
                <w:sz w:val="21"/>
                <w:szCs w:val="21"/>
              </w:rPr>
            </w:pPr>
            <w:r>
              <w:rPr>
                <w:color w:val="auto"/>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39" w:type="dxa"/>
            <w:vMerge w:val="restart"/>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废气</w:t>
            </w:r>
          </w:p>
        </w:tc>
        <w:tc>
          <w:tcPr>
            <w:tcW w:w="2184" w:type="dxa"/>
            <w:noWrap w:val="0"/>
            <w:vAlign w:val="center"/>
          </w:tcPr>
          <w:p>
            <w:pPr>
              <w:spacing w:line="240" w:lineRule="auto"/>
              <w:ind w:firstLine="420"/>
              <w:rPr>
                <w:rFonts w:hint="eastAsia"/>
                <w:color w:val="auto"/>
                <w:sz w:val="21"/>
                <w:szCs w:val="21"/>
              </w:rPr>
            </w:pPr>
            <w:r>
              <w:rPr>
                <w:rFonts w:hint="eastAsia"/>
                <w:color w:val="auto"/>
                <w:sz w:val="21"/>
                <w:szCs w:val="21"/>
                <w:lang w:val="en-US" w:eastAsia="zh-CN"/>
              </w:rPr>
              <w:t>P1#</w:t>
            </w:r>
            <w:r>
              <w:rPr>
                <w:rFonts w:hint="eastAsia"/>
                <w:color w:val="auto"/>
                <w:sz w:val="21"/>
                <w:szCs w:val="21"/>
              </w:rPr>
              <w:t>排气筒</w:t>
            </w:r>
          </w:p>
        </w:tc>
        <w:tc>
          <w:tcPr>
            <w:tcW w:w="2939"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VOCs</w:t>
            </w:r>
          </w:p>
        </w:tc>
        <w:tc>
          <w:tcPr>
            <w:tcW w:w="2185" w:type="dxa"/>
            <w:noWrap w:val="0"/>
            <w:vAlign w:val="center"/>
          </w:tcPr>
          <w:p>
            <w:pPr>
              <w:spacing w:line="240" w:lineRule="auto"/>
              <w:ind w:left="0" w:leftChars="0" w:firstLine="0" w:firstLineChars="0"/>
              <w:jc w:val="center"/>
              <w:rPr>
                <w:rFonts w:hint="eastAsia" w:eastAsia="宋体"/>
                <w:color w:val="auto"/>
                <w:sz w:val="21"/>
                <w:szCs w:val="21"/>
                <w:lang w:val="en-US" w:eastAsia="zh-CN"/>
              </w:rPr>
            </w:pPr>
            <w:r>
              <w:rPr>
                <w:rFonts w:hint="eastAsia"/>
                <w:color w:val="auto"/>
                <w:sz w:val="21"/>
                <w:szCs w:val="21"/>
                <w:lang w:val="en-US" w:eastAsia="zh-CN"/>
              </w:rPr>
              <w:t>半年1次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trPr>
        <w:tc>
          <w:tcPr>
            <w:tcW w:w="1139" w:type="dxa"/>
            <w:vMerge w:val="continue"/>
            <w:noWrap w:val="0"/>
            <w:vAlign w:val="center"/>
          </w:tcPr>
          <w:p>
            <w:pPr>
              <w:ind w:firstLine="480"/>
              <w:rPr>
                <w:color w:val="auto"/>
              </w:rPr>
            </w:pPr>
          </w:p>
        </w:tc>
        <w:tc>
          <w:tcPr>
            <w:tcW w:w="2184" w:type="dxa"/>
            <w:noWrap w:val="0"/>
            <w:vAlign w:val="center"/>
          </w:tcPr>
          <w:p>
            <w:pPr>
              <w:spacing w:line="240" w:lineRule="auto"/>
              <w:ind w:firstLine="0" w:firstLineChars="0"/>
              <w:jc w:val="center"/>
              <w:rPr>
                <w:color w:val="auto"/>
                <w:sz w:val="21"/>
                <w:szCs w:val="21"/>
              </w:rPr>
            </w:pPr>
            <w:r>
              <w:rPr>
                <w:color w:val="auto"/>
                <w:sz w:val="21"/>
                <w:szCs w:val="21"/>
              </w:rPr>
              <w:t>厂界</w:t>
            </w:r>
          </w:p>
        </w:tc>
        <w:tc>
          <w:tcPr>
            <w:tcW w:w="2939"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VOCs、臭气浓度</w:t>
            </w:r>
          </w:p>
        </w:tc>
        <w:tc>
          <w:tcPr>
            <w:tcW w:w="2185" w:type="dxa"/>
            <w:noWrap w:val="0"/>
            <w:vAlign w:val="center"/>
          </w:tcPr>
          <w:p>
            <w:pPr>
              <w:spacing w:line="240" w:lineRule="auto"/>
              <w:ind w:left="0" w:leftChars="0" w:firstLine="0" w:firstLineChars="0"/>
              <w:jc w:val="center"/>
              <w:rPr>
                <w:color w:val="auto"/>
                <w:sz w:val="21"/>
                <w:szCs w:val="21"/>
              </w:rPr>
            </w:pPr>
            <w:r>
              <w:rPr>
                <w:rFonts w:hint="eastAsia"/>
                <w:color w:val="auto"/>
                <w:sz w:val="21"/>
                <w:szCs w:val="21"/>
                <w:lang w:val="en-US" w:eastAsia="zh-CN"/>
              </w:rPr>
              <w:t>半年1次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9"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噪声</w:t>
            </w:r>
          </w:p>
        </w:tc>
        <w:tc>
          <w:tcPr>
            <w:tcW w:w="2184" w:type="dxa"/>
            <w:noWrap w:val="0"/>
            <w:vAlign w:val="center"/>
          </w:tcPr>
          <w:p>
            <w:pPr>
              <w:spacing w:line="240" w:lineRule="auto"/>
              <w:ind w:firstLine="0" w:firstLineChars="0"/>
              <w:jc w:val="center"/>
              <w:rPr>
                <w:color w:val="auto"/>
                <w:sz w:val="21"/>
                <w:szCs w:val="21"/>
                <w:highlight w:val="yellow"/>
              </w:rPr>
            </w:pPr>
            <w:r>
              <w:rPr>
                <w:rFonts w:hint="eastAsia"/>
                <w:color w:val="auto"/>
                <w:sz w:val="21"/>
                <w:szCs w:val="21"/>
                <w:lang w:eastAsia="zh-CN"/>
              </w:rPr>
              <w:t>西、北各厂界</w:t>
            </w:r>
            <w:r>
              <w:rPr>
                <w:color w:val="auto"/>
                <w:sz w:val="21"/>
                <w:szCs w:val="21"/>
              </w:rPr>
              <w:t>边界外1m</w:t>
            </w:r>
          </w:p>
        </w:tc>
        <w:tc>
          <w:tcPr>
            <w:tcW w:w="2939" w:type="dxa"/>
            <w:noWrap w:val="0"/>
            <w:vAlign w:val="center"/>
          </w:tcPr>
          <w:p>
            <w:pPr>
              <w:spacing w:line="240" w:lineRule="auto"/>
              <w:ind w:firstLine="0" w:firstLineChars="0"/>
              <w:jc w:val="center"/>
              <w:rPr>
                <w:color w:val="auto"/>
                <w:sz w:val="21"/>
                <w:szCs w:val="21"/>
              </w:rPr>
            </w:pPr>
            <w:r>
              <w:rPr>
                <w:rFonts w:hint="eastAsia"/>
                <w:color w:val="auto"/>
                <w:sz w:val="21"/>
                <w:szCs w:val="21"/>
                <w:lang w:eastAsia="zh-CN"/>
              </w:rPr>
              <w:t>连续</w:t>
            </w:r>
            <w:r>
              <w:rPr>
                <w:color w:val="auto"/>
                <w:sz w:val="21"/>
                <w:szCs w:val="21"/>
              </w:rPr>
              <w:t>等效声级</w:t>
            </w:r>
            <w:r>
              <w:rPr>
                <w:rFonts w:hint="eastAsia"/>
                <w:color w:val="auto"/>
                <w:sz w:val="21"/>
                <w:szCs w:val="21"/>
                <w:lang w:val="en-US" w:eastAsia="zh-CN"/>
              </w:rPr>
              <w:t>Leq(A)</w:t>
            </w:r>
          </w:p>
        </w:tc>
        <w:tc>
          <w:tcPr>
            <w:tcW w:w="2185" w:type="dxa"/>
            <w:noWrap w:val="0"/>
            <w:vAlign w:val="center"/>
          </w:tcPr>
          <w:p>
            <w:pPr>
              <w:spacing w:line="240" w:lineRule="auto"/>
              <w:ind w:left="0" w:leftChars="0" w:firstLine="0" w:firstLineChars="0"/>
              <w:jc w:val="center"/>
              <w:rPr>
                <w:color w:val="auto"/>
                <w:sz w:val="21"/>
                <w:szCs w:val="21"/>
                <w:lang w:val="en-US"/>
              </w:rPr>
            </w:pPr>
            <w:r>
              <w:rPr>
                <w:rFonts w:hint="eastAsia"/>
                <w:color w:val="auto"/>
                <w:sz w:val="21"/>
                <w:szCs w:val="21"/>
                <w:lang w:val="en-US" w:eastAsia="zh-CN"/>
              </w:rPr>
              <w:t>半年1次，连续监测2天，昼间监测1次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9"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废水</w:t>
            </w:r>
          </w:p>
        </w:tc>
        <w:tc>
          <w:tcPr>
            <w:tcW w:w="2184"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厂区污水总排口</w:t>
            </w:r>
          </w:p>
        </w:tc>
        <w:tc>
          <w:tcPr>
            <w:tcW w:w="2939" w:type="dxa"/>
            <w:noWrap w:val="0"/>
            <w:vAlign w:val="center"/>
          </w:tcPr>
          <w:p>
            <w:pPr>
              <w:spacing w:line="240" w:lineRule="auto"/>
              <w:ind w:firstLine="0" w:firstLineChars="0"/>
              <w:jc w:val="center"/>
              <w:rPr>
                <w:rFonts w:hint="eastAsia"/>
                <w:color w:val="auto"/>
                <w:sz w:val="21"/>
                <w:szCs w:val="21"/>
                <w:lang w:val="en-US" w:eastAsia="zh-CN"/>
              </w:rPr>
            </w:pPr>
            <w:r>
              <w:rPr>
                <w:rFonts w:hint="eastAsia"/>
                <w:color w:val="auto"/>
                <w:sz w:val="21"/>
                <w:szCs w:val="21"/>
                <w:lang w:val="en-US" w:eastAsia="zh-CN"/>
              </w:rPr>
              <w:t>CODcr、BOD</w:t>
            </w:r>
            <w:r>
              <w:rPr>
                <w:rFonts w:hint="eastAsia"/>
                <w:color w:val="auto"/>
                <w:sz w:val="21"/>
                <w:szCs w:val="21"/>
                <w:vertAlign w:val="subscript"/>
                <w:lang w:val="en-US" w:eastAsia="zh-CN"/>
              </w:rPr>
              <w:t>5</w:t>
            </w:r>
            <w:r>
              <w:rPr>
                <w:rFonts w:hint="eastAsia"/>
                <w:color w:val="auto"/>
                <w:sz w:val="21"/>
                <w:szCs w:val="21"/>
                <w:lang w:val="en-US" w:eastAsia="zh-CN"/>
              </w:rPr>
              <w:t>、SS、氨氮</w:t>
            </w:r>
          </w:p>
        </w:tc>
        <w:tc>
          <w:tcPr>
            <w:tcW w:w="2185" w:type="dxa"/>
            <w:noWrap w:val="0"/>
            <w:vAlign w:val="center"/>
          </w:tcPr>
          <w:p>
            <w:pPr>
              <w:spacing w:line="240" w:lineRule="auto"/>
              <w:ind w:left="0" w:leftChars="0" w:firstLine="0" w:firstLineChars="0"/>
              <w:jc w:val="center"/>
              <w:rPr>
                <w:rFonts w:hint="eastAsia"/>
                <w:color w:val="auto"/>
                <w:sz w:val="21"/>
                <w:szCs w:val="21"/>
                <w:lang w:val="en-US" w:eastAsia="zh-CN"/>
              </w:rPr>
            </w:pPr>
            <w:r>
              <w:rPr>
                <w:rFonts w:hint="eastAsia"/>
                <w:color w:val="auto"/>
                <w:sz w:val="21"/>
                <w:szCs w:val="21"/>
                <w:lang w:val="en-US" w:eastAsia="zh-CN"/>
              </w:rPr>
              <w:t>半年1次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1139" w:type="dxa"/>
            <w:noWrap w:val="0"/>
            <w:vAlign w:val="center"/>
          </w:tcPr>
          <w:p>
            <w:pPr>
              <w:spacing w:line="240" w:lineRule="auto"/>
              <w:ind w:firstLine="0" w:firstLineChars="0"/>
              <w:jc w:val="center"/>
              <w:rPr>
                <w:rFonts w:hint="eastAsia"/>
                <w:color w:val="auto"/>
                <w:sz w:val="21"/>
                <w:szCs w:val="21"/>
              </w:rPr>
            </w:pPr>
            <w:r>
              <w:rPr>
                <w:rFonts w:hint="eastAsia"/>
                <w:color w:val="auto"/>
                <w:sz w:val="21"/>
                <w:szCs w:val="21"/>
              </w:rPr>
              <w:t>固体废物</w:t>
            </w:r>
          </w:p>
        </w:tc>
        <w:tc>
          <w:tcPr>
            <w:tcW w:w="2184" w:type="dxa"/>
            <w:noWrap w:val="0"/>
            <w:vAlign w:val="center"/>
          </w:tcPr>
          <w:p>
            <w:pPr>
              <w:spacing w:line="240" w:lineRule="auto"/>
              <w:ind w:firstLine="0" w:firstLineChars="0"/>
              <w:jc w:val="center"/>
              <w:rPr>
                <w:color w:val="auto"/>
                <w:sz w:val="21"/>
                <w:szCs w:val="21"/>
              </w:rPr>
            </w:pPr>
            <w:r>
              <w:rPr>
                <w:color w:val="auto"/>
                <w:sz w:val="21"/>
                <w:szCs w:val="21"/>
              </w:rPr>
              <w:t>――</w:t>
            </w:r>
          </w:p>
        </w:tc>
        <w:tc>
          <w:tcPr>
            <w:tcW w:w="2939" w:type="dxa"/>
            <w:noWrap w:val="0"/>
            <w:vAlign w:val="center"/>
          </w:tcPr>
          <w:p>
            <w:pPr>
              <w:spacing w:line="240" w:lineRule="auto"/>
              <w:ind w:firstLine="0" w:firstLineChars="0"/>
              <w:jc w:val="center"/>
              <w:rPr>
                <w:color w:val="auto"/>
                <w:sz w:val="21"/>
                <w:szCs w:val="21"/>
              </w:rPr>
            </w:pPr>
            <w:r>
              <w:rPr>
                <w:color w:val="auto"/>
                <w:sz w:val="21"/>
                <w:szCs w:val="21"/>
              </w:rPr>
              <w:t>出厂时间、种类、数量、去向</w:t>
            </w:r>
          </w:p>
        </w:tc>
        <w:tc>
          <w:tcPr>
            <w:tcW w:w="2185" w:type="dxa"/>
            <w:noWrap w:val="0"/>
            <w:vAlign w:val="center"/>
          </w:tcPr>
          <w:p>
            <w:pPr>
              <w:spacing w:line="240" w:lineRule="auto"/>
              <w:ind w:left="0" w:leftChars="0" w:firstLine="0" w:firstLineChars="0"/>
              <w:jc w:val="center"/>
              <w:rPr>
                <w:color w:val="auto"/>
                <w:sz w:val="21"/>
                <w:szCs w:val="21"/>
              </w:rPr>
            </w:pPr>
            <w:r>
              <w:rPr>
                <w:rFonts w:hint="eastAsia"/>
                <w:color w:val="auto"/>
                <w:sz w:val="21"/>
                <w:szCs w:val="21"/>
                <w:lang w:val="en-US" w:eastAsia="zh-CN"/>
              </w:rPr>
              <w:t>半年1次</w:t>
            </w:r>
          </w:p>
        </w:tc>
      </w:tr>
    </w:tbl>
    <w:p>
      <w:pPr>
        <w:ind w:firstLine="480"/>
        <w:rPr>
          <w:color w:val="auto"/>
        </w:rPr>
      </w:pPr>
      <w:r>
        <w:rPr>
          <w:color w:val="auto"/>
        </w:rPr>
        <w:t>应注意监测资料的保存与建档，做到：</w:t>
      </w:r>
    </w:p>
    <w:p>
      <w:pPr>
        <w:ind w:firstLine="480"/>
        <w:rPr>
          <w:color w:val="auto"/>
        </w:rPr>
      </w:pPr>
      <w:r>
        <w:rPr>
          <w:rFonts w:hint="eastAsia" w:ascii="宋体" w:cs="宋体"/>
          <w:color w:val="auto"/>
        </w:rPr>
        <w:t>①</w:t>
      </w:r>
      <w:r>
        <w:rPr>
          <w:color w:val="auto"/>
        </w:rPr>
        <w:t xml:space="preserve"> 应有监测分析原始记录，记录应符合环境监测记录规范要求；</w:t>
      </w:r>
    </w:p>
    <w:p>
      <w:pPr>
        <w:ind w:firstLine="480"/>
        <w:rPr>
          <w:color w:val="auto"/>
        </w:rPr>
      </w:pPr>
      <w:r>
        <w:rPr>
          <w:rFonts w:hint="eastAsia" w:ascii="宋体" w:cs="宋体"/>
          <w:color w:val="auto"/>
        </w:rPr>
        <w:t>②</w:t>
      </w:r>
      <w:r>
        <w:rPr>
          <w:color w:val="auto"/>
        </w:rPr>
        <w:t xml:space="preserve"> 及时做好监测资料的分析、反馈、通报与归档；</w:t>
      </w:r>
    </w:p>
    <w:p>
      <w:pPr>
        <w:ind w:firstLine="480"/>
        <w:rPr>
          <w:rFonts w:hint="eastAsia"/>
          <w:color w:val="auto"/>
        </w:rPr>
      </w:pPr>
      <w:r>
        <w:rPr>
          <w:rFonts w:hint="eastAsia" w:ascii="宋体" w:cs="宋体"/>
          <w:color w:val="auto"/>
        </w:rPr>
        <w:t>③</w:t>
      </w:r>
      <w:r>
        <w:rPr>
          <w:color w:val="auto"/>
        </w:rPr>
        <w:t xml:space="preserve"> 接受环保主管部门的监督与指导。</w:t>
      </w:r>
    </w:p>
    <w:p>
      <w:pPr>
        <w:ind w:firstLine="0" w:firstLineChars="0"/>
        <w:jc w:val="both"/>
        <w:outlineLvl w:val="1"/>
        <w:rPr>
          <w:rFonts w:eastAsia="黑体"/>
          <w:color w:val="auto"/>
        </w:rPr>
      </w:pPr>
      <w:bookmarkStart w:id="236" w:name="_Toc16109"/>
      <w:r>
        <w:rPr>
          <w:rFonts w:hint="eastAsia" w:eastAsia="黑体"/>
          <w:color w:val="auto"/>
        </w:rPr>
        <w:t>10.3</w:t>
      </w:r>
      <w:r>
        <w:rPr>
          <w:rFonts w:eastAsia="黑体"/>
          <w:color w:val="auto"/>
        </w:rPr>
        <w:t xml:space="preserve"> 排污口规划化、信息化分析</w:t>
      </w:r>
      <w:bookmarkEnd w:id="236"/>
    </w:p>
    <w:p>
      <w:pPr>
        <w:snapToGrid w:val="0"/>
        <w:ind w:firstLine="480"/>
        <w:rPr>
          <w:rFonts w:hint="eastAsia"/>
          <w:color w:val="auto"/>
          <w:kern w:val="2"/>
        </w:rPr>
      </w:pPr>
      <w:r>
        <w:rPr>
          <w:rFonts w:hint="eastAsia" w:ascii="宋体"/>
          <w:color w:val="auto"/>
        </w:rPr>
        <w:t>根据国家环境保护总局《关于开展排放口规范化整治工作的通知》（环发</w:t>
      </w:r>
      <w:r>
        <w:rPr>
          <w:rFonts w:hint="eastAsia" w:eastAsia="Times New Roman"/>
          <w:color w:val="auto"/>
        </w:rPr>
        <w:t>[1999]24</w:t>
      </w:r>
      <w:r>
        <w:rPr>
          <w:rFonts w:hint="eastAsia" w:ascii="宋体"/>
          <w:color w:val="auto"/>
        </w:rPr>
        <w:t>号）和《排放口规范化整治技术》（环发</w:t>
      </w:r>
      <w:r>
        <w:rPr>
          <w:rFonts w:hint="eastAsia" w:eastAsia="Times New Roman"/>
          <w:color w:val="auto"/>
        </w:rPr>
        <w:t>[1999]24</w:t>
      </w:r>
      <w:r>
        <w:rPr>
          <w:rFonts w:hint="eastAsia" w:ascii="宋体"/>
          <w:color w:val="auto"/>
        </w:rPr>
        <w:t>号）以及关于贯彻落实《山东省污水排放口环境信息公开技术规范》（</w:t>
      </w:r>
      <w:r>
        <w:rPr>
          <w:rFonts w:hint="eastAsia" w:eastAsia="Times New Roman"/>
          <w:color w:val="auto"/>
        </w:rPr>
        <w:t>DB37/T 2643-2014</w:t>
      </w:r>
      <w:r>
        <w:rPr>
          <w:rFonts w:hint="eastAsia" w:ascii="宋体"/>
          <w:color w:val="auto"/>
        </w:rPr>
        <w:t>）的规定，一切新建、扩建、改建的排污单位以及限期治理的排污单位必须在建设污染治理设施的同时，建设规范化排放口。</w:t>
      </w:r>
      <w:r>
        <w:rPr>
          <w:color w:val="auto"/>
          <w:kern w:val="2"/>
        </w:rPr>
        <w:t>因此，项目产生的各类污染物排放口必须规范化，而且规范化工作的完成必须与污染治理设施同步。</w:t>
      </w:r>
    </w:p>
    <w:p>
      <w:pPr>
        <w:snapToGrid w:val="0"/>
        <w:ind w:firstLine="480"/>
        <w:rPr>
          <w:rFonts w:eastAsia="黑体"/>
          <w:color w:val="auto"/>
        </w:rPr>
      </w:pPr>
      <w:r>
        <w:rPr>
          <w:color w:val="auto"/>
        </w:rPr>
        <w:t>1、排污口</w:t>
      </w:r>
      <w:r>
        <w:rPr>
          <w:rFonts w:hint="eastAsia"/>
          <w:color w:val="auto"/>
          <w:lang w:eastAsia="zh-CN"/>
        </w:rPr>
        <w:t>标志及管理</w:t>
      </w:r>
    </w:p>
    <w:p>
      <w:pPr>
        <w:snapToGrid w:val="0"/>
        <w:ind w:firstLine="480"/>
        <w:jc w:val="both"/>
        <w:rPr>
          <w:rFonts w:hint="eastAsia" w:ascii="宋体" w:hAnsi="宋体" w:cs="宋体"/>
          <w:color w:val="auto"/>
          <w:lang w:eastAsia="zh-CN"/>
        </w:rPr>
      </w:pPr>
      <w:r>
        <w:rPr>
          <w:rFonts w:hint="eastAsia" w:ascii="宋体" w:hAnsi="宋体" w:cs="宋体"/>
          <w:color w:val="auto"/>
        </w:rPr>
        <w:t>（</w:t>
      </w:r>
      <w:r>
        <w:rPr>
          <w:color w:val="auto"/>
        </w:rPr>
        <w:t>1</w:t>
      </w:r>
      <w:r>
        <w:rPr>
          <w:rFonts w:hint="eastAsia" w:ascii="宋体" w:hAnsi="宋体" w:cs="宋体"/>
          <w:color w:val="auto"/>
        </w:rPr>
        <w:t>）</w:t>
      </w:r>
      <w:r>
        <w:rPr>
          <w:rFonts w:hint="eastAsia" w:ascii="宋体" w:hAnsi="宋体" w:cs="宋体"/>
          <w:color w:val="auto"/>
          <w:lang w:eastAsia="zh-CN"/>
        </w:rPr>
        <w:t>废气排放口和噪声排放源图形标志</w:t>
      </w:r>
    </w:p>
    <w:p>
      <w:pPr>
        <w:snapToGrid w:val="0"/>
        <w:ind w:firstLine="480"/>
        <w:jc w:val="both"/>
        <w:rPr>
          <w:rFonts w:hint="eastAsia"/>
          <w:color w:val="auto"/>
          <w:lang w:eastAsia="zh-CN"/>
        </w:rPr>
      </w:pPr>
      <w:r>
        <w:rPr>
          <w:rFonts w:hint="eastAsia"/>
          <w:color w:val="auto"/>
          <w:lang w:eastAsia="zh-CN"/>
        </w:rPr>
        <w:t>废气</w:t>
      </w:r>
      <w:r>
        <w:rPr>
          <w:color w:val="auto"/>
        </w:rPr>
        <w:t>排放口</w:t>
      </w:r>
      <w:r>
        <w:rPr>
          <w:rFonts w:hint="eastAsia" w:ascii="宋体" w:hAnsi="宋体" w:cs="宋体"/>
          <w:color w:val="auto"/>
          <w:lang w:eastAsia="zh-CN"/>
        </w:rPr>
        <w:t>和噪声排放源图形符号分为提示图形符号和警告图形符号两种，图形符号的</w:t>
      </w:r>
      <w:r>
        <w:rPr>
          <w:rFonts w:hint="eastAsia"/>
          <w:color w:val="auto"/>
          <w:lang w:eastAsia="zh-CN"/>
        </w:rPr>
        <w:t>设置</w:t>
      </w:r>
      <w:r>
        <w:rPr>
          <w:color w:val="auto"/>
        </w:rPr>
        <w:t>应</w:t>
      </w:r>
      <w:r>
        <w:rPr>
          <w:rFonts w:hint="eastAsia"/>
          <w:color w:val="auto"/>
          <w:lang w:eastAsia="zh-CN"/>
        </w:rPr>
        <w:t>按照</w:t>
      </w:r>
      <w:r>
        <w:rPr>
          <w:color w:val="auto"/>
        </w:rPr>
        <w:t>《环境保护图形标志》排放口（源）（GB15562.1-1995）</w:t>
      </w:r>
      <w:r>
        <w:rPr>
          <w:rFonts w:hint="eastAsia"/>
          <w:color w:val="auto"/>
          <w:lang w:eastAsia="zh-CN"/>
        </w:rPr>
        <w:t>执行。</w:t>
      </w:r>
    </w:p>
    <w:p>
      <w:pPr>
        <w:snapToGrid w:val="0"/>
        <w:ind w:firstLine="480"/>
        <w:jc w:val="both"/>
        <w:rPr>
          <w:rFonts w:hint="eastAsia" w:eastAsia="宋体"/>
          <w:color w:val="auto"/>
          <w:lang w:eastAsia="zh-CN"/>
        </w:rPr>
      </w:pPr>
      <w:r>
        <w:rPr>
          <w:rFonts w:hint="eastAsia"/>
          <w:color w:val="auto"/>
          <w:lang w:eastAsia="zh-CN"/>
        </w:rPr>
        <w:t>（</w:t>
      </w:r>
      <w:r>
        <w:rPr>
          <w:rFonts w:hint="eastAsia"/>
          <w:color w:val="auto"/>
          <w:lang w:val="en-US" w:eastAsia="zh-CN"/>
        </w:rPr>
        <w:t>2</w:t>
      </w:r>
      <w:r>
        <w:rPr>
          <w:rFonts w:hint="eastAsia"/>
          <w:color w:val="auto"/>
          <w:lang w:eastAsia="zh-CN"/>
        </w:rPr>
        <w:t>）固体废物</w:t>
      </w:r>
      <w:r>
        <w:rPr>
          <w:color w:val="auto"/>
        </w:rPr>
        <w:t>贮存</w:t>
      </w:r>
      <w:r>
        <w:rPr>
          <w:rFonts w:hint="eastAsia"/>
          <w:color w:val="auto"/>
          <w:lang w:eastAsia="zh-CN"/>
        </w:rPr>
        <w:t>（处置）场图形标志</w:t>
      </w:r>
    </w:p>
    <w:p>
      <w:pPr>
        <w:snapToGrid w:val="0"/>
        <w:ind w:firstLine="480"/>
        <w:jc w:val="both"/>
        <w:rPr>
          <w:rFonts w:hint="eastAsia"/>
          <w:color w:val="auto"/>
          <w:lang w:eastAsia="zh-CN"/>
        </w:rPr>
      </w:pPr>
      <w:r>
        <w:rPr>
          <w:rFonts w:hint="eastAsia"/>
          <w:color w:val="auto"/>
          <w:lang w:eastAsia="zh-CN"/>
        </w:rPr>
        <w:t>固体废物</w:t>
      </w:r>
      <w:r>
        <w:rPr>
          <w:color w:val="auto"/>
        </w:rPr>
        <w:t>贮存</w:t>
      </w:r>
      <w:r>
        <w:rPr>
          <w:rFonts w:hint="eastAsia"/>
          <w:color w:val="auto"/>
          <w:lang w:eastAsia="zh-CN"/>
        </w:rPr>
        <w:t>（处置）场图形</w:t>
      </w:r>
      <w:r>
        <w:rPr>
          <w:rFonts w:hint="eastAsia" w:ascii="宋体" w:hAnsi="宋体" w:cs="宋体"/>
          <w:color w:val="auto"/>
          <w:lang w:eastAsia="zh-CN"/>
        </w:rPr>
        <w:t>符号分为提示图形符号和警告图形符号两种，一般固废暂存间图形符号的</w:t>
      </w:r>
      <w:r>
        <w:rPr>
          <w:rFonts w:hint="eastAsia"/>
          <w:color w:val="auto"/>
          <w:lang w:eastAsia="zh-CN"/>
        </w:rPr>
        <w:t>设置</w:t>
      </w:r>
      <w:r>
        <w:rPr>
          <w:color w:val="auto"/>
        </w:rPr>
        <w:t>应</w:t>
      </w:r>
      <w:r>
        <w:rPr>
          <w:rFonts w:hint="eastAsia"/>
          <w:color w:val="auto"/>
          <w:lang w:eastAsia="zh-CN"/>
        </w:rPr>
        <w:t>按照</w:t>
      </w:r>
      <w:r>
        <w:rPr>
          <w:color w:val="auto"/>
        </w:rPr>
        <w:t>《环境保护图形标志 固体废物贮存（处置）场》（GB15562.2- 1995）</w:t>
      </w:r>
      <w:r>
        <w:rPr>
          <w:rFonts w:hint="eastAsia"/>
          <w:color w:val="auto"/>
          <w:lang w:eastAsia="zh-CN"/>
        </w:rPr>
        <w:t>执行，危险废物暂存间</w:t>
      </w:r>
      <w:r>
        <w:rPr>
          <w:rFonts w:hint="eastAsia" w:ascii="宋体" w:hAnsi="宋体" w:cs="宋体"/>
          <w:color w:val="auto"/>
          <w:lang w:eastAsia="zh-CN"/>
        </w:rPr>
        <w:t>图形符号的</w:t>
      </w:r>
      <w:r>
        <w:rPr>
          <w:rFonts w:hint="eastAsia"/>
          <w:color w:val="auto"/>
          <w:lang w:eastAsia="zh-CN"/>
        </w:rPr>
        <w:t>设置</w:t>
      </w:r>
      <w:r>
        <w:rPr>
          <w:color w:val="auto"/>
        </w:rPr>
        <w:t>应</w:t>
      </w:r>
      <w:r>
        <w:rPr>
          <w:rFonts w:hint="eastAsia"/>
          <w:color w:val="auto"/>
          <w:lang w:eastAsia="zh-CN"/>
        </w:rPr>
        <w:t>按照</w:t>
      </w:r>
      <w:r>
        <w:rPr>
          <w:color w:val="auto"/>
        </w:rPr>
        <w:t>《危险废物贮存污染控制标准》（GB18597-2001）</w:t>
      </w:r>
      <w:r>
        <w:rPr>
          <w:rFonts w:hint="eastAsia"/>
          <w:color w:val="auto"/>
          <w:lang w:eastAsia="zh-CN"/>
        </w:rPr>
        <w:t>执行。</w:t>
      </w:r>
    </w:p>
    <w:p>
      <w:pPr>
        <w:snapToGrid w:val="0"/>
        <w:ind w:firstLine="480"/>
        <w:jc w:val="both"/>
        <w:rPr>
          <w:rFonts w:hint="eastAsia" w:eastAsia="宋体"/>
          <w:color w:val="auto"/>
          <w:lang w:eastAsia="zh-CN"/>
        </w:rPr>
      </w:pPr>
      <w:r>
        <w:rPr>
          <w:color w:val="auto"/>
        </w:rPr>
        <w:t>污染排放源图形标志牌</w:t>
      </w:r>
      <w:r>
        <w:rPr>
          <w:rFonts w:hint="eastAsia"/>
          <w:color w:val="auto"/>
          <w:lang w:eastAsia="zh-CN"/>
        </w:rPr>
        <w:t>图示</w:t>
      </w:r>
      <w:r>
        <w:rPr>
          <w:color w:val="auto"/>
        </w:rPr>
        <w:t>见图</w:t>
      </w:r>
      <w:r>
        <w:rPr>
          <w:rFonts w:hint="eastAsia"/>
          <w:color w:val="auto"/>
        </w:rPr>
        <w:t>10</w:t>
      </w:r>
      <w:r>
        <w:rPr>
          <w:color w:val="auto"/>
        </w:rPr>
        <w:t>.</w:t>
      </w:r>
      <w:r>
        <w:rPr>
          <w:rFonts w:hint="eastAsia"/>
          <w:color w:val="auto"/>
        </w:rPr>
        <w:t>3</w:t>
      </w:r>
      <w:r>
        <w:rPr>
          <w:color w:val="auto"/>
        </w:rPr>
        <w:t>-1</w:t>
      </w:r>
      <w:r>
        <w:rPr>
          <w:rFonts w:hint="eastAsia"/>
          <w:color w:val="auto"/>
          <w:lang w:eastAsia="zh-CN"/>
        </w:rPr>
        <w:t>。</w:t>
      </w:r>
    </w:p>
    <w:p>
      <w:pPr>
        <w:keepNext w:val="0"/>
        <w:keepLines w:val="0"/>
        <w:pageBreakBefore w:val="0"/>
        <w:widowControl/>
        <w:kinsoku/>
        <w:wordWrap/>
        <w:overflowPunct/>
        <w:topLinePunct w:val="0"/>
        <w:autoSpaceDE/>
        <w:autoSpaceDN/>
        <w:bidi w:val="0"/>
        <w:adjustRightInd w:val="0"/>
        <w:snapToGrid w:val="0"/>
        <w:spacing w:line="240" w:lineRule="auto"/>
        <w:ind w:firstLine="0" w:firstLineChars="0"/>
        <w:jc w:val="center"/>
        <w:textAlignment w:val="auto"/>
        <w:outlineLvl w:val="9"/>
        <w:rPr>
          <w:rFonts w:hint="eastAsia"/>
          <w:color w:val="auto"/>
        </w:rPr>
      </w:pPr>
      <w:r>
        <w:rPr>
          <w:color w:val="auto"/>
        </w:rPr>
        <w:drawing>
          <wp:inline distT="0" distB="0" distL="114300" distR="114300">
            <wp:extent cx="2477770" cy="2136140"/>
            <wp:effectExtent l="0" t="0" r="6350" b="12700"/>
            <wp:docPr id="90" name="图片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82"/>
                    <pic:cNvPicPr>
                      <a:picLocks noChangeAspect="1"/>
                    </pic:cNvPicPr>
                  </pic:nvPicPr>
                  <pic:blipFill>
                    <a:blip r:embed="rId86"/>
                    <a:stretch>
                      <a:fillRect/>
                    </a:stretch>
                  </pic:blipFill>
                  <pic:spPr>
                    <a:xfrm>
                      <a:off x="0" y="0"/>
                      <a:ext cx="2477770" cy="213614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val="0"/>
        <w:snapToGrid w:val="0"/>
        <w:spacing w:after="167" w:afterLines="50" w:line="240" w:lineRule="auto"/>
        <w:ind w:firstLine="0" w:firstLineChars="0"/>
        <w:jc w:val="center"/>
        <w:textAlignment w:val="auto"/>
        <w:outlineLvl w:val="9"/>
        <w:rPr>
          <w:rFonts w:eastAsia="黑体"/>
          <w:b/>
          <w:color w:val="auto"/>
          <w:sz w:val="21"/>
          <w:szCs w:val="21"/>
        </w:rPr>
      </w:pPr>
      <w:r>
        <w:rPr>
          <w:rFonts w:eastAsia="黑体"/>
          <w:color w:val="auto"/>
          <w:sz w:val="21"/>
          <w:szCs w:val="21"/>
        </w:rPr>
        <w:t>图10.3-1 污染排放源图形标志牌</w:t>
      </w:r>
    </w:p>
    <w:p>
      <w:pPr>
        <w:numPr>
          <w:ilvl w:val="0"/>
          <w:numId w:val="14"/>
        </w:numPr>
        <w:snapToGrid w:val="0"/>
        <w:ind w:firstLine="480"/>
        <w:jc w:val="both"/>
        <w:rPr>
          <w:rFonts w:hint="eastAsia"/>
          <w:color w:val="auto"/>
          <w:lang w:val="en-US" w:eastAsia="zh-CN"/>
        </w:rPr>
      </w:pPr>
      <w:r>
        <w:rPr>
          <w:rFonts w:hint="eastAsia"/>
          <w:color w:val="auto"/>
          <w:lang w:val="en-US" w:eastAsia="zh-CN"/>
        </w:rPr>
        <w:t>排污口立标</w:t>
      </w:r>
    </w:p>
    <w:p>
      <w:pPr>
        <w:keepNext w:val="0"/>
        <w:keepLines w:val="0"/>
        <w:pageBreakBefore w:val="0"/>
        <w:widowControl/>
        <w:numPr>
          <w:ilvl w:val="0"/>
          <w:numId w:val="0"/>
        </w:numPr>
        <w:kinsoku/>
        <w:wordWrap/>
        <w:overflowPunct/>
        <w:topLinePunct w:val="0"/>
        <w:autoSpaceDE/>
        <w:autoSpaceDN/>
        <w:bidi w:val="0"/>
        <w:adjustRightInd w:val="0"/>
        <w:snapToGrid w:val="0"/>
        <w:ind w:firstLine="480" w:firstLineChars="200"/>
        <w:jc w:val="both"/>
        <w:textAlignment w:val="auto"/>
        <w:outlineLvl w:val="9"/>
        <w:rPr>
          <w:rFonts w:hint="eastAsia" w:eastAsia="宋体"/>
          <w:color w:val="auto"/>
          <w:lang w:eastAsia="zh-CN"/>
        </w:rPr>
      </w:pPr>
      <w:r>
        <w:rPr>
          <w:color w:val="auto"/>
        </w:rPr>
        <w:t>污染物排放口的环境保护图形标志牌应设置在靠近采样点的醒目处，标志牌设置高度为其上缘距地面约2m。</w:t>
      </w:r>
      <w:r>
        <w:rPr>
          <w:rFonts w:hint="eastAsia"/>
          <w:color w:val="auto"/>
          <w:lang w:eastAsia="zh-CN"/>
        </w:rPr>
        <w:t>重点排污单位的污染物排放口以设置立式标志牌为主，一般排污单位的污染物排放口可根据情况设置立式或平面固定式标志牌。</w:t>
      </w:r>
    </w:p>
    <w:p>
      <w:pPr>
        <w:numPr>
          <w:ilvl w:val="0"/>
          <w:numId w:val="14"/>
        </w:numPr>
        <w:snapToGrid w:val="0"/>
        <w:ind w:left="0" w:leftChars="0" w:firstLine="480" w:firstLineChars="200"/>
        <w:jc w:val="both"/>
        <w:rPr>
          <w:rFonts w:hint="eastAsia"/>
          <w:color w:val="auto"/>
          <w:lang w:val="en-US" w:eastAsia="zh-CN"/>
        </w:rPr>
      </w:pPr>
      <w:r>
        <w:rPr>
          <w:rFonts w:hint="eastAsia"/>
          <w:color w:val="auto"/>
          <w:lang w:val="en-US" w:eastAsia="zh-CN"/>
        </w:rPr>
        <w:t>排污口管理</w:t>
      </w:r>
    </w:p>
    <w:p>
      <w:pPr>
        <w:keepNext w:val="0"/>
        <w:keepLines w:val="0"/>
        <w:pageBreakBefore w:val="0"/>
        <w:widowControl/>
        <w:numPr>
          <w:ilvl w:val="0"/>
          <w:numId w:val="15"/>
        </w:numPr>
        <w:kinsoku/>
        <w:wordWrap/>
        <w:overflowPunct/>
        <w:topLinePunct w:val="0"/>
        <w:autoSpaceDE/>
        <w:autoSpaceDN/>
        <w:bidi w:val="0"/>
        <w:adjustRightInd w:val="0"/>
        <w:snapToGrid w:val="0"/>
        <w:ind w:leftChars="0"/>
        <w:jc w:val="both"/>
        <w:textAlignment w:val="auto"/>
        <w:outlineLvl w:val="9"/>
        <w:rPr>
          <w:rFonts w:hint="eastAsia"/>
          <w:color w:val="auto"/>
          <w:lang w:eastAsia="zh-CN"/>
        </w:rPr>
      </w:pPr>
      <w:r>
        <w:rPr>
          <w:rFonts w:hint="eastAsia"/>
          <w:color w:val="auto"/>
          <w:lang w:eastAsia="zh-CN"/>
        </w:rPr>
        <w:t>管理原则</w:t>
      </w:r>
    </w:p>
    <w:p>
      <w:pPr>
        <w:snapToGrid w:val="0"/>
        <w:ind w:firstLine="480"/>
        <w:jc w:val="both"/>
        <w:rPr>
          <w:color w:val="auto"/>
        </w:rPr>
      </w:pPr>
      <w:r>
        <w:rPr>
          <w:color w:val="auto"/>
        </w:rPr>
        <w:t>排污口是企业污染物进入环境、污染环境的通道，强化排污口的管理是实施污染物总量控制的基础工作之一，也是区域环境管理逐步实现污染物排放科学化、定量化的重要手段。具体管理原则如下：</w:t>
      </w:r>
    </w:p>
    <w:p>
      <w:pPr>
        <w:snapToGrid w:val="0"/>
        <w:ind w:firstLine="480"/>
        <w:jc w:val="both"/>
        <w:rPr>
          <w:color w:val="auto"/>
        </w:rPr>
      </w:pPr>
      <w:r>
        <w:rPr>
          <w:rFonts w:hint="eastAsia" w:ascii="宋体" w:hAnsi="宋体" w:cs="宋体"/>
          <w:color w:val="auto"/>
          <w:lang w:eastAsia="zh-CN"/>
        </w:rPr>
        <w:t>①</w:t>
      </w:r>
      <w:r>
        <w:rPr>
          <w:color w:val="auto"/>
        </w:rPr>
        <w:t>向环境排放的污染物的排放口必须规范化。</w:t>
      </w:r>
    </w:p>
    <w:p>
      <w:pPr>
        <w:snapToGrid w:val="0"/>
        <w:ind w:firstLine="480"/>
        <w:jc w:val="both"/>
        <w:rPr>
          <w:color w:val="auto"/>
        </w:rPr>
      </w:pPr>
      <w:r>
        <w:rPr>
          <w:rFonts w:hint="eastAsia"/>
          <w:color w:val="auto"/>
          <w:lang w:eastAsia="zh-CN"/>
        </w:rPr>
        <w:t>②</w:t>
      </w:r>
      <w:r>
        <w:rPr>
          <w:color w:val="auto"/>
        </w:rPr>
        <w:t>列入总量控制的污染物污染源列为管理的重点。</w:t>
      </w:r>
    </w:p>
    <w:p>
      <w:pPr>
        <w:snapToGrid w:val="0"/>
        <w:ind w:firstLine="480"/>
        <w:jc w:val="both"/>
        <w:rPr>
          <w:color w:val="auto"/>
        </w:rPr>
      </w:pPr>
      <w:r>
        <w:rPr>
          <w:rFonts w:hint="eastAsia"/>
          <w:color w:val="auto"/>
          <w:lang w:eastAsia="zh-CN"/>
        </w:rPr>
        <w:t>③</w:t>
      </w:r>
      <w:r>
        <w:rPr>
          <w:color w:val="auto"/>
        </w:rPr>
        <w:t>如实向环保管理部门申报排污口数量、位置及所排放的主要污染物种类、数量、浓度、排放去向等情况。</w:t>
      </w:r>
    </w:p>
    <w:p>
      <w:pPr>
        <w:snapToGrid w:val="0"/>
        <w:ind w:firstLine="480"/>
        <w:jc w:val="both"/>
        <w:rPr>
          <w:rFonts w:hint="eastAsia"/>
          <w:color w:val="auto"/>
        </w:rPr>
      </w:pPr>
      <w:r>
        <w:rPr>
          <w:rFonts w:hint="eastAsia"/>
          <w:color w:val="auto"/>
          <w:lang w:eastAsia="zh-CN"/>
        </w:rPr>
        <w:t>④</w:t>
      </w:r>
      <w:r>
        <w:rPr>
          <w:color w:val="auto"/>
        </w:rPr>
        <w:t>废气排气装置应设置便于采样、监测的采样孔和采样平台，设置应符合《污染源监测技术规范》。</w:t>
      </w:r>
    </w:p>
    <w:p>
      <w:pPr>
        <w:snapToGrid w:val="0"/>
        <w:ind w:firstLine="480"/>
        <w:jc w:val="both"/>
        <w:rPr>
          <w:rFonts w:hint="eastAsia"/>
          <w:color w:val="auto"/>
        </w:rPr>
      </w:pPr>
      <w:r>
        <w:rPr>
          <w:rFonts w:hint="eastAsia"/>
          <w:color w:val="auto"/>
          <w:lang w:eastAsia="zh-CN"/>
        </w:rPr>
        <w:t>⑤</w:t>
      </w:r>
      <w:r>
        <w:rPr>
          <w:color w:val="auto"/>
        </w:rPr>
        <w:t>固废堆存时，应设置专用堆放场地，并有防扬散、防流失、对有毒有害固废采取防渗漏措施。</w:t>
      </w:r>
    </w:p>
    <w:p>
      <w:pPr>
        <w:keepNext w:val="0"/>
        <w:keepLines w:val="0"/>
        <w:pageBreakBefore w:val="0"/>
        <w:widowControl/>
        <w:numPr>
          <w:ilvl w:val="0"/>
          <w:numId w:val="15"/>
        </w:numPr>
        <w:kinsoku/>
        <w:wordWrap/>
        <w:overflowPunct/>
        <w:topLinePunct w:val="0"/>
        <w:autoSpaceDE/>
        <w:autoSpaceDN/>
        <w:bidi w:val="0"/>
        <w:adjustRightInd w:val="0"/>
        <w:snapToGrid w:val="0"/>
        <w:ind w:leftChars="0"/>
        <w:jc w:val="both"/>
        <w:textAlignment w:val="auto"/>
        <w:outlineLvl w:val="9"/>
        <w:rPr>
          <w:color w:val="auto"/>
        </w:rPr>
      </w:pPr>
      <w:r>
        <w:rPr>
          <w:rFonts w:hint="eastAsia"/>
          <w:color w:val="auto"/>
          <w:lang w:eastAsia="zh-CN"/>
        </w:rPr>
        <w:t>排放源</w:t>
      </w:r>
      <w:r>
        <w:rPr>
          <w:color w:val="auto"/>
        </w:rPr>
        <w:t>建档</w:t>
      </w:r>
    </w:p>
    <w:p>
      <w:pPr>
        <w:snapToGrid w:val="0"/>
        <w:ind w:firstLine="480"/>
        <w:jc w:val="both"/>
        <w:rPr>
          <w:color w:val="auto"/>
        </w:rPr>
      </w:pPr>
      <w:r>
        <w:rPr>
          <w:rFonts w:hint="eastAsia" w:ascii="宋体" w:hAnsi="宋体" w:cs="宋体"/>
          <w:color w:val="auto"/>
        </w:rPr>
        <w:t>①</w:t>
      </w:r>
      <w:r>
        <w:rPr>
          <w:color w:val="auto"/>
        </w:rPr>
        <w:t>应使用国家环保局统一印刷的《中华人民共和国规范化排污口标志登记证》，并按要求填写有关内容。</w:t>
      </w:r>
    </w:p>
    <w:p>
      <w:pPr>
        <w:snapToGrid w:val="0"/>
        <w:ind w:firstLine="480"/>
        <w:jc w:val="both"/>
        <w:rPr>
          <w:color w:val="auto"/>
        </w:rPr>
      </w:pPr>
      <w:r>
        <w:rPr>
          <w:rFonts w:hint="eastAsia" w:ascii="宋体" w:hAnsi="宋体" w:cs="宋体"/>
          <w:color w:val="auto"/>
        </w:rPr>
        <w:t>②</w:t>
      </w:r>
      <w:r>
        <w:rPr>
          <w:color w:val="auto"/>
        </w:rPr>
        <w:t>根据排污口管理内容要求，项目建成投产后，应将主要污染物种类、数量、浓度、排放去向、立标情况及设施运行情况记录于档案。</w:t>
      </w:r>
    </w:p>
    <w:p>
      <w:pPr>
        <w:pStyle w:val="8"/>
        <w:keepLines/>
        <w:widowControl w:val="0"/>
        <w:ind w:firstLine="0" w:firstLineChars="0"/>
        <w:rPr>
          <w:color w:val="auto"/>
          <w:szCs w:val="24"/>
        </w:rPr>
      </w:pPr>
      <w:bookmarkStart w:id="237" w:name="_Toc405999581"/>
      <w:bookmarkStart w:id="238" w:name="_Toc77098122"/>
      <w:bookmarkStart w:id="239" w:name="_Toc15132"/>
      <w:bookmarkStart w:id="240" w:name="_Toc24315"/>
      <w:r>
        <w:rPr>
          <w:rFonts w:hint="eastAsia"/>
          <w:color w:val="auto"/>
          <w:szCs w:val="24"/>
        </w:rPr>
        <w:t>10</w:t>
      </w:r>
      <w:r>
        <w:rPr>
          <w:color w:val="auto"/>
          <w:szCs w:val="24"/>
        </w:rPr>
        <w:t>.</w:t>
      </w:r>
      <w:r>
        <w:rPr>
          <w:rFonts w:hint="eastAsia"/>
          <w:color w:val="auto"/>
          <w:szCs w:val="24"/>
        </w:rPr>
        <w:t>4</w:t>
      </w:r>
      <w:r>
        <w:rPr>
          <w:color w:val="auto"/>
          <w:szCs w:val="24"/>
        </w:rPr>
        <w:t xml:space="preserve"> 环境保护</w:t>
      </w:r>
      <w:r>
        <w:rPr>
          <w:rFonts w:hint="eastAsia"/>
          <w:color w:val="auto"/>
          <w:szCs w:val="24"/>
        </w:rPr>
        <w:t>“</w:t>
      </w:r>
      <w:r>
        <w:rPr>
          <w:color w:val="auto"/>
          <w:szCs w:val="24"/>
        </w:rPr>
        <w:t>三同时</w:t>
      </w:r>
      <w:r>
        <w:rPr>
          <w:rFonts w:hint="eastAsia"/>
          <w:color w:val="auto"/>
          <w:szCs w:val="24"/>
        </w:rPr>
        <w:t>”</w:t>
      </w:r>
      <w:r>
        <w:rPr>
          <w:color w:val="auto"/>
          <w:szCs w:val="24"/>
        </w:rPr>
        <w:t>验收内容</w:t>
      </w:r>
      <w:bookmarkEnd w:id="237"/>
      <w:bookmarkEnd w:id="238"/>
      <w:bookmarkEnd w:id="239"/>
      <w:bookmarkEnd w:id="240"/>
    </w:p>
    <w:p>
      <w:pPr>
        <w:ind w:firstLine="480"/>
        <w:rPr>
          <w:rFonts w:hint="eastAsia"/>
          <w:color w:val="auto"/>
        </w:rPr>
      </w:pPr>
      <w:r>
        <w:rPr>
          <w:color w:val="auto"/>
        </w:rPr>
        <w:t>环境保护设施</w:t>
      </w:r>
      <w:r>
        <w:rPr>
          <w:rFonts w:hint="eastAsia"/>
          <w:color w:val="auto"/>
        </w:rPr>
        <w:t>“</w:t>
      </w:r>
      <w:r>
        <w:rPr>
          <w:color w:val="auto"/>
        </w:rPr>
        <w:t>三同时</w:t>
      </w:r>
      <w:r>
        <w:rPr>
          <w:rFonts w:hint="eastAsia"/>
          <w:color w:val="auto"/>
        </w:rPr>
        <w:t>”</w:t>
      </w:r>
      <w:r>
        <w:rPr>
          <w:color w:val="auto"/>
        </w:rPr>
        <w:t>验收建议表，见表</w:t>
      </w:r>
      <w:r>
        <w:rPr>
          <w:rFonts w:hint="eastAsia"/>
          <w:color w:val="auto"/>
        </w:rPr>
        <w:t>10.4-1</w:t>
      </w:r>
      <w:r>
        <w:rPr>
          <w:color w:val="auto"/>
        </w:rPr>
        <w:t>。</w:t>
      </w: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rFonts w:hint="eastAsia"/>
          <w:color w:val="auto"/>
          <w:szCs w:val="21"/>
        </w:rPr>
      </w:pPr>
      <w:r>
        <w:rPr>
          <w:color w:val="auto"/>
          <w:szCs w:val="21"/>
        </w:rPr>
        <w:t>表</w:t>
      </w:r>
      <w:r>
        <w:rPr>
          <w:rFonts w:hint="eastAsia"/>
          <w:color w:val="auto"/>
          <w:szCs w:val="21"/>
        </w:rPr>
        <w:t>10.4</w:t>
      </w:r>
      <w:r>
        <w:rPr>
          <w:color w:val="auto"/>
          <w:szCs w:val="21"/>
        </w:rPr>
        <w:t>-</w:t>
      </w:r>
      <w:r>
        <w:rPr>
          <w:rFonts w:hint="eastAsia"/>
          <w:color w:val="auto"/>
          <w:szCs w:val="21"/>
        </w:rPr>
        <w:t>1</w:t>
      </w:r>
      <w:r>
        <w:rPr>
          <w:color w:val="auto"/>
          <w:szCs w:val="21"/>
        </w:rPr>
        <w:t xml:space="preserve"> 项目环保设施</w:t>
      </w:r>
      <w:r>
        <w:rPr>
          <w:rFonts w:hint="eastAsia"/>
          <w:color w:val="auto"/>
          <w:szCs w:val="21"/>
        </w:rPr>
        <w:t>“</w:t>
      </w:r>
      <w:r>
        <w:rPr>
          <w:color w:val="auto"/>
          <w:szCs w:val="21"/>
        </w:rPr>
        <w:t>三同时</w:t>
      </w:r>
      <w:r>
        <w:rPr>
          <w:rFonts w:hint="eastAsia"/>
          <w:color w:val="auto"/>
          <w:szCs w:val="21"/>
        </w:rPr>
        <w:t>”</w:t>
      </w:r>
      <w:r>
        <w:rPr>
          <w:color w:val="auto"/>
          <w:szCs w:val="21"/>
        </w:rPr>
        <w:t>验收一览表</w:t>
      </w:r>
      <w:r>
        <w:rPr>
          <w:rFonts w:hint="eastAsia"/>
          <w:color w:val="auto"/>
          <w:szCs w:val="21"/>
        </w:rPr>
        <w:t xml:space="preserve">  </w:t>
      </w:r>
    </w:p>
    <w:tbl>
      <w:tblPr>
        <w:tblStyle w:val="54"/>
        <w:tblW w:w="9491" w:type="dxa"/>
        <w:jc w:val="center"/>
        <w:tblInd w:w="328" w:type="dxa"/>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
      <w:tblGrid>
        <w:gridCol w:w="697"/>
        <w:gridCol w:w="1092"/>
        <w:gridCol w:w="2172"/>
        <w:gridCol w:w="1740"/>
        <w:gridCol w:w="3790"/>
      </w:tblGrid>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697" w:type="dxa"/>
            <w:tcBorders>
              <w:top w:val="single" w:color="auto" w:sz="12" w:space="0"/>
              <w:left w:val="nil"/>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类别</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rFonts w:hint="eastAsia"/>
                <w:color w:val="auto"/>
                <w:sz w:val="21"/>
                <w:szCs w:val="21"/>
              </w:rPr>
              <w:t>监测位点</w:t>
            </w:r>
          </w:p>
        </w:tc>
        <w:tc>
          <w:tcPr>
            <w:tcW w:w="2172" w:type="dxa"/>
            <w:tcBorders>
              <w:top w:val="single" w:color="auto" w:sz="12"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rFonts w:hint="eastAsia"/>
                <w:color w:val="auto"/>
                <w:sz w:val="21"/>
                <w:szCs w:val="21"/>
              </w:rPr>
              <w:t>环保措施</w:t>
            </w:r>
          </w:p>
        </w:tc>
        <w:tc>
          <w:tcPr>
            <w:tcW w:w="1740" w:type="dxa"/>
            <w:tcBorders>
              <w:top w:val="single" w:color="auto" w:sz="12"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验收内容</w:t>
            </w:r>
          </w:p>
        </w:tc>
        <w:tc>
          <w:tcPr>
            <w:tcW w:w="3790" w:type="dxa"/>
            <w:tcBorders>
              <w:top w:val="single" w:color="auto" w:sz="12" w:space="0"/>
              <w:left w:val="single" w:color="auto" w:sz="4" w:space="0"/>
              <w:bottom w:val="single" w:color="auto" w:sz="4" w:space="0"/>
              <w:right w:val="nil"/>
            </w:tcBorders>
            <w:noWrap w:val="0"/>
            <w:vAlign w:val="center"/>
          </w:tcPr>
          <w:p>
            <w:pPr>
              <w:adjustRightInd/>
              <w:spacing w:line="240" w:lineRule="auto"/>
              <w:ind w:firstLine="0" w:firstLineChars="0"/>
              <w:jc w:val="center"/>
              <w:rPr>
                <w:color w:val="auto"/>
                <w:sz w:val="21"/>
                <w:szCs w:val="21"/>
              </w:rPr>
            </w:pPr>
            <w:r>
              <w:rPr>
                <w:color w:val="auto"/>
                <w:sz w:val="21"/>
                <w:szCs w:val="21"/>
              </w:rPr>
              <w:t>执行标准</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340" w:hRule="atLeast"/>
          <w:jc w:val="center"/>
        </w:trPr>
        <w:tc>
          <w:tcPr>
            <w:tcW w:w="697" w:type="dxa"/>
            <w:vMerge w:val="restart"/>
            <w:tcBorders>
              <w:top w:val="single" w:color="auto" w:sz="4" w:space="0"/>
              <w:left w:val="nil"/>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废气</w:t>
            </w:r>
          </w:p>
        </w:tc>
        <w:tc>
          <w:tcPr>
            <w:tcW w:w="1092" w:type="dxa"/>
            <w:tcBorders>
              <w:top w:val="single" w:color="auto" w:sz="4" w:space="0"/>
              <w:left w:val="single" w:color="auto" w:sz="4" w:space="0"/>
            </w:tcBorders>
            <w:noWrap w:val="0"/>
            <w:vAlign w:val="center"/>
          </w:tcPr>
          <w:p>
            <w:pPr>
              <w:spacing w:line="240" w:lineRule="auto"/>
              <w:ind w:firstLine="0" w:firstLineChars="0"/>
              <w:jc w:val="center"/>
              <w:rPr>
                <w:rFonts w:hint="eastAsia"/>
                <w:color w:val="auto"/>
                <w:sz w:val="21"/>
                <w:szCs w:val="21"/>
              </w:rPr>
            </w:pPr>
            <w:r>
              <w:rPr>
                <w:rFonts w:hint="eastAsia"/>
                <w:color w:val="auto"/>
                <w:sz w:val="21"/>
                <w:szCs w:val="21"/>
                <w:lang w:val="en-US" w:eastAsia="zh-CN"/>
              </w:rPr>
              <w:t>P1#</w:t>
            </w:r>
            <w:r>
              <w:rPr>
                <w:rFonts w:hint="eastAsia"/>
                <w:color w:val="auto"/>
                <w:sz w:val="21"/>
                <w:szCs w:val="21"/>
              </w:rPr>
              <w:t>排气筒</w:t>
            </w:r>
          </w:p>
        </w:tc>
        <w:tc>
          <w:tcPr>
            <w:tcW w:w="2172" w:type="dxa"/>
            <w:tcBorders>
              <w:top w:val="single" w:color="auto" w:sz="4" w:space="0"/>
              <w:left w:val="single" w:color="auto" w:sz="4" w:space="0"/>
              <w:right w:val="single" w:color="auto" w:sz="4" w:space="0"/>
            </w:tcBorders>
            <w:noWrap w:val="0"/>
            <w:vAlign w:val="center"/>
          </w:tcPr>
          <w:p>
            <w:pPr>
              <w:spacing w:line="240" w:lineRule="auto"/>
              <w:ind w:firstLine="0" w:firstLineChars="0"/>
              <w:rPr>
                <w:rFonts w:hint="eastAsia" w:eastAsia="宋体"/>
                <w:color w:val="auto"/>
                <w:sz w:val="21"/>
                <w:szCs w:val="21"/>
                <w:lang w:eastAsia="zh-CN"/>
              </w:rPr>
            </w:pPr>
            <w:r>
              <w:rPr>
                <w:rFonts w:hint="eastAsia"/>
                <w:color w:val="auto"/>
                <w:sz w:val="21"/>
                <w:szCs w:val="21"/>
                <w:lang w:eastAsia="zh-CN"/>
              </w:rPr>
              <w:t>配料间封闭，发泡模具上方采取集气罩</w:t>
            </w:r>
            <w:r>
              <w:rPr>
                <w:rFonts w:hint="eastAsia"/>
                <w:color w:val="auto"/>
                <w:sz w:val="21"/>
                <w:szCs w:val="21"/>
                <w:lang w:val="en-US" w:eastAsia="zh-CN"/>
              </w:rPr>
              <w:t>+软帘</w:t>
            </w:r>
            <w:r>
              <w:rPr>
                <w:rFonts w:hint="eastAsia"/>
                <w:color w:val="auto"/>
                <w:sz w:val="21"/>
                <w:szCs w:val="21"/>
                <w:lang w:eastAsia="zh-CN"/>
              </w:rPr>
              <w:t>，搅拌机、发泡机、注塑机模具上方均安装集气罩，各股生产废气（注塑废气采用套管水冷却）引风至</w:t>
            </w:r>
            <w:r>
              <w:rPr>
                <w:rFonts w:hint="eastAsia"/>
                <w:color w:val="auto"/>
                <w:sz w:val="21"/>
                <w:szCs w:val="21"/>
                <w:lang w:val="en-US" w:eastAsia="zh-CN"/>
              </w:rPr>
              <w:t>1套“</w:t>
            </w:r>
            <w:r>
              <w:rPr>
                <w:rFonts w:hint="eastAsia"/>
                <w:color w:val="auto"/>
                <w:sz w:val="21"/>
                <w:szCs w:val="21"/>
                <w:lang w:eastAsia="zh-CN"/>
              </w:rPr>
              <w:t>UV光解</w:t>
            </w:r>
            <w:r>
              <w:rPr>
                <w:rFonts w:hint="eastAsia"/>
                <w:color w:val="auto"/>
                <w:sz w:val="21"/>
                <w:szCs w:val="21"/>
              </w:rPr>
              <w:t>+两级活性炭吸附</w:t>
            </w:r>
            <w:r>
              <w:rPr>
                <w:rFonts w:hint="eastAsia"/>
                <w:color w:val="auto"/>
                <w:sz w:val="21"/>
                <w:szCs w:val="21"/>
                <w:lang w:val="en-US" w:eastAsia="zh-CN"/>
              </w:rPr>
              <w:t>”</w:t>
            </w:r>
            <w:r>
              <w:rPr>
                <w:rFonts w:hint="eastAsia"/>
                <w:color w:val="auto"/>
                <w:sz w:val="21"/>
                <w:szCs w:val="21"/>
              </w:rPr>
              <w:t>装置</w:t>
            </w:r>
            <w:r>
              <w:rPr>
                <w:rFonts w:hint="eastAsia"/>
                <w:color w:val="auto"/>
                <w:sz w:val="21"/>
                <w:szCs w:val="21"/>
                <w:lang w:eastAsia="zh-CN"/>
              </w:rPr>
              <w:t>处理</w:t>
            </w:r>
          </w:p>
        </w:tc>
        <w:tc>
          <w:tcPr>
            <w:tcW w:w="1740" w:type="dxa"/>
            <w:tcBorders>
              <w:top w:val="single" w:color="auto" w:sz="4" w:space="0"/>
              <w:left w:val="single" w:color="auto" w:sz="4" w:space="0"/>
              <w:right w:val="single" w:color="auto" w:sz="4" w:space="0"/>
            </w:tcBorders>
            <w:noWrap w:val="0"/>
            <w:vAlign w:val="center"/>
          </w:tcPr>
          <w:p>
            <w:pPr>
              <w:adjustRightInd/>
              <w:spacing w:line="240" w:lineRule="auto"/>
              <w:ind w:firstLine="0" w:firstLineChars="0"/>
              <w:jc w:val="both"/>
              <w:rPr>
                <w:rFonts w:hint="eastAsia"/>
                <w:color w:val="auto"/>
                <w:sz w:val="21"/>
                <w:szCs w:val="21"/>
              </w:rPr>
            </w:pPr>
            <w:r>
              <w:rPr>
                <w:rFonts w:hint="eastAsia"/>
                <w:color w:val="auto"/>
                <w:sz w:val="21"/>
                <w:szCs w:val="21"/>
              </w:rPr>
              <w:t>收集效率达到90%以上，排气筒高度、VOCs排放浓度、排放速率</w:t>
            </w:r>
          </w:p>
        </w:tc>
        <w:tc>
          <w:tcPr>
            <w:tcW w:w="3790" w:type="dxa"/>
            <w:tcBorders>
              <w:top w:val="single" w:color="auto" w:sz="4" w:space="0"/>
              <w:left w:val="single" w:color="auto" w:sz="4" w:space="0"/>
              <w:right w:val="nil"/>
            </w:tcBorders>
            <w:noWrap w:val="0"/>
            <w:vAlign w:val="center"/>
          </w:tcPr>
          <w:p>
            <w:pPr>
              <w:spacing w:line="240" w:lineRule="auto"/>
              <w:ind w:firstLine="0" w:firstLineChars="0"/>
              <w:jc w:val="both"/>
              <w:rPr>
                <w:rFonts w:hint="eastAsia"/>
                <w:color w:val="auto"/>
                <w:kern w:val="21"/>
                <w:sz w:val="21"/>
                <w:szCs w:val="21"/>
              </w:rPr>
            </w:pPr>
            <w:r>
              <w:rPr>
                <w:rFonts w:hint="eastAsia"/>
                <w:color w:val="auto"/>
                <w:spacing w:val="-2"/>
                <w:sz w:val="21"/>
                <w:szCs w:val="21"/>
              </w:rPr>
              <w:t>排放速率、排放浓度执行《</w:t>
            </w:r>
            <w:r>
              <w:rPr>
                <w:color w:val="auto"/>
                <w:spacing w:val="-2"/>
                <w:sz w:val="21"/>
                <w:szCs w:val="21"/>
              </w:rPr>
              <w:t>挥发性有机物排放标准 第 6 部分 有机化工行业</w:t>
            </w:r>
            <w:r>
              <w:rPr>
                <w:rFonts w:hint="eastAsia"/>
                <w:color w:val="auto"/>
                <w:spacing w:val="-2"/>
                <w:sz w:val="21"/>
                <w:szCs w:val="21"/>
              </w:rPr>
              <w:t>》（</w:t>
            </w:r>
            <w:r>
              <w:rPr>
                <w:color w:val="auto"/>
                <w:spacing w:val="-2"/>
                <w:sz w:val="21"/>
                <w:szCs w:val="21"/>
              </w:rPr>
              <w:t>DB37/2801.6</w:t>
            </w:r>
            <w:r>
              <w:rPr>
                <w:rFonts w:hint="eastAsia"/>
                <w:color w:val="auto"/>
                <w:spacing w:val="-2"/>
                <w:sz w:val="21"/>
                <w:szCs w:val="21"/>
              </w:rPr>
              <w:t>-</w:t>
            </w:r>
            <w:r>
              <w:rPr>
                <w:color w:val="auto"/>
                <w:spacing w:val="-2"/>
                <w:sz w:val="21"/>
                <w:szCs w:val="21"/>
              </w:rPr>
              <w:t>2018</w:t>
            </w:r>
            <w:r>
              <w:rPr>
                <w:rFonts w:hint="eastAsia"/>
                <w:color w:val="auto"/>
                <w:spacing w:val="-2"/>
                <w:sz w:val="21"/>
                <w:szCs w:val="21"/>
              </w:rPr>
              <w:t>）表1中“其他行业”</w:t>
            </w:r>
            <w:r>
              <w:rPr>
                <w:color w:val="auto"/>
                <w:spacing w:val="-2"/>
                <w:sz w:val="21"/>
                <w:szCs w:val="21"/>
              </w:rPr>
              <w:fldChar w:fldCharType="begin"/>
            </w:r>
            <w:r>
              <w:rPr>
                <w:color w:val="auto"/>
                <w:spacing w:val="-2"/>
                <w:sz w:val="21"/>
                <w:szCs w:val="21"/>
              </w:rPr>
              <w:instrText xml:space="preserve"> </w:instrText>
            </w:r>
            <w:r>
              <w:rPr>
                <w:rFonts w:hint="eastAsia"/>
                <w:color w:val="auto"/>
                <w:spacing w:val="-2"/>
                <w:sz w:val="21"/>
                <w:szCs w:val="21"/>
              </w:rPr>
              <w:instrText xml:space="preserve">= 2 \* ROMAN</w:instrText>
            </w:r>
            <w:r>
              <w:rPr>
                <w:color w:val="auto"/>
                <w:spacing w:val="-2"/>
                <w:sz w:val="21"/>
                <w:szCs w:val="21"/>
              </w:rPr>
              <w:instrText xml:space="preserve"> </w:instrText>
            </w:r>
            <w:r>
              <w:rPr>
                <w:color w:val="auto"/>
                <w:spacing w:val="-2"/>
                <w:sz w:val="21"/>
                <w:szCs w:val="21"/>
              </w:rPr>
              <w:fldChar w:fldCharType="separate"/>
            </w:r>
            <w:r>
              <w:rPr>
                <w:color w:val="auto"/>
                <w:spacing w:val="-2"/>
                <w:sz w:val="21"/>
                <w:szCs w:val="21"/>
              </w:rPr>
              <w:t>II</w:t>
            </w:r>
            <w:r>
              <w:rPr>
                <w:color w:val="auto"/>
                <w:spacing w:val="-2"/>
                <w:sz w:val="21"/>
                <w:szCs w:val="21"/>
              </w:rPr>
              <w:fldChar w:fldCharType="end"/>
            </w:r>
            <w:r>
              <w:rPr>
                <w:color w:val="auto"/>
                <w:spacing w:val="-2"/>
                <w:sz w:val="21"/>
                <w:szCs w:val="21"/>
              </w:rPr>
              <w:t>时段</w:t>
            </w:r>
            <w:r>
              <w:rPr>
                <w:rFonts w:hint="eastAsia"/>
                <w:color w:val="auto"/>
                <w:spacing w:val="-2"/>
                <w:sz w:val="21"/>
                <w:szCs w:val="21"/>
              </w:rPr>
              <w:t>排放</w:t>
            </w:r>
            <w:r>
              <w:rPr>
                <w:rFonts w:hint="eastAsia"/>
                <w:color w:val="auto"/>
                <w:spacing w:val="-2"/>
                <w:sz w:val="21"/>
                <w:szCs w:val="21"/>
                <w:lang w:eastAsia="zh-CN"/>
              </w:rPr>
              <w:t>限值</w:t>
            </w:r>
            <w:r>
              <w:rPr>
                <w:rFonts w:hint="eastAsia"/>
                <w:color w:val="auto"/>
                <w:spacing w:val="-2"/>
                <w:sz w:val="21"/>
                <w:szCs w:val="21"/>
              </w:rPr>
              <w:t>要求。</w:t>
            </w:r>
            <w:r>
              <w:rPr>
                <w:rFonts w:hint="eastAsia"/>
                <w:color w:val="auto"/>
                <w:kern w:val="21"/>
                <w:sz w:val="21"/>
                <w:szCs w:val="21"/>
              </w:rPr>
              <w:t xml:space="preserve"> </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340" w:hRule="atLeast"/>
          <w:jc w:val="center"/>
        </w:trPr>
        <w:tc>
          <w:tcPr>
            <w:tcW w:w="697" w:type="dxa"/>
            <w:vMerge w:val="continue"/>
            <w:tcBorders>
              <w:left w:val="nil"/>
              <w:bottom w:val="single" w:color="auto" w:sz="4" w:space="0"/>
              <w:right w:val="single" w:color="auto" w:sz="4" w:space="0"/>
            </w:tcBorders>
            <w:noWrap w:val="0"/>
            <w:vAlign w:val="center"/>
          </w:tcPr>
          <w:p>
            <w:pPr>
              <w:ind w:firstLine="480"/>
              <w:rPr>
                <w:color w:val="auto"/>
              </w:rPr>
            </w:pPr>
          </w:p>
        </w:tc>
        <w:tc>
          <w:tcPr>
            <w:tcW w:w="1092" w:type="dxa"/>
            <w:tcBorders>
              <w:top w:val="single" w:color="auto" w:sz="4" w:space="0"/>
              <w:left w:val="single" w:color="auto" w:sz="4" w:space="0"/>
            </w:tcBorders>
            <w:noWrap w:val="0"/>
            <w:vAlign w:val="center"/>
          </w:tcPr>
          <w:p>
            <w:pPr>
              <w:adjustRightInd/>
              <w:spacing w:line="240" w:lineRule="auto"/>
              <w:ind w:firstLine="0" w:firstLineChars="0"/>
              <w:jc w:val="center"/>
              <w:rPr>
                <w:rFonts w:hint="eastAsia"/>
                <w:color w:val="auto"/>
                <w:sz w:val="21"/>
                <w:szCs w:val="21"/>
              </w:rPr>
            </w:pPr>
            <w:r>
              <w:rPr>
                <w:rFonts w:hint="eastAsia"/>
                <w:color w:val="auto"/>
                <w:sz w:val="21"/>
                <w:szCs w:val="21"/>
              </w:rPr>
              <w:t>厂界</w:t>
            </w:r>
          </w:p>
        </w:tc>
        <w:tc>
          <w:tcPr>
            <w:tcW w:w="2172" w:type="dxa"/>
            <w:tcBorders>
              <w:top w:val="single" w:color="auto" w:sz="4" w:space="0"/>
              <w:left w:val="single" w:color="auto" w:sz="4" w:space="0"/>
            </w:tcBorders>
            <w:noWrap w:val="0"/>
            <w:vAlign w:val="center"/>
          </w:tcPr>
          <w:p>
            <w:pPr>
              <w:adjustRightInd/>
              <w:spacing w:line="240" w:lineRule="auto"/>
              <w:ind w:firstLine="0" w:firstLineChars="0"/>
              <w:jc w:val="center"/>
              <w:rPr>
                <w:rFonts w:hint="eastAsia"/>
                <w:color w:val="auto"/>
                <w:sz w:val="21"/>
                <w:szCs w:val="21"/>
              </w:rPr>
            </w:pPr>
            <w:r>
              <w:rPr>
                <w:rFonts w:hint="eastAsia"/>
                <w:color w:val="auto"/>
                <w:sz w:val="21"/>
                <w:szCs w:val="21"/>
              </w:rPr>
              <w:t>/</w:t>
            </w:r>
          </w:p>
        </w:tc>
        <w:tc>
          <w:tcPr>
            <w:tcW w:w="1740" w:type="dxa"/>
            <w:tcBorders>
              <w:top w:val="single" w:color="auto" w:sz="4" w:space="0"/>
              <w:left w:val="single" w:color="auto" w:sz="4" w:space="0"/>
              <w:right w:val="single" w:color="auto" w:sz="4" w:space="0"/>
            </w:tcBorders>
            <w:noWrap w:val="0"/>
            <w:vAlign w:val="center"/>
          </w:tcPr>
          <w:p>
            <w:pPr>
              <w:adjustRightInd/>
              <w:spacing w:line="240" w:lineRule="auto"/>
              <w:ind w:firstLine="0" w:firstLineChars="0"/>
              <w:jc w:val="center"/>
              <w:rPr>
                <w:rFonts w:hint="eastAsia"/>
                <w:color w:val="auto"/>
                <w:sz w:val="21"/>
                <w:szCs w:val="21"/>
              </w:rPr>
            </w:pPr>
            <w:r>
              <w:rPr>
                <w:rFonts w:hint="eastAsia"/>
                <w:color w:val="auto"/>
                <w:sz w:val="21"/>
                <w:szCs w:val="21"/>
              </w:rPr>
              <w:t>VOCs、臭气浓度</w:t>
            </w:r>
          </w:p>
        </w:tc>
        <w:tc>
          <w:tcPr>
            <w:tcW w:w="3790" w:type="dxa"/>
            <w:tcBorders>
              <w:top w:val="single" w:color="auto" w:sz="4" w:space="0"/>
              <w:left w:val="single" w:color="auto" w:sz="4" w:space="0"/>
              <w:bottom w:val="single" w:color="auto" w:sz="4" w:space="0"/>
              <w:right w:val="nil"/>
            </w:tcBorders>
            <w:noWrap w:val="0"/>
            <w:vAlign w:val="center"/>
          </w:tcPr>
          <w:p>
            <w:pPr>
              <w:adjustRightInd/>
              <w:spacing w:line="240" w:lineRule="auto"/>
              <w:ind w:firstLine="0" w:firstLineChars="0"/>
              <w:jc w:val="both"/>
              <w:rPr>
                <w:rFonts w:hint="eastAsia"/>
                <w:color w:val="auto"/>
                <w:kern w:val="21"/>
                <w:sz w:val="21"/>
                <w:szCs w:val="21"/>
              </w:rPr>
            </w:pPr>
            <w:r>
              <w:rPr>
                <w:rFonts w:hint="eastAsia"/>
                <w:color w:val="auto"/>
                <w:spacing w:val="-2"/>
                <w:sz w:val="21"/>
                <w:szCs w:val="21"/>
              </w:rPr>
              <w:t>VOCs无组织排放执行（</w:t>
            </w:r>
            <w:r>
              <w:rPr>
                <w:color w:val="auto"/>
                <w:spacing w:val="-2"/>
                <w:sz w:val="21"/>
                <w:szCs w:val="21"/>
              </w:rPr>
              <w:t>DB37/2801.6</w:t>
            </w:r>
            <w:r>
              <w:rPr>
                <w:rFonts w:hint="eastAsia"/>
                <w:color w:val="auto"/>
                <w:spacing w:val="-2"/>
                <w:sz w:val="21"/>
                <w:szCs w:val="21"/>
              </w:rPr>
              <w:t>-</w:t>
            </w:r>
            <w:r>
              <w:rPr>
                <w:color w:val="auto"/>
                <w:spacing w:val="-2"/>
                <w:sz w:val="21"/>
                <w:szCs w:val="21"/>
              </w:rPr>
              <w:t>2018</w:t>
            </w:r>
            <w:r>
              <w:rPr>
                <w:rFonts w:hint="eastAsia"/>
                <w:color w:val="auto"/>
                <w:spacing w:val="-2"/>
                <w:sz w:val="21"/>
                <w:szCs w:val="21"/>
              </w:rPr>
              <w:t>）表3的厂界浓度限值要求，臭气浓度执行《恶臭污染物排标准》（GB14554-93）表1二级标准</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697" w:type="dxa"/>
            <w:tcBorders>
              <w:top w:val="single" w:color="auto" w:sz="4" w:space="0"/>
              <w:left w:val="nil"/>
              <w:bottom w:val="single" w:color="auto" w:sz="4" w:space="0"/>
              <w:right w:val="single" w:color="auto" w:sz="4" w:space="0"/>
            </w:tcBorders>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废水</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冷却水池定期排污水、生活污水</w:t>
            </w:r>
          </w:p>
        </w:tc>
        <w:tc>
          <w:tcPr>
            <w:tcW w:w="21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both"/>
              <w:rPr>
                <w:color w:val="auto"/>
                <w:sz w:val="21"/>
                <w:szCs w:val="21"/>
              </w:rPr>
            </w:pPr>
            <w:r>
              <w:rPr>
                <w:rFonts w:hint="eastAsia"/>
                <w:color w:val="auto"/>
                <w:sz w:val="21"/>
                <w:szCs w:val="21"/>
                <w:lang w:eastAsia="zh-CN"/>
              </w:rPr>
              <w:t>生活污水经化粪池预处理后与冷却水池定期排污水接管至市政污水管网排入中科成污水处理厂处理</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rFonts w:hint="eastAsia" w:eastAsia="宋体"/>
                <w:color w:val="auto"/>
                <w:sz w:val="21"/>
                <w:szCs w:val="21"/>
                <w:lang w:eastAsia="zh-CN"/>
              </w:rPr>
            </w:pPr>
            <w:r>
              <w:rPr>
                <w:rFonts w:hint="eastAsia"/>
                <w:color w:val="auto"/>
                <w:sz w:val="21"/>
                <w:szCs w:val="21"/>
                <w:lang w:val="en-US" w:eastAsia="zh-CN"/>
              </w:rPr>
              <w:t>CODcr、BOD</w:t>
            </w:r>
            <w:r>
              <w:rPr>
                <w:rFonts w:hint="eastAsia"/>
                <w:color w:val="auto"/>
                <w:sz w:val="21"/>
                <w:szCs w:val="21"/>
                <w:vertAlign w:val="subscript"/>
                <w:lang w:val="en-US" w:eastAsia="zh-CN"/>
              </w:rPr>
              <w:t>5</w:t>
            </w:r>
            <w:r>
              <w:rPr>
                <w:rFonts w:hint="eastAsia"/>
                <w:color w:val="auto"/>
                <w:sz w:val="21"/>
                <w:szCs w:val="21"/>
                <w:lang w:val="en-US" w:eastAsia="zh-CN"/>
              </w:rPr>
              <w:t>、SS、氨氮</w:t>
            </w:r>
          </w:p>
        </w:tc>
        <w:tc>
          <w:tcPr>
            <w:tcW w:w="3790" w:type="dxa"/>
            <w:tcBorders>
              <w:top w:val="single" w:color="auto" w:sz="4" w:space="0"/>
              <w:left w:val="single" w:color="auto" w:sz="4" w:space="0"/>
              <w:bottom w:val="single" w:color="auto" w:sz="4" w:space="0"/>
              <w:right w:val="nil"/>
            </w:tcBorders>
            <w:noWrap w:val="0"/>
            <w:vAlign w:val="center"/>
          </w:tcPr>
          <w:p>
            <w:pPr>
              <w:adjustRightInd/>
              <w:spacing w:line="240" w:lineRule="auto"/>
              <w:ind w:firstLine="0" w:firstLineChars="0"/>
              <w:jc w:val="center"/>
              <w:rPr>
                <w:rFonts w:hint="eastAsia" w:eastAsia="宋体"/>
                <w:color w:val="auto"/>
                <w:sz w:val="21"/>
                <w:szCs w:val="21"/>
                <w:lang w:val="en-US" w:eastAsia="zh-CN"/>
              </w:rPr>
            </w:pPr>
            <w:r>
              <w:rPr>
                <w:rFonts w:hint="eastAsia"/>
                <w:color w:val="auto"/>
                <w:sz w:val="21"/>
                <w:szCs w:val="21"/>
                <w:lang w:eastAsia="zh-CN"/>
              </w:rPr>
              <w:t>《污水排入城镇下水道水质标准》（</w:t>
            </w:r>
            <w:r>
              <w:rPr>
                <w:rFonts w:hint="eastAsia"/>
                <w:color w:val="auto"/>
                <w:sz w:val="21"/>
                <w:szCs w:val="21"/>
                <w:lang w:val="en-US" w:eastAsia="zh-CN"/>
              </w:rPr>
              <w:t>GB/T31962-2015</w:t>
            </w:r>
            <w:r>
              <w:rPr>
                <w:rFonts w:hint="eastAsia"/>
                <w:color w:val="auto"/>
                <w:sz w:val="21"/>
                <w:szCs w:val="21"/>
                <w:lang w:eastAsia="zh-CN"/>
              </w:rPr>
              <w:t>）表</w:t>
            </w:r>
            <w:r>
              <w:rPr>
                <w:rFonts w:hint="eastAsia"/>
                <w:color w:val="auto"/>
                <w:sz w:val="21"/>
                <w:szCs w:val="21"/>
                <w:lang w:val="en-US" w:eastAsia="zh-CN"/>
              </w:rPr>
              <w:t>1中B等级标准</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trHeight w:val="340" w:hRule="atLeast"/>
          <w:jc w:val="center"/>
        </w:trPr>
        <w:tc>
          <w:tcPr>
            <w:tcW w:w="697" w:type="dxa"/>
            <w:tcBorders>
              <w:top w:val="single" w:color="auto" w:sz="4" w:space="0"/>
              <w:left w:val="nil"/>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噪声</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设备噪声</w:t>
            </w:r>
          </w:p>
        </w:tc>
        <w:tc>
          <w:tcPr>
            <w:tcW w:w="21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both"/>
              <w:rPr>
                <w:color w:val="auto"/>
                <w:sz w:val="21"/>
                <w:szCs w:val="21"/>
              </w:rPr>
            </w:pPr>
            <w:r>
              <w:rPr>
                <w:color w:val="auto"/>
                <w:sz w:val="21"/>
                <w:szCs w:val="21"/>
              </w:rPr>
              <w:t>采用低噪声设备、消声、隔声</w:t>
            </w:r>
          </w:p>
        </w:tc>
        <w:tc>
          <w:tcPr>
            <w:tcW w:w="1740"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厂界噪声</w:t>
            </w:r>
          </w:p>
        </w:tc>
        <w:tc>
          <w:tcPr>
            <w:tcW w:w="3790" w:type="dxa"/>
            <w:tcBorders>
              <w:top w:val="single" w:color="auto" w:sz="4" w:space="0"/>
              <w:left w:val="single" w:color="auto" w:sz="4" w:space="0"/>
              <w:bottom w:val="single" w:color="auto" w:sz="4" w:space="0"/>
              <w:right w:val="nil"/>
            </w:tcBorders>
            <w:noWrap w:val="0"/>
            <w:vAlign w:val="center"/>
          </w:tcPr>
          <w:p>
            <w:pPr>
              <w:adjustRightInd/>
              <w:spacing w:line="240" w:lineRule="auto"/>
              <w:ind w:firstLine="0" w:firstLineChars="0"/>
              <w:jc w:val="center"/>
              <w:rPr>
                <w:color w:val="auto"/>
                <w:sz w:val="21"/>
                <w:szCs w:val="21"/>
              </w:rPr>
            </w:pPr>
            <w:r>
              <w:rPr>
                <w:color w:val="auto"/>
                <w:sz w:val="21"/>
                <w:szCs w:val="21"/>
              </w:rPr>
              <w:t>《工业企业厂界环境噪声排放标准》（GB12348-2008）</w:t>
            </w:r>
            <w:r>
              <w:rPr>
                <w:rFonts w:hint="eastAsia"/>
                <w:color w:val="auto"/>
                <w:sz w:val="21"/>
                <w:szCs w:val="21"/>
                <w:lang w:val="en-US" w:eastAsia="zh-CN"/>
              </w:rPr>
              <w:t>2</w:t>
            </w:r>
            <w:r>
              <w:rPr>
                <w:color w:val="auto"/>
                <w:sz w:val="21"/>
                <w:szCs w:val="21"/>
              </w:rPr>
              <w:t>类区标准</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340" w:hRule="atLeast"/>
          <w:jc w:val="center"/>
        </w:trPr>
        <w:tc>
          <w:tcPr>
            <w:tcW w:w="697" w:type="dxa"/>
            <w:vMerge w:val="restart"/>
            <w:tcBorders>
              <w:top w:val="single" w:color="auto" w:sz="4" w:space="0"/>
              <w:left w:val="nil"/>
              <w:bottom w:val="single" w:color="auto" w:sz="12"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固体废物</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生活垃圾</w:t>
            </w:r>
          </w:p>
        </w:tc>
        <w:tc>
          <w:tcPr>
            <w:tcW w:w="2172" w:type="dxa"/>
            <w:tcBorders>
              <w:top w:val="single" w:color="auto" w:sz="4" w:space="0"/>
              <w:left w:val="single" w:color="auto" w:sz="4" w:space="0"/>
              <w:bottom w:val="single" w:color="auto" w:sz="4"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环卫部门定期清理</w:t>
            </w:r>
          </w:p>
        </w:tc>
        <w:tc>
          <w:tcPr>
            <w:tcW w:w="1740" w:type="dxa"/>
            <w:vMerge w:val="restart"/>
            <w:tcBorders>
              <w:top w:val="single" w:color="auto" w:sz="4" w:space="0"/>
              <w:left w:val="single" w:color="auto" w:sz="4" w:space="0"/>
              <w:bottom w:val="single" w:color="auto" w:sz="12"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检查危险废物收集、储存、处置方式</w:t>
            </w:r>
          </w:p>
        </w:tc>
        <w:tc>
          <w:tcPr>
            <w:tcW w:w="3790" w:type="dxa"/>
            <w:vMerge w:val="restart"/>
            <w:tcBorders>
              <w:top w:val="single" w:color="auto" w:sz="4" w:space="0"/>
              <w:left w:val="single" w:color="auto" w:sz="4" w:space="0"/>
              <w:bottom w:val="single" w:color="auto" w:sz="12" w:space="0"/>
              <w:right w:val="nil"/>
            </w:tcBorders>
            <w:noWrap w:val="0"/>
            <w:vAlign w:val="center"/>
          </w:tcPr>
          <w:p>
            <w:pPr>
              <w:adjustRightInd/>
              <w:spacing w:line="240" w:lineRule="auto"/>
              <w:ind w:firstLine="0" w:firstLineChars="0"/>
              <w:jc w:val="center"/>
              <w:rPr>
                <w:color w:val="auto"/>
                <w:sz w:val="21"/>
                <w:szCs w:val="21"/>
              </w:rPr>
            </w:pPr>
            <w:r>
              <w:rPr>
                <w:color w:val="auto"/>
                <w:sz w:val="21"/>
                <w:szCs w:val="21"/>
              </w:rPr>
              <w:t>固体废物得到妥善处置</w:t>
            </w:r>
            <w:r>
              <w:rPr>
                <w:rFonts w:hint="eastAsia"/>
                <w:color w:val="auto"/>
                <w:sz w:val="21"/>
                <w:szCs w:val="21"/>
              </w:rPr>
              <w:t>，不产生二次污染</w:t>
            </w: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340" w:hRule="atLeast"/>
          <w:jc w:val="center"/>
        </w:trPr>
        <w:tc>
          <w:tcPr>
            <w:tcW w:w="697" w:type="dxa"/>
            <w:vMerge w:val="continue"/>
            <w:tcBorders>
              <w:left w:val="nil"/>
              <w:right w:val="single" w:color="auto" w:sz="4" w:space="0"/>
            </w:tcBorders>
            <w:noWrap w:val="0"/>
            <w:vAlign w:val="center"/>
          </w:tcPr>
          <w:p>
            <w:pPr>
              <w:ind w:firstLine="480"/>
              <w:rPr>
                <w:color w:val="auto"/>
              </w:rPr>
            </w:pPr>
          </w:p>
        </w:tc>
        <w:tc>
          <w:tcPr>
            <w:tcW w:w="1092" w:type="dxa"/>
            <w:tcBorders>
              <w:top w:val="single" w:color="auto" w:sz="4" w:space="0"/>
              <w:left w:val="single" w:color="auto" w:sz="4" w:space="0"/>
              <w:right w:val="single" w:color="auto" w:sz="4" w:space="0"/>
            </w:tcBorders>
            <w:noWrap w:val="0"/>
            <w:vAlign w:val="center"/>
          </w:tcPr>
          <w:p>
            <w:pPr>
              <w:spacing w:line="240" w:lineRule="auto"/>
              <w:ind w:firstLine="0" w:firstLineChars="0"/>
              <w:rPr>
                <w:rFonts w:hint="eastAsia"/>
                <w:color w:val="auto"/>
                <w:sz w:val="21"/>
                <w:szCs w:val="21"/>
              </w:rPr>
            </w:pPr>
            <w:r>
              <w:rPr>
                <w:color w:val="auto"/>
                <w:sz w:val="21"/>
                <w:szCs w:val="21"/>
              </w:rPr>
              <w:t>一般</w:t>
            </w:r>
            <w:r>
              <w:rPr>
                <w:rFonts w:hint="eastAsia"/>
                <w:color w:val="auto"/>
                <w:sz w:val="21"/>
                <w:szCs w:val="21"/>
              </w:rPr>
              <w:t>工业固体废物</w:t>
            </w:r>
          </w:p>
        </w:tc>
        <w:tc>
          <w:tcPr>
            <w:tcW w:w="2172" w:type="dxa"/>
            <w:tcBorders>
              <w:top w:val="single" w:color="auto" w:sz="4" w:space="0"/>
              <w:left w:val="single" w:color="auto" w:sz="4" w:space="0"/>
              <w:right w:val="single" w:color="auto" w:sz="4" w:space="0"/>
            </w:tcBorders>
            <w:noWrap w:val="0"/>
            <w:vAlign w:val="center"/>
          </w:tcPr>
          <w:p>
            <w:pPr>
              <w:spacing w:line="240" w:lineRule="auto"/>
              <w:ind w:firstLine="0" w:firstLineChars="0"/>
              <w:jc w:val="both"/>
              <w:rPr>
                <w:rFonts w:hint="eastAsia" w:eastAsia="宋体"/>
                <w:color w:val="auto"/>
                <w:sz w:val="21"/>
                <w:szCs w:val="21"/>
                <w:lang w:val="en-US" w:eastAsia="zh-CN"/>
              </w:rPr>
            </w:pPr>
            <w:r>
              <w:rPr>
                <w:rFonts w:hint="eastAsia"/>
                <w:color w:val="auto"/>
                <w:sz w:val="21"/>
                <w:szCs w:val="21"/>
              </w:rPr>
              <w:t>外售综合利用</w:t>
            </w:r>
            <w:r>
              <w:rPr>
                <w:rFonts w:hint="eastAsia"/>
                <w:color w:val="auto"/>
                <w:sz w:val="21"/>
                <w:szCs w:val="21"/>
                <w:lang w:val="en-US" w:eastAsia="zh-CN"/>
              </w:rPr>
              <w:t>/</w:t>
            </w:r>
            <w:r>
              <w:rPr>
                <w:rFonts w:hint="eastAsia"/>
                <w:color w:val="auto"/>
                <w:sz w:val="21"/>
                <w:szCs w:val="21"/>
              </w:rPr>
              <w:t>原料厂家回收利用</w:t>
            </w:r>
            <w:r>
              <w:rPr>
                <w:rFonts w:hint="eastAsia"/>
                <w:color w:val="auto"/>
                <w:sz w:val="21"/>
                <w:szCs w:val="21"/>
                <w:lang w:val="en-US" w:eastAsia="zh-CN"/>
              </w:rPr>
              <w:t>/破碎后回用于生产</w:t>
            </w:r>
          </w:p>
        </w:tc>
        <w:tc>
          <w:tcPr>
            <w:tcW w:w="1740" w:type="dxa"/>
            <w:vMerge w:val="continue"/>
            <w:tcBorders>
              <w:left w:val="single" w:color="auto" w:sz="4" w:space="0"/>
              <w:right w:val="single" w:color="auto" w:sz="4" w:space="0"/>
            </w:tcBorders>
            <w:noWrap w:val="0"/>
            <w:vAlign w:val="center"/>
          </w:tcPr>
          <w:p>
            <w:pPr>
              <w:ind w:firstLine="480"/>
              <w:rPr>
                <w:color w:val="auto"/>
              </w:rPr>
            </w:pPr>
          </w:p>
        </w:tc>
        <w:tc>
          <w:tcPr>
            <w:tcW w:w="3790" w:type="dxa"/>
            <w:vMerge w:val="continue"/>
            <w:tcBorders>
              <w:left w:val="single" w:color="auto" w:sz="4" w:space="0"/>
              <w:right w:val="nil"/>
            </w:tcBorders>
            <w:noWrap w:val="0"/>
            <w:vAlign w:val="center"/>
          </w:tcPr>
          <w:p>
            <w:pPr>
              <w:ind w:firstLine="480"/>
              <w:rPr>
                <w:color w:val="auto"/>
              </w:rPr>
            </w:pPr>
          </w:p>
        </w:tc>
      </w:tr>
      <w:tr>
        <w:tblPrEx>
          <w:tblBorders>
            <w:top w:val="single" w:color="auto" w:sz="12" w:space="0"/>
            <w:left w:val="none" w:color="auto" w:sz="0" w:space="0"/>
            <w:bottom w:val="single" w:color="auto" w:sz="12" w:space="0"/>
            <w:right w:val="none" w:color="auto" w:sz="0" w:space="0"/>
            <w:insideH w:val="outset" w:color="auto" w:sz="6" w:space="0"/>
            <w:insideV w:val="outset" w:color="auto" w:sz="6" w:space="0"/>
          </w:tblBorders>
          <w:tblLayout w:type="fixed"/>
          <w:tblCellMar>
            <w:top w:w="0" w:type="dxa"/>
            <w:left w:w="108" w:type="dxa"/>
            <w:bottom w:w="0" w:type="dxa"/>
            <w:right w:w="108" w:type="dxa"/>
          </w:tblCellMar>
        </w:tblPrEx>
        <w:trPr>
          <w:cantSplit/>
          <w:trHeight w:val="340" w:hRule="atLeast"/>
          <w:jc w:val="center"/>
        </w:trPr>
        <w:tc>
          <w:tcPr>
            <w:tcW w:w="697" w:type="dxa"/>
            <w:vMerge w:val="continue"/>
            <w:tcBorders>
              <w:top w:val="single" w:color="auto" w:sz="4" w:space="0"/>
              <w:left w:val="nil"/>
              <w:bottom w:val="single" w:color="auto" w:sz="12" w:space="0"/>
              <w:right w:val="single" w:color="auto" w:sz="4" w:space="0"/>
            </w:tcBorders>
            <w:noWrap w:val="0"/>
            <w:vAlign w:val="center"/>
          </w:tcPr>
          <w:p>
            <w:pPr>
              <w:ind w:firstLine="480"/>
              <w:rPr>
                <w:color w:val="auto"/>
              </w:rPr>
            </w:pPr>
          </w:p>
        </w:tc>
        <w:tc>
          <w:tcPr>
            <w:tcW w:w="1092" w:type="dxa"/>
            <w:tcBorders>
              <w:top w:val="single" w:color="auto" w:sz="4" w:space="0"/>
              <w:left w:val="single" w:color="auto" w:sz="4" w:space="0"/>
              <w:bottom w:val="single" w:color="auto" w:sz="12" w:space="0"/>
              <w:right w:val="single" w:color="auto" w:sz="4" w:space="0"/>
            </w:tcBorders>
            <w:noWrap w:val="0"/>
            <w:vAlign w:val="center"/>
          </w:tcPr>
          <w:p>
            <w:pPr>
              <w:adjustRightInd/>
              <w:spacing w:line="240" w:lineRule="auto"/>
              <w:ind w:firstLine="0" w:firstLineChars="0"/>
              <w:jc w:val="center"/>
              <w:rPr>
                <w:color w:val="auto"/>
                <w:sz w:val="21"/>
                <w:szCs w:val="21"/>
              </w:rPr>
            </w:pPr>
            <w:r>
              <w:rPr>
                <w:color w:val="auto"/>
                <w:sz w:val="21"/>
                <w:szCs w:val="21"/>
              </w:rPr>
              <w:t>危险废物</w:t>
            </w:r>
          </w:p>
        </w:tc>
        <w:tc>
          <w:tcPr>
            <w:tcW w:w="2172" w:type="dxa"/>
            <w:tcBorders>
              <w:top w:val="single" w:color="auto" w:sz="4" w:space="0"/>
              <w:left w:val="single" w:color="auto" w:sz="4" w:space="0"/>
              <w:bottom w:val="single" w:color="auto" w:sz="12" w:space="0"/>
              <w:right w:val="single" w:color="auto" w:sz="4" w:space="0"/>
            </w:tcBorders>
            <w:noWrap w:val="0"/>
            <w:vAlign w:val="center"/>
          </w:tcPr>
          <w:p>
            <w:pPr>
              <w:adjustRightInd/>
              <w:spacing w:line="240" w:lineRule="auto"/>
              <w:ind w:firstLine="0" w:firstLineChars="0"/>
              <w:jc w:val="both"/>
              <w:rPr>
                <w:color w:val="auto"/>
                <w:sz w:val="21"/>
                <w:szCs w:val="21"/>
              </w:rPr>
            </w:pPr>
            <w:r>
              <w:rPr>
                <w:color w:val="auto"/>
                <w:sz w:val="21"/>
                <w:szCs w:val="21"/>
              </w:rPr>
              <w:t>委托</w:t>
            </w:r>
            <w:r>
              <w:rPr>
                <w:rFonts w:hint="eastAsia"/>
                <w:color w:val="auto"/>
                <w:sz w:val="21"/>
                <w:szCs w:val="21"/>
              </w:rPr>
              <w:t>有</w:t>
            </w:r>
            <w:r>
              <w:rPr>
                <w:rFonts w:hint="eastAsia"/>
                <w:color w:val="auto"/>
                <w:sz w:val="21"/>
                <w:szCs w:val="21"/>
                <w:lang w:eastAsia="zh-CN"/>
              </w:rPr>
              <w:t>危废处理</w:t>
            </w:r>
            <w:r>
              <w:rPr>
                <w:rFonts w:hint="eastAsia"/>
                <w:color w:val="auto"/>
                <w:sz w:val="21"/>
                <w:szCs w:val="21"/>
              </w:rPr>
              <w:t>资质的单位处置</w:t>
            </w:r>
          </w:p>
        </w:tc>
        <w:tc>
          <w:tcPr>
            <w:tcW w:w="1740" w:type="dxa"/>
            <w:vMerge w:val="continue"/>
            <w:tcBorders>
              <w:top w:val="single" w:color="auto" w:sz="4" w:space="0"/>
              <w:left w:val="single" w:color="auto" w:sz="4" w:space="0"/>
              <w:bottom w:val="single" w:color="auto" w:sz="12" w:space="0"/>
              <w:right w:val="single" w:color="auto" w:sz="4" w:space="0"/>
            </w:tcBorders>
            <w:noWrap w:val="0"/>
            <w:vAlign w:val="center"/>
          </w:tcPr>
          <w:p>
            <w:pPr>
              <w:ind w:firstLine="480"/>
              <w:rPr>
                <w:color w:val="auto"/>
              </w:rPr>
            </w:pPr>
          </w:p>
        </w:tc>
        <w:tc>
          <w:tcPr>
            <w:tcW w:w="3790" w:type="dxa"/>
            <w:vMerge w:val="continue"/>
            <w:tcBorders>
              <w:top w:val="single" w:color="auto" w:sz="4" w:space="0"/>
              <w:left w:val="single" w:color="auto" w:sz="4" w:space="0"/>
              <w:bottom w:val="single" w:color="auto" w:sz="12" w:space="0"/>
              <w:right w:val="nil"/>
            </w:tcBorders>
            <w:noWrap w:val="0"/>
            <w:vAlign w:val="center"/>
          </w:tcPr>
          <w:p>
            <w:pPr>
              <w:ind w:firstLine="480"/>
              <w:rPr>
                <w:color w:val="auto"/>
              </w:rPr>
            </w:pPr>
          </w:p>
        </w:tc>
      </w:tr>
    </w:tbl>
    <w:p>
      <w:pPr>
        <w:pStyle w:val="8"/>
        <w:keepNext/>
        <w:keepLines/>
        <w:pageBreakBefore w:val="0"/>
        <w:widowControl w:val="0"/>
        <w:kinsoku/>
        <w:wordWrap/>
        <w:overflowPunct/>
        <w:topLinePunct w:val="0"/>
        <w:autoSpaceDE/>
        <w:autoSpaceDN/>
        <w:bidi w:val="0"/>
        <w:adjustRightInd w:val="0"/>
        <w:snapToGrid/>
        <w:spacing w:before="167" w:beforeLines="50"/>
        <w:ind w:firstLine="0" w:firstLineChars="0"/>
        <w:textAlignment w:val="auto"/>
        <w:outlineLvl w:val="1"/>
        <w:rPr>
          <w:rFonts w:hint="eastAsia"/>
          <w:color w:val="auto"/>
          <w:szCs w:val="24"/>
          <w:lang w:val="en-US" w:eastAsia="zh-CN"/>
        </w:rPr>
      </w:pPr>
      <w:bookmarkStart w:id="241" w:name="_Toc23270"/>
      <w:r>
        <w:rPr>
          <w:rFonts w:hint="eastAsia"/>
          <w:color w:val="auto"/>
          <w:szCs w:val="24"/>
          <w:lang w:val="en-US" w:eastAsia="zh-CN"/>
        </w:rPr>
        <w:t>10.5 项目污染物排放清单及环境管理要求一览表</w:t>
      </w:r>
      <w:bookmarkEnd w:id="241"/>
    </w:p>
    <w:p>
      <w:pPr>
        <w:ind w:firstLine="480"/>
        <w:rPr>
          <w:color w:val="auto"/>
        </w:rPr>
      </w:pPr>
      <w:r>
        <w:rPr>
          <w:rFonts w:hint="eastAsia"/>
          <w:color w:val="auto"/>
        </w:rPr>
        <w:t>项目污染物排放清单及环境管理要求详见表</w:t>
      </w:r>
      <w:r>
        <w:rPr>
          <w:rFonts w:hint="eastAsia"/>
          <w:color w:val="auto"/>
          <w:lang w:val="en-US" w:eastAsia="zh-CN"/>
        </w:rPr>
        <w:t>10.5-1</w:t>
      </w:r>
      <w:r>
        <w:rPr>
          <w:rFonts w:hint="eastAsia"/>
          <w:color w:val="auto"/>
        </w:rPr>
        <w:t>。</w:t>
      </w:r>
    </w:p>
    <w:p>
      <w:pPr>
        <w:rPr>
          <w:color w:val="auto"/>
        </w:rPr>
        <w:sectPr>
          <w:headerReference r:id="rId25"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32" w:charSpace="0"/>
        </w:sectPr>
      </w:pP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rFonts w:hint="eastAsia"/>
          <w:color w:val="auto"/>
          <w:szCs w:val="21"/>
          <w:lang w:val="en-GB"/>
        </w:rPr>
      </w:pPr>
      <w:r>
        <w:rPr>
          <w:rFonts w:hint="eastAsia"/>
          <w:color w:val="auto"/>
          <w:szCs w:val="21"/>
          <w:lang w:val="en-GB" w:eastAsia="zh-CN"/>
        </w:rPr>
        <w:t>表</w:t>
      </w:r>
      <w:r>
        <w:rPr>
          <w:rFonts w:hint="eastAsia"/>
          <w:color w:val="auto"/>
          <w:szCs w:val="21"/>
          <w:lang w:val="en-US" w:eastAsia="zh-CN"/>
        </w:rPr>
        <w:t xml:space="preserve">10.5-1  </w:t>
      </w:r>
      <w:r>
        <w:rPr>
          <w:rFonts w:hint="eastAsia"/>
          <w:color w:val="auto"/>
          <w:szCs w:val="21"/>
          <w:lang w:val="en-GB"/>
        </w:rPr>
        <w:t>污染物排放清单及环境管理要求一览表</w:t>
      </w:r>
    </w:p>
    <w:tbl>
      <w:tblPr>
        <w:tblStyle w:val="54"/>
        <w:tblW w:w="139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78"/>
        <w:gridCol w:w="930"/>
        <w:gridCol w:w="2959"/>
        <w:gridCol w:w="1848"/>
        <w:gridCol w:w="2588"/>
        <w:gridCol w:w="1590"/>
        <w:gridCol w:w="22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项目</w:t>
            </w:r>
          </w:p>
        </w:tc>
        <w:tc>
          <w:tcPr>
            <w:tcW w:w="1078"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污染工序</w:t>
            </w:r>
          </w:p>
        </w:tc>
        <w:tc>
          <w:tcPr>
            <w:tcW w:w="930"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污染因子</w:t>
            </w:r>
          </w:p>
        </w:tc>
        <w:tc>
          <w:tcPr>
            <w:tcW w:w="2959"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污染防治措施</w:t>
            </w:r>
          </w:p>
        </w:tc>
        <w:tc>
          <w:tcPr>
            <w:tcW w:w="1848"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排放浓度/排放速率</w:t>
            </w:r>
          </w:p>
        </w:tc>
        <w:tc>
          <w:tcPr>
            <w:tcW w:w="2588"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执行标准</w:t>
            </w:r>
          </w:p>
        </w:tc>
        <w:tc>
          <w:tcPr>
            <w:tcW w:w="1590"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排放量t/a</w:t>
            </w:r>
          </w:p>
        </w:tc>
        <w:tc>
          <w:tcPr>
            <w:tcW w:w="2296"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环境监测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both"/>
              <w:rPr>
                <w:rFonts w:hint="default"/>
                <w:color w:val="auto"/>
                <w:sz w:val="21"/>
                <w:szCs w:val="21"/>
              </w:rPr>
            </w:pPr>
            <w:r>
              <w:rPr>
                <w:rFonts w:hint="default"/>
                <w:color w:val="auto"/>
                <w:sz w:val="21"/>
                <w:szCs w:val="21"/>
              </w:rPr>
              <w:t>工程</w:t>
            </w:r>
          </w:p>
          <w:p>
            <w:pPr>
              <w:spacing w:line="240" w:lineRule="auto"/>
              <w:ind w:firstLine="0" w:firstLineChars="0"/>
              <w:jc w:val="both"/>
              <w:rPr>
                <w:rFonts w:hint="default"/>
                <w:color w:val="auto"/>
                <w:sz w:val="21"/>
                <w:szCs w:val="21"/>
              </w:rPr>
            </w:pPr>
            <w:r>
              <w:rPr>
                <w:rFonts w:hint="default"/>
                <w:color w:val="auto"/>
                <w:sz w:val="21"/>
                <w:szCs w:val="21"/>
              </w:rPr>
              <w:t>组成</w:t>
            </w:r>
          </w:p>
        </w:tc>
        <w:tc>
          <w:tcPr>
            <w:tcW w:w="13289" w:type="dxa"/>
            <w:gridSpan w:val="7"/>
            <w:noWrap w:val="0"/>
            <w:vAlign w:val="center"/>
          </w:tcPr>
          <w:p>
            <w:pPr>
              <w:spacing w:line="240" w:lineRule="auto"/>
              <w:ind w:firstLine="0" w:firstLineChars="0"/>
              <w:jc w:val="both"/>
              <w:rPr>
                <w:rFonts w:hint="default"/>
                <w:color w:val="auto"/>
                <w:sz w:val="21"/>
                <w:szCs w:val="21"/>
              </w:rPr>
            </w:pPr>
            <w:r>
              <w:rPr>
                <w:rFonts w:hint="default"/>
                <w:color w:val="auto"/>
                <w:sz w:val="21"/>
                <w:szCs w:val="21"/>
              </w:rPr>
              <w:t>项目</w:t>
            </w:r>
            <w:r>
              <w:rPr>
                <w:rFonts w:hint="default"/>
                <w:color w:val="auto"/>
                <w:sz w:val="21"/>
                <w:szCs w:val="21"/>
                <w:lang w:eastAsia="zh-CN"/>
              </w:rPr>
              <w:t>租赁青岛豪瑞机械有限公司</w:t>
            </w:r>
            <w:r>
              <w:rPr>
                <w:rFonts w:hint="eastAsia"/>
                <w:color w:val="0000FF"/>
                <w:sz w:val="21"/>
                <w:szCs w:val="21"/>
                <w:lang w:eastAsia="zh-CN"/>
              </w:rPr>
              <w:t>已建成厂房</w:t>
            </w:r>
            <w:r>
              <w:rPr>
                <w:rFonts w:hint="default"/>
                <w:color w:val="0000FF"/>
                <w:sz w:val="21"/>
                <w:szCs w:val="21"/>
                <w:lang w:eastAsia="zh-CN"/>
              </w:rPr>
              <w:t>，</w:t>
            </w:r>
            <w:r>
              <w:rPr>
                <w:rFonts w:hint="eastAsia"/>
                <w:color w:val="0000FF"/>
                <w:sz w:val="21"/>
                <w:szCs w:val="21"/>
                <w:lang w:eastAsia="zh-CN"/>
              </w:rPr>
              <w:t>项目</w:t>
            </w:r>
            <w:r>
              <w:rPr>
                <w:rFonts w:hint="default"/>
                <w:color w:val="0000FF"/>
                <w:sz w:val="21"/>
                <w:szCs w:val="21"/>
                <w:lang w:eastAsia="zh-CN"/>
              </w:rPr>
              <w:t>占地面积约2500m</w:t>
            </w:r>
            <w:r>
              <w:rPr>
                <w:rFonts w:hint="default"/>
                <w:color w:val="0000FF"/>
                <w:sz w:val="21"/>
                <w:szCs w:val="21"/>
                <w:vertAlign w:val="superscript"/>
                <w:lang w:eastAsia="zh-CN"/>
              </w:rPr>
              <w:t>2</w:t>
            </w:r>
            <w:r>
              <w:rPr>
                <w:rFonts w:hint="default"/>
                <w:color w:val="0000FF"/>
                <w:sz w:val="21"/>
                <w:szCs w:val="21"/>
                <w:lang w:eastAsia="zh-CN"/>
              </w:rPr>
              <w:t>，</w:t>
            </w:r>
            <w:r>
              <w:rPr>
                <w:rFonts w:hint="eastAsia"/>
                <w:color w:val="0000FF"/>
                <w:sz w:val="21"/>
                <w:szCs w:val="21"/>
                <w:lang w:eastAsia="zh-CN"/>
              </w:rPr>
              <w:t>租赁区域建筑</w:t>
            </w:r>
            <w:r>
              <w:rPr>
                <w:rFonts w:hint="default"/>
                <w:color w:val="0000FF"/>
                <w:sz w:val="21"/>
                <w:szCs w:val="21"/>
                <w:lang w:eastAsia="zh-CN"/>
              </w:rPr>
              <w:t>面积约2500m</w:t>
            </w:r>
            <w:r>
              <w:rPr>
                <w:rFonts w:hint="default"/>
                <w:color w:val="0000FF"/>
                <w:sz w:val="21"/>
                <w:szCs w:val="21"/>
                <w:vertAlign w:val="superscript"/>
                <w:lang w:eastAsia="zh-CN"/>
              </w:rPr>
              <w:t>2</w:t>
            </w:r>
            <w:r>
              <w:rPr>
                <w:rFonts w:hint="default"/>
                <w:color w:val="0000FF"/>
                <w:sz w:val="21"/>
                <w:szCs w:val="21"/>
                <w:lang w:eastAsia="zh-CN"/>
              </w:rPr>
              <w:t>，</w:t>
            </w:r>
            <w:r>
              <w:rPr>
                <w:rFonts w:hint="eastAsia"/>
                <w:color w:val="0000FF"/>
                <w:sz w:val="21"/>
                <w:szCs w:val="21"/>
                <w:lang w:eastAsia="zh-CN"/>
              </w:rPr>
              <w:t>项目投产后可</w:t>
            </w:r>
            <w:r>
              <w:rPr>
                <w:rFonts w:hint="default"/>
                <w:color w:val="0000FF"/>
                <w:sz w:val="21"/>
                <w:szCs w:val="21"/>
                <w:lang w:eastAsia="zh-CN"/>
              </w:rPr>
              <w:t>年产</w:t>
            </w:r>
            <w:r>
              <w:rPr>
                <w:rFonts w:hint="eastAsia"/>
                <w:color w:val="0000FF"/>
                <w:sz w:val="21"/>
                <w:szCs w:val="21"/>
                <w:lang w:eastAsia="zh-CN"/>
              </w:rPr>
              <w:t>聚氨酯发泡圈</w:t>
            </w:r>
            <w:r>
              <w:rPr>
                <w:rFonts w:hint="eastAsia"/>
                <w:color w:val="0000FF"/>
                <w:sz w:val="21"/>
                <w:szCs w:val="21"/>
                <w:lang w:val="en-US" w:eastAsia="zh-CN"/>
              </w:rPr>
              <w:t>15</w:t>
            </w:r>
            <w:r>
              <w:rPr>
                <w:rFonts w:hint="default"/>
                <w:color w:val="0000FF"/>
                <w:sz w:val="21"/>
                <w:szCs w:val="21"/>
                <w:lang w:eastAsia="zh-CN"/>
              </w:rPr>
              <w:t>万件、</w:t>
            </w:r>
            <w:r>
              <w:rPr>
                <w:rFonts w:hint="eastAsia"/>
                <w:color w:val="0000FF"/>
                <w:sz w:val="21"/>
                <w:szCs w:val="21"/>
                <w:lang w:eastAsia="zh-CN"/>
              </w:rPr>
              <w:t>聚氨酯发泡轮</w:t>
            </w:r>
            <w:r>
              <w:rPr>
                <w:rFonts w:hint="default"/>
                <w:color w:val="0000FF"/>
                <w:sz w:val="21"/>
                <w:szCs w:val="21"/>
                <w:lang w:eastAsia="zh-CN"/>
              </w:rPr>
              <w:t>25万件</w:t>
            </w:r>
            <w:r>
              <w:rPr>
                <w:rFonts w:hint="default"/>
                <w:color w:val="0000FF"/>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both"/>
              <w:rPr>
                <w:rFonts w:hint="default"/>
                <w:color w:val="auto"/>
                <w:sz w:val="21"/>
                <w:szCs w:val="21"/>
              </w:rPr>
            </w:pPr>
            <w:r>
              <w:rPr>
                <w:rFonts w:hint="default"/>
                <w:color w:val="auto"/>
                <w:sz w:val="21"/>
                <w:szCs w:val="21"/>
              </w:rPr>
              <w:t>原辅</w:t>
            </w:r>
          </w:p>
          <w:p>
            <w:pPr>
              <w:spacing w:line="240" w:lineRule="auto"/>
              <w:ind w:firstLine="0" w:firstLineChars="0"/>
              <w:jc w:val="both"/>
              <w:rPr>
                <w:rFonts w:hint="default"/>
                <w:color w:val="auto"/>
                <w:sz w:val="21"/>
                <w:szCs w:val="21"/>
              </w:rPr>
            </w:pPr>
            <w:r>
              <w:rPr>
                <w:rFonts w:hint="default"/>
                <w:color w:val="auto"/>
                <w:sz w:val="21"/>
                <w:szCs w:val="21"/>
              </w:rPr>
              <w:t>材料</w:t>
            </w:r>
          </w:p>
        </w:tc>
        <w:tc>
          <w:tcPr>
            <w:tcW w:w="13289" w:type="dxa"/>
            <w:gridSpan w:val="7"/>
            <w:noWrap w:val="0"/>
            <w:vAlign w:val="center"/>
          </w:tcPr>
          <w:p>
            <w:pPr>
              <w:spacing w:line="240" w:lineRule="auto"/>
              <w:ind w:firstLine="0" w:firstLineChars="0"/>
              <w:jc w:val="both"/>
              <w:rPr>
                <w:rFonts w:hint="default"/>
                <w:color w:val="auto"/>
                <w:sz w:val="21"/>
                <w:szCs w:val="21"/>
              </w:rPr>
            </w:pPr>
            <w:r>
              <w:rPr>
                <w:rFonts w:hint="default"/>
                <w:color w:val="auto"/>
                <w:sz w:val="21"/>
                <w:szCs w:val="21"/>
              </w:rPr>
              <w:t>原液A组份120t/a</w:t>
            </w:r>
            <w:r>
              <w:rPr>
                <w:rFonts w:hint="eastAsia"/>
                <w:color w:val="auto"/>
                <w:sz w:val="21"/>
                <w:szCs w:val="21"/>
                <w:lang w:eastAsia="zh-CN"/>
              </w:rPr>
              <w:t>、</w:t>
            </w:r>
            <w:r>
              <w:rPr>
                <w:rFonts w:hint="default"/>
                <w:color w:val="auto"/>
                <w:sz w:val="21"/>
                <w:szCs w:val="21"/>
              </w:rPr>
              <w:t>原液B组份100t/a</w:t>
            </w:r>
            <w:r>
              <w:rPr>
                <w:rFonts w:hint="eastAsia"/>
                <w:color w:val="auto"/>
                <w:sz w:val="21"/>
                <w:szCs w:val="21"/>
                <w:lang w:eastAsia="zh-CN"/>
              </w:rPr>
              <w:t>、</w:t>
            </w:r>
            <w:r>
              <w:rPr>
                <w:rFonts w:hint="default"/>
                <w:color w:val="auto"/>
                <w:sz w:val="21"/>
                <w:szCs w:val="21"/>
              </w:rPr>
              <w:t>脱模剂</w:t>
            </w:r>
            <w:r>
              <w:rPr>
                <w:rFonts w:hint="eastAsia"/>
                <w:color w:val="auto"/>
                <w:sz w:val="21"/>
                <w:szCs w:val="21"/>
                <w:lang w:val="en-US" w:eastAsia="zh-CN"/>
              </w:rPr>
              <w:t>2</w:t>
            </w:r>
            <w:r>
              <w:rPr>
                <w:rFonts w:hint="default"/>
                <w:color w:val="auto"/>
                <w:sz w:val="21"/>
                <w:szCs w:val="21"/>
              </w:rPr>
              <w:t>t/a</w:t>
            </w:r>
            <w:r>
              <w:rPr>
                <w:rFonts w:hint="eastAsia"/>
                <w:color w:val="auto"/>
                <w:sz w:val="21"/>
                <w:szCs w:val="21"/>
                <w:lang w:eastAsia="zh-CN"/>
              </w:rPr>
              <w:t>、</w:t>
            </w:r>
            <w:r>
              <w:rPr>
                <w:rFonts w:hint="default"/>
                <w:color w:val="auto"/>
                <w:sz w:val="21"/>
                <w:szCs w:val="21"/>
              </w:rPr>
              <w:t>发泡剂</w:t>
            </w:r>
            <w:r>
              <w:rPr>
                <w:rFonts w:hint="eastAsia"/>
                <w:color w:val="auto"/>
                <w:sz w:val="21"/>
                <w:szCs w:val="21"/>
                <w:lang w:val="en-US" w:eastAsia="zh-CN"/>
              </w:rPr>
              <w:t>7</w:t>
            </w:r>
            <w:r>
              <w:rPr>
                <w:rFonts w:hint="default"/>
                <w:color w:val="auto"/>
                <w:sz w:val="21"/>
                <w:szCs w:val="21"/>
              </w:rPr>
              <w:t>t/a</w:t>
            </w:r>
            <w:r>
              <w:rPr>
                <w:rFonts w:hint="eastAsia"/>
                <w:color w:val="auto"/>
                <w:sz w:val="21"/>
                <w:szCs w:val="21"/>
                <w:lang w:eastAsia="zh-CN"/>
              </w:rPr>
              <w:t>、</w:t>
            </w:r>
            <w:r>
              <w:rPr>
                <w:rFonts w:hint="default"/>
                <w:color w:val="auto"/>
                <w:sz w:val="21"/>
                <w:szCs w:val="21"/>
              </w:rPr>
              <w:t>色膏</w:t>
            </w:r>
            <w:r>
              <w:rPr>
                <w:rFonts w:hint="eastAsia"/>
                <w:color w:val="auto"/>
                <w:sz w:val="21"/>
                <w:szCs w:val="21"/>
                <w:lang w:val="en-US" w:eastAsia="zh-CN"/>
              </w:rPr>
              <w:t>7</w:t>
            </w:r>
            <w:r>
              <w:rPr>
                <w:rFonts w:hint="default"/>
                <w:color w:val="auto"/>
                <w:sz w:val="21"/>
                <w:szCs w:val="21"/>
              </w:rPr>
              <w:t>t/a</w:t>
            </w:r>
            <w:r>
              <w:rPr>
                <w:rFonts w:hint="eastAsia"/>
                <w:color w:val="auto"/>
                <w:sz w:val="21"/>
                <w:szCs w:val="21"/>
                <w:lang w:eastAsia="zh-CN"/>
              </w:rPr>
              <w:t>、</w:t>
            </w:r>
            <w:r>
              <w:rPr>
                <w:rFonts w:hint="default"/>
                <w:color w:val="0000FF"/>
                <w:sz w:val="21"/>
                <w:szCs w:val="21"/>
              </w:rPr>
              <w:t>清洗剂</w:t>
            </w:r>
            <w:r>
              <w:rPr>
                <w:rFonts w:hint="eastAsia"/>
                <w:color w:val="0000FF"/>
                <w:sz w:val="21"/>
                <w:szCs w:val="21"/>
                <w:lang w:val="en-US" w:eastAsia="zh-CN"/>
              </w:rPr>
              <w:t>0.66</w:t>
            </w:r>
            <w:r>
              <w:rPr>
                <w:rFonts w:hint="default"/>
                <w:color w:val="0000FF"/>
                <w:sz w:val="21"/>
                <w:szCs w:val="21"/>
              </w:rPr>
              <w:t>t/a</w:t>
            </w:r>
            <w:r>
              <w:rPr>
                <w:rFonts w:hint="eastAsia"/>
                <w:color w:val="0000FF"/>
                <w:sz w:val="21"/>
                <w:szCs w:val="21"/>
                <w:lang w:eastAsia="zh-CN"/>
              </w:rPr>
              <w:t>、</w:t>
            </w:r>
            <w:r>
              <w:rPr>
                <w:rFonts w:hint="default"/>
                <w:color w:val="auto"/>
                <w:sz w:val="21"/>
                <w:szCs w:val="21"/>
              </w:rPr>
              <w:t>零配</w:t>
            </w:r>
            <w:r>
              <w:rPr>
                <w:rFonts w:hint="eastAsia"/>
                <w:color w:val="auto"/>
                <w:sz w:val="21"/>
                <w:szCs w:val="21"/>
                <w:lang w:val="en-US" w:eastAsia="zh-CN"/>
              </w:rPr>
              <w:t>25万套</w:t>
            </w:r>
            <w:r>
              <w:rPr>
                <w:rFonts w:hint="default"/>
                <w:color w:val="auto"/>
                <w:sz w:val="21"/>
                <w:szCs w:val="21"/>
              </w:rPr>
              <w:t>/a</w:t>
            </w:r>
            <w:r>
              <w:rPr>
                <w:rFonts w:hint="eastAsia"/>
                <w:color w:val="auto"/>
                <w:sz w:val="21"/>
                <w:szCs w:val="21"/>
                <w:lang w:eastAsia="zh-CN"/>
              </w:rPr>
              <w:t>、</w:t>
            </w:r>
            <w:r>
              <w:rPr>
                <w:rFonts w:hint="default"/>
                <w:color w:val="auto"/>
                <w:sz w:val="21"/>
                <w:szCs w:val="21"/>
              </w:rPr>
              <w:t>PP颗粒</w:t>
            </w:r>
            <w:r>
              <w:rPr>
                <w:rFonts w:hint="eastAsia"/>
                <w:color w:val="auto"/>
                <w:sz w:val="21"/>
                <w:szCs w:val="21"/>
                <w:lang w:val="en-US" w:eastAsia="zh-CN"/>
              </w:rPr>
              <w:t>80</w:t>
            </w:r>
            <w:r>
              <w:rPr>
                <w:rFonts w:hint="default"/>
                <w:color w:val="auto"/>
                <w:sz w:val="21"/>
                <w:szCs w:val="21"/>
              </w:rPr>
              <w:t>t/a</w:t>
            </w:r>
            <w:r>
              <w:rPr>
                <w:rFonts w:hint="eastAsia"/>
                <w:color w:val="auto"/>
                <w:sz w:val="21"/>
                <w:szCs w:val="21"/>
                <w:lang w:eastAsia="zh-CN"/>
              </w:rPr>
              <w:t>、</w:t>
            </w:r>
            <w:r>
              <w:rPr>
                <w:rFonts w:hint="default"/>
                <w:color w:val="auto"/>
                <w:sz w:val="21"/>
                <w:szCs w:val="21"/>
              </w:rPr>
              <w:t>色母料</w:t>
            </w:r>
            <w:r>
              <w:rPr>
                <w:rFonts w:hint="eastAsia"/>
                <w:color w:val="auto"/>
                <w:sz w:val="21"/>
                <w:szCs w:val="21"/>
                <w:lang w:val="en-US" w:eastAsia="zh-CN"/>
              </w:rPr>
              <w:t>0.8</w:t>
            </w:r>
            <w:r>
              <w:rPr>
                <w:rFonts w:hint="default"/>
                <w:color w:val="auto"/>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废气</w:t>
            </w:r>
          </w:p>
        </w:tc>
        <w:tc>
          <w:tcPr>
            <w:tcW w:w="1078" w:type="dxa"/>
            <w:noWrap w:val="0"/>
            <w:vAlign w:val="center"/>
          </w:tcPr>
          <w:p>
            <w:pPr>
              <w:spacing w:line="240" w:lineRule="auto"/>
              <w:ind w:firstLine="0" w:firstLineChars="0"/>
              <w:jc w:val="center"/>
              <w:rPr>
                <w:rFonts w:hint="eastAsia" w:eastAsia="宋体"/>
                <w:color w:val="auto"/>
                <w:sz w:val="21"/>
                <w:szCs w:val="21"/>
                <w:lang w:eastAsia="zh-CN"/>
              </w:rPr>
            </w:pPr>
            <w:r>
              <w:rPr>
                <w:rFonts w:hint="eastAsia"/>
                <w:color w:val="auto"/>
                <w:sz w:val="21"/>
                <w:szCs w:val="21"/>
                <w:lang w:eastAsia="zh-CN"/>
              </w:rPr>
              <w:t>工艺废气</w:t>
            </w:r>
          </w:p>
        </w:tc>
        <w:tc>
          <w:tcPr>
            <w:tcW w:w="930"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val="en-US" w:eastAsia="zh-CN"/>
              </w:rPr>
              <w:t>VOCs</w:t>
            </w:r>
          </w:p>
        </w:tc>
        <w:tc>
          <w:tcPr>
            <w:tcW w:w="2959"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配料间封闭，发泡模具上方采取集气罩+软帘，搅拌机、发泡机、注塑机模具上方均安装集气罩，各股生产废气（注塑废气采用套管水冷却）</w:t>
            </w:r>
            <w:r>
              <w:rPr>
                <w:rFonts w:hint="default"/>
                <w:color w:val="0000FF"/>
                <w:sz w:val="21"/>
                <w:szCs w:val="21"/>
              </w:rPr>
              <w:t>引风至1套“</w:t>
            </w:r>
            <w:r>
              <w:rPr>
                <w:rFonts w:hint="eastAsia"/>
                <w:color w:val="0000FF"/>
                <w:sz w:val="21"/>
                <w:szCs w:val="21"/>
                <w:lang w:eastAsia="zh-CN"/>
              </w:rPr>
              <w:t>UV光解</w:t>
            </w:r>
            <w:r>
              <w:rPr>
                <w:rFonts w:hint="default"/>
                <w:color w:val="0000FF"/>
                <w:sz w:val="21"/>
                <w:szCs w:val="21"/>
              </w:rPr>
              <w:t>+两级活性炭吸附”装置处理</w:t>
            </w:r>
            <w:r>
              <w:rPr>
                <w:rFonts w:hint="eastAsia"/>
                <w:color w:val="0000FF"/>
                <w:sz w:val="21"/>
                <w:szCs w:val="21"/>
                <w:lang w:eastAsia="zh-CN"/>
              </w:rPr>
              <w:t>，</w:t>
            </w:r>
            <w:r>
              <w:rPr>
                <w:rFonts w:hint="default"/>
                <w:color w:val="0000FF"/>
                <w:sz w:val="21"/>
                <w:szCs w:val="21"/>
              </w:rPr>
              <w:t>通过1</w:t>
            </w:r>
            <w:r>
              <w:rPr>
                <w:rFonts w:hint="eastAsia"/>
                <w:color w:val="0000FF"/>
                <w:sz w:val="21"/>
                <w:szCs w:val="21"/>
                <w:lang w:val="en-US" w:eastAsia="zh-CN"/>
              </w:rPr>
              <w:t>5</w:t>
            </w:r>
            <w:r>
              <w:rPr>
                <w:rFonts w:hint="default"/>
                <w:color w:val="auto"/>
                <w:sz w:val="21"/>
                <w:szCs w:val="21"/>
              </w:rPr>
              <w:t>m高的排气筒</w:t>
            </w:r>
            <w:r>
              <w:rPr>
                <w:rFonts w:hint="default"/>
                <w:color w:val="auto"/>
                <w:sz w:val="21"/>
                <w:szCs w:val="21"/>
                <w:lang w:eastAsia="zh-CN"/>
              </w:rPr>
              <w:t>（</w:t>
            </w:r>
            <w:r>
              <w:rPr>
                <w:rFonts w:hint="default"/>
                <w:color w:val="auto"/>
                <w:sz w:val="21"/>
                <w:szCs w:val="21"/>
              </w:rPr>
              <w:t>P1#</w:t>
            </w:r>
            <w:r>
              <w:rPr>
                <w:rFonts w:hint="default"/>
                <w:color w:val="auto"/>
                <w:sz w:val="21"/>
                <w:szCs w:val="21"/>
                <w:lang w:eastAsia="zh-CN"/>
              </w:rPr>
              <w:t>）</w:t>
            </w:r>
            <w:r>
              <w:rPr>
                <w:rFonts w:hint="default"/>
                <w:color w:val="auto"/>
                <w:sz w:val="21"/>
                <w:szCs w:val="21"/>
              </w:rPr>
              <w:t>排放</w:t>
            </w:r>
          </w:p>
        </w:tc>
        <w:tc>
          <w:tcPr>
            <w:tcW w:w="184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排放浓度：</w:t>
            </w:r>
            <w:r>
              <w:rPr>
                <w:rFonts w:hint="eastAsia"/>
                <w:color w:val="auto"/>
                <w:sz w:val="21"/>
                <w:szCs w:val="21"/>
                <w:lang w:val="en-US" w:eastAsia="zh-CN"/>
              </w:rPr>
              <w:t>10.8</w:t>
            </w:r>
            <w:r>
              <w:rPr>
                <w:rFonts w:hint="default"/>
                <w:color w:val="auto"/>
                <w:sz w:val="21"/>
                <w:szCs w:val="21"/>
              </w:rPr>
              <w:t>mg/m3</w:t>
            </w:r>
            <w:r>
              <w:rPr>
                <w:rFonts w:hint="default"/>
                <w:color w:val="auto"/>
                <w:sz w:val="21"/>
                <w:szCs w:val="21"/>
                <w:lang w:eastAsia="zh-CN"/>
              </w:rPr>
              <w:t>；</w:t>
            </w:r>
          </w:p>
          <w:p>
            <w:pPr>
              <w:spacing w:line="240" w:lineRule="auto"/>
              <w:ind w:firstLine="0" w:firstLineChars="0"/>
              <w:jc w:val="center"/>
              <w:rPr>
                <w:rFonts w:hint="default"/>
                <w:color w:val="auto"/>
                <w:sz w:val="21"/>
                <w:szCs w:val="21"/>
              </w:rPr>
            </w:pPr>
            <w:r>
              <w:rPr>
                <w:rFonts w:hint="default"/>
                <w:color w:val="auto"/>
                <w:sz w:val="21"/>
                <w:szCs w:val="21"/>
                <w:lang w:eastAsia="zh-CN"/>
              </w:rPr>
              <w:t>排放速率：</w:t>
            </w:r>
            <w:r>
              <w:rPr>
                <w:rFonts w:hint="default"/>
                <w:color w:val="auto"/>
                <w:sz w:val="21"/>
                <w:szCs w:val="21"/>
                <w:lang w:val="en-US" w:eastAsia="zh-CN"/>
              </w:rPr>
              <w:t>0.</w:t>
            </w:r>
            <w:r>
              <w:rPr>
                <w:rFonts w:hint="eastAsia"/>
                <w:color w:val="auto"/>
                <w:sz w:val="21"/>
                <w:szCs w:val="21"/>
                <w:lang w:val="en-US" w:eastAsia="zh-CN"/>
              </w:rPr>
              <w:t>161</w:t>
            </w:r>
            <w:r>
              <w:rPr>
                <w:rFonts w:hint="default"/>
                <w:color w:val="auto"/>
                <w:sz w:val="21"/>
                <w:szCs w:val="21"/>
                <w:lang w:val="en-US" w:eastAsia="zh-CN"/>
              </w:rPr>
              <w:t>kg/h</w:t>
            </w:r>
          </w:p>
        </w:tc>
        <w:tc>
          <w:tcPr>
            <w:tcW w:w="2588"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lang w:val="en-US" w:eastAsia="zh-CN"/>
              </w:rPr>
              <w:t>VOCs</w:t>
            </w:r>
            <w:r>
              <w:rPr>
                <w:rFonts w:hint="eastAsia"/>
                <w:color w:val="auto"/>
                <w:spacing w:val="-2"/>
                <w:sz w:val="21"/>
                <w:szCs w:val="21"/>
              </w:rPr>
              <w:t>排放速率、排放浓度执行《</w:t>
            </w:r>
            <w:r>
              <w:rPr>
                <w:color w:val="auto"/>
                <w:spacing w:val="-2"/>
                <w:sz w:val="21"/>
                <w:szCs w:val="21"/>
              </w:rPr>
              <w:t>挥发性有机物排放标准 第 6 部分 有机化工行业</w:t>
            </w:r>
            <w:r>
              <w:rPr>
                <w:rFonts w:hint="eastAsia"/>
                <w:color w:val="auto"/>
                <w:spacing w:val="-2"/>
                <w:sz w:val="21"/>
                <w:szCs w:val="21"/>
              </w:rPr>
              <w:t>》（</w:t>
            </w:r>
            <w:r>
              <w:rPr>
                <w:color w:val="auto"/>
                <w:spacing w:val="-2"/>
                <w:sz w:val="21"/>
                <w:szCs w:val="21"/>
              </w:rPr>
              <w:t>DB37/2801.6</w:t>
            </w:r>
            <w:r>
              <w:rPr>
                <w:rFonts w:hint="eastAsia"/>
                <w:color w:val="auto"/>
                <w:spacing w:val="-2"/>
                <w:sz w:val="21"/>
                <w:szCs w:val="21"/>
              </w:rPr>
              <w:t>-</w:t>
            </w:r>
            <w:r>
              <w:rPr>
                <w:color w:val="auto"/>
                <w:spacing w:val="-2"/>
                <w:sz w:val="21"/>
                <w:szCs w:val="21"/>
              </w:rPr>
              <w:t>2018</w:t>
            </w:r>
            <w:r>
              <w:rPr>
                <w:rFonts w:hint="eastAsia"/>
                <w:color w:val="auto"/>
                <w:spacing w:val="-2"/>
                <w:sz w:val="21"/>
                <w:szCs w:val="21"/>
              </w:rPr>
              <w:t>）表1中“其他行业”</w:t>
            </w:r>
            <w:r>
              <w:rPr>
                <w:color w:val="auto"/>
                <w:spacing w:val="-2"/>
                <w:sz w:val="21"/>
                <w:szCs w:val="21"/>
              </w:rPr>
              <w:fldChar w:fldCharType="begin"/>
            </w:r>
            <w:r>
              <w:rPr>
                <w:color w:val="auto"/>
                <w:spacing w:val="-2"/>
                <w:sz w:val="21"/>
                <w:szCs w:val="21"/>
              </w:rPr>
              <w:instrText xml:space="preserve"> </w:instrText>
            </w:r>
            <w:r>
              <w:rPr>
                <w:rFonts w:hint="eastAsia"/>
                <w:color w:val="auto"/>
                <w:spacing w:val="-2"/>
                <w:sz w:val="21"/>
                <w:szCs w:val="21"/>
              </w:rPr>
              <w:instrText xml:space="preserve">= 2 \* ROMAN</w:instrText>
            </w:r>
            <w:r>
              <w:rPr>
                <w:color w:val="auto"/>
                <w:spacing w:val="-2"/>
                <w:sz w:val="21"/>
                <w:szCs w:val="21"/>
              </w:rPr>
              <w:instrText xml:space="preserve"> </w:instrText>
            </w:r>
            <w:r>
              <w:rPr>
                <w:color w:val="auto"/>
                <w:spacing w:val="-2"/>
                <w:sz w:val="21"/>
                <w:szCs w:val="21"/>
              </w:rPr>
              <w:fldChar w:fldCharType="separate"/>
            </w:r>
            <w:r>
              <w:rPr>
                <w:color w:val="auto"/>
                <w:spacing w:val="-2"/>
                <w:sz w:val="21"/>
                <w:szCs w:val="21"/>
              </w:rPr>
              <w:t>II</w:t>
            </w:r>
            <w:r>
              <w:rPr>
                <w:color w:val="auto"/>
                <w:spacing w:val="-2"/>
                <w:sz w:val="21"/>
                <w:szCs w:val="21"/>
              </w:rPr>
              <w:fldChar w:fldCharType="end"/>
            </w:r>
            <w:r>
              <w:rPr>
                <w:color w:val="auto"/>
                <w:spacing w:val="-2"/>
                <w:sz w:val="21"/>
                <w:szCs w:val="21"/>
              </w:rPr>
              <w:t>时段</w:t>
            </w:r>
            <w:r>
              <w:rPr>
                <w:rFonts w:hint="eastAsia"/>
                <w:color w:val="auto"/>
                <w:spacing w:val="-2"/>
                <w:sz w:val="21"/>
                <w:szCs w:val="21"/>
              </w:rPr>
              <w:t>排放</w:t>
            </w:r>
            <w:r>
              <w:rPr>
                <w:rFonts w:hint="eastAsia"/>
                <w:color w:val="auto"/>
                <w:spacing w:val="-2"/>
                <w:sz w:val="21"/>
                <w:szCs w:val="21"/>
                <w:lang w:eastAsia="zh-CN"/>
              </w:rPr>
              <w:t>限值</w:t>
            </w:r>
            <w:r>
              <w:rPr>
                <w:rFonts w:hint="eastAsia"/>
                <w:color w:val="auto"/>
                <w:spacing w:val="-2"/>
                <w:sz w:val="21"/>
                <w:szCs w:val="21"/>
              </w:rPr>
              <w:t>要求。</w:t>
            </w:r>
          </w:p>
        </w:tc>
        <w:tc>
          <w:tcPr>
            <w:tcW w:w="1590" w:type="dxa"/>
            <w:noWrap w:val="0"/>
            <w:vAlign w:val="center"/>
          </w:tcPr>
          <w:p>
            <w:pPr>
              <w:spacing w:line="240" w:lineRule="auto"/>
              <w:ind w:firstLine="0" w:firstLineChars="0"/>
              <w:jc w:val="center"/>
              <w:rPr>
                <w:rFonts w:hint="default"/>
                <w:color w:val="auto"/>
                <w:sz w:val="21"/>
                <w:szCs w:val="21"/>
                <w:lang w:val="en-US"/>
              </w:rPr>
            </w:pPr>
            <w:r>
              <w:rPr>
                <w:rFonts w:hint="default"/>
                <w:color w:val="auto"/>
                <w:sz w:val="21"/>
                <w:szCs w:val="21"/>
              </w:rPr>
              <w:t>0.</w:t>
            </w:r>
            <w:r>
              <w:rPr>
                <w:rFonts w:hint="eastAsia"/>
                <w:color w:val="auto"/>
                <w:sz w:val="21"/>
                <w:szCs w:val="21"/>
                <w:lang w:val="en-US" w:eastAsia="zh-CN"/>
              </w:rPr>
              <w:t>102</w:t>
            </w:r>
          </w:p>
        </w:tc>
        <w:tc>
          <w:tcPr>
            <w:tcW w:w="2296" w:type="dxa"/>
            <w:noWrap w:val="0"/>
            <w:vAlign w:val="center"/>
          </w:tcPr>
          <w:p>
            <w:pPr>
              <w:spacing w:line="240" w:lineRule="auto"/>
              <w:ind w:firstLine="0" w:firstLineChars="0"/>
              <w:jc w:val="center"/>
              <w:rPr>
                <w:rFonts w:hint="default"/>
                <w:color w:val="auto"/>
                <w:sz w:val="21"/>
                <w:szCs w:val="21"/>
              </w:rPr>
            </w:pPr>
            <w:r>
              <w:rPr>
                <w:rFonts w:hint="default"/>
                <w:color w:val="auto"/>
                <w:sz w:val="21"/>
                <w:szCs w:val="21"/>
              </w:rPr>
              <w:t>监测点位：P1#排气筒</w:t>
            </w:r>
          </w:p>
          <w:p>
            <w:pPr>
              <w:spacing w:line="240" w:lineRule="auto"/>
              <w:ind w:firstLine="0" w:firstLineChars="0"/>
              <w:jc w:val="center"/>
              <w:rPr>
                <w:rFonts w:hint="default"/>
                <w:color w:val="auto"/>
                <w:sz w:val="21"/>
                <w:szCs w:val="21"/>
              </w:rPr>
            </w:pPr>
            <w:r>
              <w:rPr>
                <w:rFonts w:hint="default"/>
                <w:color w:val="auto"/>
                <w:sz w:val="21"/>
                <w:szCs w:val="21"/>
              </w:rPr>
              <w:t>监测因子：</w:t>
            </w:r>
            <w:r>
              <w:rPr>
                <w:rFonts w:hint="default"/>
                <w:color w:val="auto"/>
                <w:sz w:val="21"/>
                <w:szCs w:val="21"/>
                <w:lang w:val="en-US" w:eastAsia="zh-CN"/>
              </w:rPr>
              <w:t>VOCs</w:t>
            </w:r>
          </w:p>
          <w:p>
            <w:pPr>
              <w:spacing w:line="240" w:lineRule="auto"/>
              <w:ind w:firstLine="0" w:firstLineChars="0"/>
              <w:jc w:val="center"/>
              <w:rPr>
                <w:rFonts w:hint="default"/>
                <w:color w:val="auto"/>
                <w:sz w:val="21"/>
                <w:szCs w:val="21"/>
              </w:rPr>
            </w:pPr>
            <w:r>
              <w:rPr>
                <w:rFonts w:hint="default"/>
                <w:color w:val="auto"/>
                <w:sz w:val="21"/>
                <w:szCs w:val="21"/>
              </w:rPr>
              <w:t>监测频次：半年一次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废水</w:t>
            </w:r>
          </w:p>
        </w:tc>
        <w:tc>
          <w:tcPr>
            <w:tcW w:w="1078" w:type="dxa"/>
            <w:noWrap w:val="0"/>
            <w:vAlign w:val="center"/>
          </w:tcPr>
          <w:p>
            <w:pPr>
              <w:spacing w:line="240" w:lineRule="auto"/>
              <w:ind w:firstLine="0" w:firstLineChars="0"/>
              <w:jc w:val="center"/>
              <w:rPr>
                <w:rFonts w:hint="default"/>
                <w:color w:val="auto"/>
                <w:sz w:val="21"/>
                <w:szCs w:val="21"/>
                <w:lang w:eastAsia="zh-CN"/>
              </w:rPr>
            </w:pPr>
            <w:r>
              <w:rPr>
                <w:rFonts w:hint="eastAsia"/>
                <w:color w:val="auto"/>
                <w:sz w:val="21"/>
                <w:szCs w:val="21"/>
                <w:lang w:eastAsia="zh-CN"/>
              </w:rPr>
              <w:t>冷却水池定期排污水、</w:t>
            </w:r>
            <w:r>
              <w:rPr>
                <w:rFonts w:hint="default"/>
                <w:color w:val="auto"/>
                <w:sz w:val="21"/>
                <w:szCs w:val="21"/>
                <w:lang w:eastAsia="zh-CN"/>
              </w:rPr>
              <w:t>职工生活污水</w:t>
            </w:r>
          </w:p>
        </w:tc>
        <w:tc>
          <w:tcPr>
            <w:tcW w:w="930"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CODcr、BOD5、SS、氨氮</w:t>
            </w:r>
          </w:p>
        </w:tc>
        <w:tc>
          <w:tcPr>
            <w:tcW w:w="2959" w:type="dxa"/>
            <w:noWrap w:val="0"/>
            <w:vAlign w:val="center"/>
          </w:tcPr>
          <w:p>
            <w:pPr>
              <w:spacing w:line="240" w:lineRule="auto"/>
              <w:ind w:firstLine="0" w:firstLineChars="0"/>
              <w:jc w:val="center"/>
              <w:rPr>
                <w:rFonts w:hint="default"/>
                <w:color w:val="auto"/>
                <w:sz w:val="21"/>
                <w:szCs w:val="21"/>
                <w:lang w:eastAsia="zh-CN"/>
              </w:rPr>
            </w:pPr>
            <w:r>
              <w:rPr>
                <w:rFonts w:hint="eastAsia"/>
                <w:color w:val="auto"/>
                <w:sz w:val="21"/>
                <w:szCs w:val="21"/>
                <w:lang w:eastAsia="zh-CN"/>
              </w:rPr>
              <w:t>生活污水经化粪池预处理后与冷却水池定期排污水接管至市政污水管网排入中科成污水处理厂处理</w:t>
            </w:r>
          </w:p>
        </w:tc>
        <w:tc>
          <w:tcPr>
            <w:tcW w:w="184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CODcr：</w:t>
            </w:r>
            <w:r>
              <w:rPr>
                <w:rFonts w:hint="eastAsia"/>
                <w:color w:val="auto"/>
                <w:sz w:val="21"/>
                <w:szCs w:val="21"/>
                <w:lang w:val="en-US" w:eastAsia="zh-CN"/>
              </w:rPr>
              <w:t>421.8</w:t>
            </w:r>
            <w:r>
              <w:rPr>
                <w:rFonts w:hint="default"/>
                <w:color w:val="auto"/>
                <w:sz w:val="21"/>
                <w:szCs w:val="21"/>
                <w:lang w:eastAsia="zh-CN"/>
              </w:rPr>
              <w:t>mg/L;BOD5：</w:t>
            </w:r>
            <w:r>
              <w:rPr>
                <w:rFonts w:hint="eastAsia"/>
                <w:color w:val="auto"/>
                <w:sz w:val="21"/>
                <w:szCs w:val="21"/>
                <w:lang w:val="en-US" w:eastAsia="zh-CN"/>
              </w:rPr>
              <w:t>276.4</w:t>
            </w:r>
            <w:r>
              <w:rPr>
                <w:rFonts w:hint="default"/>
                <w:color w:val="auto"/>
                <w:sz w:val="21"/>
                <w:szCs w:val="21"/>
                <w:lang w:eastAsia="zh-CN"/>
              </w:rPr>
              <w:t>mg/L;SS：</w:t>
            </w:r>
            <w:r>
              <w:rPr>
                <w:rFonts w:hint="eastAsia"/>
                <w:color w:val="auto"/>
                <w:sz w:val="21"/>
                <w:szCs w:val="21"/>
                <w:lang w:val="en-US" w:eastAsia="zh-CN"/>
              </w:rPr>
              <w:t>196.4</w:t>
            </w:r>
            <w:r>
              <w:rPr>
                <w:rFonts w:hint="default"/>
                <w:color w:val="auto"/>
                <w:sz w:val="21"/>
                <w:szCs w:val="21"/>
                <w:lang w:eastAsia="zh-CN"/>
              </w:rPr>
              <w:t>mg/L;氨氮：</w:t>
            </w:r>
            <w:r>
              <w:rPr>
                <w:rFonts w:hint="eastAsia"/>
                <w:color w:val="auto"/>
                <w:sz w:val="21"/>
                <w:szCs w:val="21"/>
                <w:lang w:val="en-US" w:eastAsia="zh-CN"/>
              </w:rPr>
              <w:t>29.1</w:t>
            </w:r>
            <w:r>
              <w:rPr>
                <w:rFonts w:hint="default"/>
                <w:color w:val="auto"/>
                <w:sz w:val="21"/>
                <w:szCs w:val="21"/>
                <w:lang w:eastAsia="zh-CN"/>
              </w:rPr>
              <w:t>mg/L;</w:t>
            </w:r>
          </w:p>
        </w:tc>
        <w:tc>
          <w:tcPr>
            <w:tcW w:w="258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接管标准执行《污水排入城镇下水道水质标准》（GB/T 31962-2015）表1中B等级标准</w:t>
            </w:r>
          </w:p>
        </w:tc>
        <w:tc>
          <w:tcPr>
            <w:tcW w:w="1590" w:type="dxa"/>
            <w:noWrap w:val="0"/>
            <w:vAlign w:val="center"/>
          </w:tcPr>
          <w:p>
            <w:pPr>
              <w:spacing w:line="240" w:lineRule="auto"/>
              <w:ind w:firstLine="0" w:firstLineChars="0"/>
              <w:jc w:val="center"/>
              <w:rPr>
                <w:rFonts w:hint="default"/>
                <w:color w:val="auto"/>
                <w:sz w:val="21"/>
                <w:szCs w:val="21"/>
                <w:lang w:val="en-US" w:eastAsia="zh-CN"/>
              </w:rPr>
            </w:pPr>
            <w:r>
              <w:rPr>
                <w:rFonts w:hint="default"/>
                <w:color w:val="auto"/>
                <w:sz w:val="21"/>
                <w:szCs w:val="21"/>
                <w:lang w:eastAsia="zh-CN"/>
              </w:rPr>
              <w:t>CODcr：</w:t>
            </w:r>
            <w:r>
              <w:rPr>
                <w:rFonts w:hint="eastAsia"/>
                <w:color w:val="auto"/>
                <w:sz w:val="21"/>
                <w:szCs w:val="21"/>
                <w:lang w:val="en-US" w:eastAsia="zh-CN"/>
              </w:rPr>
              <w:t>0.058；</w:t>
            </w:r>
            <w:r>
              <w:rPr>
                <w:rFonts w:hint="default"/>
                <w:color w:val="auto"/>
                <w:sz w:val="21"/>
                <w:szCs w:val="21"/>
                <w:lang w:eastAsia="zh-CN"/>
              </w:rPr>
              <w:t>BOD5：</w:t>
            </w:r>
            <w:r>
              <w:rPr>
                <w:rFonts w:hint="default"/>
                <w:color w:val="auto"/>
                <w:sz w:val="21"/>
                <w:szCs w:val="21"/>
                <w:lang w:val="en-US" w:eastAsia="zh-CN"/>
              </w:rPr>
              <w:t>0.0</w:t>
            </w:r>
            <w:r>
              <w:rPr>
                <w:rFonts w:hint="eastAsia"/>
                <w:color w:val="auto"/>
                <w:sz w:val="21"/>
                <w:szCs w:val="21"/>
                <w:lang w:val="en-US" w:eastAsia="zh-CN"/>
              </w:rPr>
              <w:t>38</w:t>
            </w:r>
            <w:r>
              <w:rPr>
                <w:rFonts w:hint="default"/>
                <w:color w:val="auto"/>
                <w:sz w:val="21"/>
                <w:szCs w:val="21"/>
                <w:lang w:eastAsia="zh-CN"/>
              </w:rPr>
              <w:t>；SS：</w:t>
            </w:r>
            <w:r>
              <w:rPr>
                <w:rFonts w:hint="default"/>
                <w:color w:val="auto"/>
                <w:sz w:val="21"/>
                <w:szCs w:val="21"/>
                <w:lang w:val="en-US" w:eastAsia="zh-CN"/>
              </w:rPr>
              <w:t>0.02</w:t>
            </w:r>
            <w:r>
              <w:rPr>
                <w:rFonts w:hint="eastAsia"/>
                <w:color w:val="auto"/>
                <w:sz w:val="21"/>
                <w:szCs w:val="21"/>
                <w:lang w:val="en-US" w:eastAsia="zh-CN"/>
              </w:rPr>
              <w:t>7</w:t>
            </w:r>
            <w:r>
              <w:rPr>
                <w:rFonts w:hint="default"/>
                <w:color w:val="auto"/>
                <w:sz w:val="21"/>
                <w:szCs w:val="21"/>
                <w:lang w:eastAsia="zh-CN"/>
              </w:rPr>
              <w:t>；氨氮：</w:t>
            </w:r>
            <w:r>
              <w:rPr>
                <w:rFonts w:hint="default"/>
                <w:color w:val="auto"/>
                <w:sz w:val="21"/>
                <w:szCs w:val="21"/>
                <w:lang w:val="en-US" w:eastAsia="zh-CN"/>
              </w:rPr>
              <w:t>0.00</w:t>
            </w:r>
            <w:r>
              <w:rPr>
                <w:rFonts w:hint="eastAsia"/>
                <w:color w:val="auto"/>
                <w:sz w:val="21"/>
                <w:szCs w:val="21"/>
                <w:lang w:val="en-US" w:eastAsia="zh-CN"/>
              </w:rPr>
              <w:t>4</w:t>
            </w:r>
            <w:r>
              <w:rPr>
                <w:rFonts w:hint="default"/>
                <w:color w:val="auto"/>
                <w:sz w:val="21"/>
                <w:szCs w:val="21"/>
                <w:lang w:eastAsia="zh-CN"/>
              </w:rPr>
              <w:t>；</w:t>
            </w:r>
          </w:p>
        </w:tc>
        <w:tc>
          <w:tcPr>
            <w:tcW w:w="2296"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监测点位：厂区总排口</w:t>
            </w:r>
          </w:p>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监测因子：CODcr、BOD5、SS、氨氮</w:t>
            </w:r>
          </w:p>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监测频次：</w:t>
            </w:r>
            <w:r>
              <w:rPr>
                <w:rFonts w:hint="default"/>
                <w:color w:val="auto"/>
                <w:sz w:val="21"/>
                <w:szCs w:val="21"/>
              </w:rPr>
              <w:t>半年一次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噪声</w:t>
            </w:r>
          </w:p>
        </w:tc>
        <w:tc>
          <w:tcPr>
            <w:tcW w:w="107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设备运行</w:t>
            </w:r>
          </w:p>
        </w:tc>
        <w:tc>
          <w:tcPr>
            <w:tcW w:w="930"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噪声</w:t>
            </w:r>
          </w:p>
        </w:tc>
        <w:tc>
          <w:tcPr>
            <w:tcW w:w="2959"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基础减振、隔声</w:t>
            </w:r>
          </w:p>
        </w:tc>
        <w:tc>
          <w:tcPr>
            <w:tcW w:w="184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w:t>
            </w:r>
          </w:p>
        </w:tc>
        <w:tc>
          <w:tcPr>
            <w:tcW w:w="2588" w:type="dxa"/>
            <w:noWrap w:val="0"/>
            <w:vAlign w:val="center"/>
          </w:tcPr>
          <w:p>
            <w:pPr>
              <w:spacing w:line="240" w:lineRule="auto"/>
              <w:ind w:firstLine="0" w:firstLineChars="0"/>
              <w:jc w:val="center"/>
              <w:rPr>
                <w:rFonts w:hint="default"/>
                <w:color w:val="auto"/>
                <w:sz w:val="21"/>
                <w:szCs w:val="21"/>
                <w:lang w:eastAsia="zh-CN"/>
              </w:rPr>
            </w:pPr>
            <w:r>
              <w:rPr>
                <w:rFonts w:hint="eastAsia"/>
                <w:color w:val="auto"/>
                <w:sz w:val="21"/>
                <w:szCs w:val="21"/>
                <w:lang w:eastAsia="zh-CN"/>
              </w:rPr>
              <w:t>厂界噪声</w:t>
            </w:r>
            <w:r>
              <w:rPr>
                <w:rFonts w:hint="default"/>
                <w:color w:val="auto"/>
                <w:sz w:val="21"/>
                <w:szCs w:val="21"/>
                <w:lang w:eastAsia="zh-CN"/>
              </w:rPr>
              <w:t>执行《工业企业厂界环境噪声排放标准》（GB12348-2008）中2类标准</w:t>
            </w:r>
          </w:p>
        </w:tc>
        <w:tc>
          <w:tcPr>
            <w:tcW w:w="1590"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w:t>
            </w:r>
          </w:p>
        </w:tc>
        <w:tc>
          <w:tcPr>
            <w:tcW w:w="2296"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监测点位：厂界</w:t>
            </w:r>
          </w:p>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监测因子：Leq</w:t>
            </w:r>
          </w:p>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监测频次：每季度一次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vMerge w:val="restart"/>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固废</w:t>
            </w:r>
          </w:p>
        </w:tc>
        <w:tc>
          <w:tcPr>
            <w:tcW w:w="2008" w:type="dxa"/>
            <w:gridSpan w:val="2"/>
            <w:noWrap w:val="0"/>
            <w:vAlign w:val="center"/>
          </w:tcPr>
          <w:p>
            <w:pPr>
              <w:spacing w:line="240" w:lineRule="auto"/>
              <w:ind w:firstLine="0" w:firstLineChars="0"/>
              <w:jc w:val="center"/>
              <w:rPr>
                <w:rFonts w:hint="default"/>
                <w:color w:val="auto"/>
                <w:sz w:val="21"/>
                <w:szCs w:val="21"/>
                <w:lang w:eastAsia="zh-CN"/>
              </w:rPr>
            </w:pPr>
            <w:r>
              <w:rPr>
                <w:color w:val="auto"/>
                <w:sz w:val="21"/>
                <w:szCs w:val="21"/>
              </w:rPr>
              <w:t>一般</w:t>
            </w:r>
            <w:r>
              <w:rPr>
                <w:rFonts w:hint="eastAsia"/>
                <w:color w:val="auto"/>
                <w:sz w:val="21"/>
                <w:szCs w:val="21"/>
              </w:rPr>
              <w:t>工业固体废物</w:t>
            </w:r>
          </w:p>
        </w:tc>
        <w:tc>
          <w:tcPr>
            <w:tcW w:w="2959" w:type="dxa"/>
            <w:noWrap w:val="0"/>
            <w:vAlign w:val="center"/>
          </w:tcPr>
          <w:p>
            <w:pPr>
              <w:spacing w:line="240" w:lineRule="auto"/>
              <w:ind w:firstLine="0" w:firstLineChars="0"/>
              <w:jc w:val="center"/>
              <w:rPr>
                <w:rFonts w:hint="default"/>
                <w:color w:val="auto"/>
                <w:sz w:val="21"/>
                <w:szCs w:val="21"/>
                <w:lang w:eastAsia="zh-CN"/>
              </w:rPr>
            </w:pPr>
            <w:r>
              <w:rPr>
                <w:rFonts w:hint="eastAsia"/>
                <w:color w:val="auto"/>
                <w:sz w:val="21"/>
                <w:szCs w:val="21"/>
              </w:rPr>
              <w:t>外售综合利用</w:t>
            </w:r>
            <w:r>
              <w:rPr>
                <w:rFonts w:hint="eastAsia"/>
                <w:color w:val="auto"/>
                <w:sz w:val="21"/>
                <w:szCs w:val="21"/>
                <w:lang w:val="en-US" w:eastAsia="zh-CN"/>
              </w:rPr>
              <w:t>/</w:t>
            </w:r>
            <w:r>
              <w:rPr>
                <w:rFonts w:hint="eastAsia"/>
                <w:color w:val="auto"/>
                <w:sz w:val="21"/>
                <w:szCs w:val="21"/>
              </w:rPr>
              <w:t>原料厂家回收利用</w:t>
            </w:r>
            <w:r>
              <w:rPr>
                <w:rFonts w:hint="eastAsia"/>
                <w:color w:val="auto"/>
                <w:sz w:val="21"/>
                <w:szCs w:val="21"/>
                <w:lang w:val="en-US" w:eastAsia="zh-CN"/>
              </w:rPr>
              <w:t>/破碎后回用于生产</w:t>
            </w:r>
          </w:p>
        </w:tc>
        <w:tc>
          <w:tcPr>
            <w:tcW w:w="184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w:t>
            </w:r>
          </w:p>
        </w:tc>
        <w:tc>
          <w:tcPr>
            <w:tcW w:w="2588"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《一般工业固体废物贮存、处置场污染控制标准》(GB18599-2001)及其修改单中的规定</w:t>
            </w:r>
          </w:p>
        </w:tc>
        <w:tc>
          <w:tcPr>
            <w:tcW w:w="1590"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0</w:t>
            </w:r>
          </w:p>
        </w:tc>
        <w:tc>
          <w:tcPr>
            <w:tcW w:w="2296" w:type="dxa"/>
            <w:noWrap w:val="0"/>
            <w:vAlign w:val="center"/>
          </w:tcPr>
          <w:p>
            <w:pPr>
              <w:spacing w:line="240" w:lineRule="auto"/>
              <w:ind w:firstLine="0" w:firstLineChars="0"/>
              <w:jc w:val="center"/>
              <w:rPr>
                <w:rFonts w:hint="default"/>
                <w:color w:val="auto"/>
                <w:sz w:val="21"/>
                <w:szCs w:val="21"/>
                <w:lang w:eastAsia="zh-CN"/>
              </w:rPr>
            </w:pPr>
            <w:r>
              <w:rPr>
                <w:rFonts w:hint="default"/>
                <w:color w:val="auto"/>
                <w:sz w:val="21"/>
                <w:szCs w:val="21"/>
                <w:lang w:eastAsia="zh-CN"/>
              </w:rPr>
              <w:t>台账管理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default" w:ascii="Times New Roman" w:hAnsi="Times New Roman" w:cs="Times New Roman"/>
                <w:color w:val="auto"/>
                <w:szCs w:val="21"/>
              </w:rPr>
            </w:pPr>
          </w:p>
        </w:tc>
        <w:tc>
          <w:tcPr>
            <w:tcW w:w="2008" w:type="dxa"/>
            <w:gridSpan w:val="2"/>
            <w:noWrap w:val="0"/>
            <w:vAlign w:val="center"/>
          </w:tcPr>
          <w:p>
            <w:pPr>
              <w:spacing w:line="240" w:lineRule="auto"/>
              <w:ind w:firstLine="0" w:firstLineChars="0"/>
              <w:jc w:val="center"/>
              <w:rPr>
                <w:rFonts w:hint="default"/>
                <w:color w:val="auto"/>
                <w:sz w:val="21"/>
                <w:szCs w:val="21"/>
                <w:lang w:eastAsia="zh-CN"/>
              </w:rPr>
            </w:pPr>
            <w:r>
              <w:rPr>
                <w:rFonts w:hint="eastAsia"/>
                <w:color w:val="auto"/>
                <w:sz w:val="21"/>
                <w:szCs w:val="21"/>
                <w:lang w:eastAsia="zh-CN"/>
              </w:rPr>
              <w:t>危险废物</w:t>
            </w:r>
          </w:p>
        </w:tc>
        <w:tc>
          <w:tcPr>
            <w:tcW w:w="2959"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委托有危废处理资质的单位处置</w:t>
            </w:r>
          </w:p>
        </w:tc>
        <w:tc>
          <w:tcPr>
            <w:tcW w:w="1848"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w:t>
            </w:r>
          </w:p>
        </w:tc>
        <w:tc>
          <w:tcPr>
            <w:tcW w:w="2588"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《危险废物贮存污染控制标准》(GB18597-2001)及修改单中的规定</w:t>
            </w:r>
          </w:p>
        </w:tc>
        <w:tc>
          <w:tcPr>
            <w:tcW w:w="1590"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0</w:t>
            </w:r>
          </w:p>
        </w:tc>
        <w:tc>
          <w:tcPr>
            <w:tcW w:w="2296"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台账管理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风险</w:t>
            </w:r>
          </w:p>
        </w:tc>
        <w:tc>
          <w:tcPr>
            <w:tcW w:w="13289" w:type="dxa"/>
            <w:gridSpan w:val="7"/>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在采取有效的风险防范措施之后，项目环境风险</w:t>
            </w:r>
            <w:r>
              <w:rPr>
                <w:rFonts w:hint="eastAsia"/>
                <w:color w:val="auto"/>
                <w:sz w:val="21"/>
                <w:szCs w:val="21"/>
                <w:lang w:eastAsia="zh-CN"/>
              </w:rPr>
              <w:t>可防可控</w:t>
            </w:r>
            <w:r>
              <w:rPr>
                <w:rFonts w:hint="default"/>
                <w:color w:val="auto"/>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vMerge w:val="restart"/>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防渗</w:t>
            </w:r>
          </w:p>
        </w:tc>
        <w:tc>
          <w:tcPr>
            <w:tcW w:w="2008" w:type="dxa"/>
            <w:gridSpan w:val="2"/>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重点防渗区</w:t>
            </w:r>
          </w:p>
        </w:tc>
        <w:tc>
          <w:tcPr>
            <w:tcW w:w="11281" w:type="dxa"/>
            <w:gridSpan w:val="5"/>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危废暂存间、</w:t>
            </w:r>
            <w:r>
              <w:rPr>
                <w:rFonts w:hint="eastAsia"/>
                <w:color w:val="auto"/>
                <w:sz w:val="21"/>
                <w:szCs w:val="21"/>
                <w:lang w:eastAsia="zh-CN"/>
              </w:rPr>
              <w:t>原料库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vMerge w:val="continue"/>
            <w:noWrap w:val="0"/>
            <w:vAlign w:val="center"/>
          </w:tcPr>
          <w:p>
            <w:pPr>
              <w:spacing w:line="240" w:lineRule="auto"/>
              <w:ind w:firstLine="0" w:firstLineChars="0"/>
              <w:jc w:val="both"/>
              <w:rPr>
                <w:rFonts w:hint="default"/>
                <w:color w:val="auto"/>
                <w:sz w:val="21"/>
                <w:szCs w:val="21"/>
                <w:lang w:eastAsia="zh-CN"/>
              </w:rPr>
            </w:pPr>
          </w:p>
        </w:tc>
        <w:tc>
          <w:tcPr>
            <w:tcW w:w="2008" w:type="dxa"/>
            <w:gridSpan w:val="2"/>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一般污染防渗区</w:t>
            </w:r>
          </w:p>
        </w:tc>
        <w:tc>
          <w:tcPr>
            <w:tcW w:w="11281" w:type="dxa"/>
            <w:gridSpan w:val="5"/>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生产区地面、成品仓库、办公区地面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环境</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监测</w:t>
            </w:r>
          </w:p>
        </w:tc>
        <w:tc>
          <w:tcPr>
            <w:tcW w:w="13289" w:type="dxa"/>
            <w:gridSpan w:val="7"/>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详见报告</w:t>
            </w:r>
            <w:r>
              <w:rPr>
                <w:rFonts w:hint="eastAsia"/>
                <w:color w:val="auto"/>
                <w:sz w:val="21"/>
                <w:szCs w:val="21"/>
                <w:lang w:eastAsia="zh-CN"/>
              </w:rPr>
              <w:t>中表</w:t>
            </w:r>
            <w:r>
              <w:rPr>
                <w:rFonts w:hint="eastAsia"/>
                <w:color w:val="auto"/>
                <w:sz w:val="21"/>
                <w:szCs w:val="21"/>
                <w:lang w:val="en-US" w:eastAsia="zh-CN"/>
              </w:rPr>
              <w:t>10.2-1</w:t>
            </w:r>
            <w:r>
              <w:rPr>
                <w:rFonts w:hint="default"/>
                <w:color w:val="auto"/>
                <w:sz w:val="21"/>
                <w:szCs w:val="21"/>
                <w:lang w:eastAsia="zh-CN"/>
              </w:rPr>
              <w:t>项目监测计划一览表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jc w:val="center"/>
        </w:trPr>
        <w:tc>
          <w:tcPr>
            <w:tcW w:w="709" w:type="dxa"/>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信息</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公开</w:t>
            </w:r>
          </w:p>
        </w:tc>
        <w:tc>
          <w:tcPr>
            <w:tcW w:w="13289" w:type="dxa"/>
            <w:gridSpan w:val="7"/>
            <w:noWrap w:val="0"/>
            <w:vAlign w:val="center"/>
          </w:tcPr>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项目名称：</w:t>
            </w:r>
            <w:r>
              <w:rPr>
                <w:rFonts w:hint="eastAsia"/>
                <w:color w:val="auto"/>
                <w:sz w:val="21"/>
                <w:szCs w:val="21"/>
                <w:lang w:eastAsia="zh-CN"/>
              </w:rPr>
              <w:t>工具车零部件生产项目</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建设地点：</w:t>
            </w:r>
            <w:r>
              <w:rPr>
                <w:rFonts w:hint="eastAsia"/>
                <w:color w:val="auto"/>
                <w:sz w:val="21"/>
                <w:szCs w:val="21"/>
                <w:lang w:eastAsia="zh-CN"/>
              </w:rPr>
              <w:t>青岛西海岸新区铁山街道办事处背儿山路5198号</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项目投资：项目投资</w:t>
            </w:r>
            <w:r>
              <w:rPr>
                <w:rFonts w:hint="eastAsia"/>
                <w:color w:val="auto"/>
                <w:sz w:val="21"/>
                <w:szCs w:val="21"/>
                <w:lang w:val="en-US" w:eastAsia="zh-CN"/>
              </w:rPr>
              <w:t>15</w:t>
            </w:r>
            <w:r>
              <w:rPr>
                <w:rFonts w:hint="default"/>
                <w:color w:val="auto"/>
                <w:sz w:val="21"/>
                <w:szCs w:val="21"/>
                <w:lang w:eastAsia="zh-CN"/>
              </w:rPr>
              <w:t>0万元，环保投资</w:t>
            </w:r>
            <w:r>
              <w:rPr>
                <w:rFonts w:hint="eastAsia"/>
                <w:color w:val="auto"/>
                <w:sz w:val="21"/>
                <w:szCs w:val="21"/>
                <w:lang w:val="en-US" w:eastAsia="zh-CN"/>
              </w:rPr>
              <w:t>30</w:t>
            </w:r>
            <w:r>
              <w:rPr>
                <w:rFonts w:hint="default"/>
                <w:color w:val="auto"/>
                <w:sz w:val="21"/>
                <w:szCs w:val="21"/>
                <w:lang w:eastAsia="zh-CN"/>
              </w:rPr>
              <w:t>万元。</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建设进度：新建</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主要污染物及处理措施：</w:t>
            </w:r>
          </w:p>
          <w:p>
            <w:pPr>
              <w:spacing w:line="240" w:lineRule="auto"/>
              <w:ind w:firstLine="0" w:firstLineChars="0"/>
              <w:jc w:val="both"/>
              <w:rPr>
                <w:rFonts w:hint="default"/>
                <w:color w:val="auto"/>
                <w:sz w:val="21"/>
                <w:szCs w:val="21"/>
                <w:lang w:eastAsia="zh-CN"/>
              </w:rPr>
            </w:pPr>
            <w:r>
              <w:rPr>
                <w:rFonts w:hint="eastAsia"/>
                <w:color w:val="auto"/>
                <w:sz w:val="21"/>
                <w:szCs w:val="21"/>
                <w:lang w:eastAsia="zh-CN"/>
              </w:rPr>
              <w:t>（一）</w:t>
            </w:r>
            <w:r>
              <w:rPr>
                <w:rFonts w:hint="default"/>
                <w:color w:val="auto"/>
                <w:sz w:val="21"/>
                <w:szCs w:val="21"/>
                <w:lang w:eastAsia="zh-CN"/>
              </w:rPr>
              <w:t>废气治理</w:t>
            </w:r>
            <w:r>
              <w:rPr>
                <w:rFonts w:hint="eastAsia"/>
                <w:color w:val="auto"/>
                <w:sz w:val="21"/>
                <w:szCs w:val="21"/>
                <w:lang w:eastAsia="zh-CN"/>
              </w:rPr>
              <w:t>：</w:t>
            </w:r>
            <w:r>
              <w:rPr>
                <w:rFonts w:hint="default"/>
                <w:color w:val="auto"/>
                <w:sz w:val="21"/>
                <w:szCs w:val="21"/>
                <w:lang w:eastAsia="zh-CN"/>
              </w:rPr>
              <w:t>配料间封闭，发泡模具上方采取集气罩+软帘，搅拌机、发泡机、注塑机模具上方均安装集气罩，各股生产废气（注塑废气采用套管水冷却）引风至1套“</w:t>
            </w:r>
            <w:r>
              <w:rPr>
                <w:rFonts w:hint="eastAsia"/>
                <w:color w:val="auto"/>
                <w:sz w:val="21"/>
                <w:szCs w:val="21"/>
                <w:lang w:eastAsia="zh-CN"/>
              </w:rPr>
              <w:t>UV光解</w:t>
            </w:r>
            <w:r>
              <w:rPr>
                <w:rFonts w:hint="default"/>
                <w:color w:val="auto"/>
                <w:sz w:val="21"/>
                <w:szCs w:val="21"/>
                <w:lang w:eastAsia="zh-CN"/>
              </w:rPr>
              <w:t>+两级活性炭吸附”装置处理，通过</w:t>
            </w:r>
            <w:r>
              <w:rPr>
                <w:rFonts w:hint="eastAsia"/>
                <w:color w:val="auto"/>
                <w:sz w:val="21"/>
                <w:szCs w:val="21"/>
                <w:lang w:val="en-US" w:eastAsia="zh-CN"/>
              </w:rPr>
              <w:t>15</w:t>
            </w:r>
            <w:r>
              <w:rPr>
                <w:rFonts w:hint="default"/>
                <w:color w:val="auto"/>
                <w:sz w:val="21"/>
                <w:szCs w:val="21"/>
                <w:lang w:eastAsia="zh-CN"/>
              </w:rPr>
              <w:t>m高的排气筒（P1#）排放。</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（二）水污染防治。项目生活污水经化粪池预处理后与冷却水池定期排污水接管至市政污水管网排入中科成污水处理厂处理。</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（三）噪声控制。选用低噪声设备，合理布局，并采取隔声、减振等治理措施，确保运营期厂界噪声满足《工业企业厂界环境噪声排放标准》（GB12348-2008）中的2类标准。</w:t>
            </w:r>
          </w:p>
          <w:p>
            <w:pPr>
              <w:spacing w:line="240" w:lineRule="auto"/>
              <w:ind w:firstLine="0" w:firstLineChars="0"/>
              <w:jc w:val="both"/>
              <w:rPr>
                <w:rFonts w:hint="default"/>
                <w:color w:val="auto"/>
                <w:sz w:val="21"/>
                <w:szCs w:val="21"/>
                <w:lang w:eastAsia="zh-CN"/>
              </w:rPr>
            </w:pPr>
            <w:r>
              <w:rPr>
                <w:rFonts w:hint="default"/>
                <w:color w:val="auto"/>
                <w:sz w:val="21"/>
                <w:szCs w:val="21"/>
                <w:lang w:eastAsia="zh-CN"/>
              </w:rPr>
              <w:t>（四）固废管理。一般工业固废分类处置。危险废物委托有危废处理资质的单位处置。生活垃圾由环卫部门清运。</w:t>
            </w:r>
          </w:p>
        </w:tc>
      </w:tr>
    </w:tbl>
    <w:p>
      <w:pPr>
        <w:pStyle w:val="2"/>
        <w:rPr>
          <w:color w:val="auto"/>
        </w:rPr>
        <w:sectPr>
          <w:pgSz w:w="16838" w:h="11906" w:orient="landscape"/>
          <w:pgMar w:top="1797" w:right="1418" w:bottom="1797" w:left="1418" w:header="851" w:footer="992" w:gutter="0"/>
          <w:pgBorders>
            <w:top w:val="none" w:sz="0" w:space="0"/>
            <w:left w:val="none" w:sz="0" w:space="0"/>
            <w:bottom w:val="none" w:sz="0" w:space="0"/>
            <w:right w:val="none" w:sz="0" w:space="0"/>
          </w:pgBorders>
          <w:cols w:space="720" w:num="1"/>
          <w:docGrid w:linePitch="332" w:charSpace="0"/>
        </w:sectPr>
      </w:pPr>
    </w:p>
    <w:p>
      <w:pPr>
        <w:pStyle w:val="7"/>
        <w:spacing w:before="163" w:beforeLines="0"/>
        <w:ind w:firstLine="0" w:firstLineChars="0"/>
        <w:rPr>
          <w:color w:val="auto"/>
          <w:sz w:val="24"/>
        </w:rPr>
      </w:pPr>
      <w:bookmarkStart w:id="242" w:name="_Toc16908"/>
      <w:bookmarkStart w:id="243" w:name="_Toc19667"/>
      <w:bookmarkStart w:id="244" w:name="_Toc405999582"/>
      <w:bookmarkStart w:id="245" w:name="_Toc77098123"/>
      <w:r>
        <w:rPr>
          <w:rFonts w:hint="eastAsia"/>
          <w:color w:val="auto"/>
          <w:szCs w:val="28"/>
        </w:rPr>
        <w:t xml:space="preserve">11 </w:t>
      </w:r>
      <w:r>
        <w:rPr>
          <w:color w:val="auto"/>
          <w:szCs w:val="28"/>
        </w:rPr>
        <w:t>产业政策、</w:t>
      </w:r>
      <w:r>
        <w:rPr>
          <w:rFonts w:hint="eastAsia"/>
          <w:color w:val="auto"/>
          <w:szCs w:val="28"/>
          <w:lang w:eastAsia="zh-CN"/>
        </w:rPr>
        <w:t>选址合理</w:t>
      </w:r>
      <w:r>
        <w:rPr>
          <w:color w:val="auto"/>
          <w:szCs w:val="28"/>
        </w:rPr>
        <w:t>性分析</w:t>
      </w:r>
      <w:bookmarkEnd w:id="242"/>
      <w:bookmarkEnd w:id="243"/>
      <w:bookmarkEnd w:id="244"/>
      <w:bookmarkEnd w:id="245"/>
    </w:p>
    <w:p>
      <w:pPr>
        <w:pStyle w:val="8"/>
        <w:tabs>
          <w:tab w:val="left" w:pos="432"/>
          <w:tab w:val="left" w:pos="900"/>
          <w:tab w:val="left" w:pos="1021"/>
          <w:tab w:val="left" w:pos="1571"/>
        </w:tabs>
        <w:ind w:firstLine="0" w:firstLineChars="0"/>
        <w:rPr>
          <w:color w:val="auto"/>
        </w:rPr>
      </w:pPr>
      <w:bookmarkStart w:id="246" w:name="_Toc2767"/>
      <w:bookmarkStart w:id="247" w:name="_Toc77098124"/>
      <w:bookmarkStart w:id="248" w:name="_Toc405999583"/>
      <w:bookmarkStart w:id="249" w:name="_Toc6191"/>
      <w:r>
        <w:rPr>
          <w:rFonts w:hint="eastAsia"/>
          <w:color w:val="auto"/>
          <w:szCs w:val="24"/>
        </w:rPr>
        <w:t>11</w:t>
      </w:r>
      <w:r>
        <w:rPr>
          <w:color w:val="auto"/>
          <w:szCs w:val="24"/>
        </w:rPr>
        <w:t>.1 产业政策符合性</w:t>
      </w:r>
      <w:bookmarkEnd w:id="246"/>
      <w:bookmarkEnd w:id="247"/>
      <w:bookmarkEnd w:id="248"/>
      <w:r>
        <w:rPr>
          <w:rFonts w:hint="eastAsia"/>
          <w:color w:val="auto"/>
          <w:szCs w:val="24"/>
        </w:rPr>
        <w:t>分析</w:t>
      </w:r>
      <w:bookmarkEnd w:id="249"/>
    </w:p>
    <w:p>
      <w:pPr>
        <w:widowControl w:val="0"/>
        <w:snapToGrid w:val="0"/>
        <w:ind w:firstLine="480"/>
        <w:jc w:val="both"/>
        <w:rPr>
          <w:color w:val="auto"/>
        </w:rPr>
      </w:pPr>
      <w:bookmarkStart w:id="250" w:name="_Toc77098125"/>
      <w:bookmarkStart w:id="251" w:name="_Toc405999584"/>
      <w:r>
        <w:rPr>
          <w:color w:val="auto"/>
        </w:rPr>
        <w:t>项目属于</w:t>
      </w:r>
      <w:r>
        <w:rPr>
          <w:rFonts w:hint="eastAsia"/>
          <w:color w:val="auto"/>
          <w:lang w:eastAsia="zh-CN"/>
        </w:rPr>
        <w:t>[C292]塑料制品业</w:t>
      </w:r>
      <w:r>
        <w:rPr>
          <w:color w:val="auto"/>
        </w:rPr>
        <w:t>，</w:t>
      </w:r>
      <w:r>
        <w:rPr>
          <w:rFonts w:hint="eastAsia" w:hAnsi="宋体"/>
          <w:color w:val="auto"/>
        </w:rPr>
        <w:t>不属于</w:t>
      </w:r>
      <w:r>
        <w:rPr>
          <w:color w:val="auto"/>
        </w:rPr>
        <w:t>《产业结构调整指导目录（2011年本）（修正）》中的</w:t>
      </w:r>
      <w:r>
        <w:rPr>
          <w:rFonts w:hint="eastAsia"/>
          <w:color w:val="auto"/>
        </w:rPr>
        <w:t>“限制类</w:t>
      </w:r>
      <w:r>
        <w:rPr>
          <w:rFonts w:hint="eastAsia"/>
          <w:color w:val="auto"/>
          <w:lang w:eastAsia="zh-CN"/>
        </w:rPr>
        <w:t>，十二、轻工</w:t>
      </w:r>
      <w:r>
        <w:rPr>
          <w:rFonts w:hint="eastAsia"/>
          <w:color w:val="auto"/>
          <w:lang w:val="en-US" w:eastAsia="zh-CN"/>
        </w:rPr>
        <w:t>4、</w:t>
      </w:r>
      <w:r>
        <w:rPr>
          <w:color w:val="auto"/>
        </w:rPr>
        <w:t>新建以含氢氯氟烃（HCFCs）为发泡剂的聚氨酯泡沫塑料生产线、连续挤出聚苯乙烯泡沫塑料（XPS）生产线</w:t>
      </w:r>
      <w:r>
        <w:rPr>
          <w:rFonts w:hint="eastAsia"/>
          <w:color w:val="auto"/>
        </w:rPr>
        <w:t>”。项目</w:t>
      </w:r>
      <w:r>
        <w:rPr>
          <w:color w:val="auto"/>
        </w:rPr>
        <w:t>不属于《产业结构调整目录（2011年本）》（2013年修订）的鼓励类</w:t>
      </w:r>
      <w:r>
        <w:rPr>
          <w:rFonts w:hint="eastAsia"/>
          <w:color w:val="auto"/>
        </w:rPr>
        <w:t>，</w:t>
      </w:r>
      <w:r>
        <w:rPr>
          <w:color w:val="auto"/>
        </w:rPr>
        <w:t>限制类</w:t>
      </w:r>
      <w:r>
        <w:rPr>
          <w:rFonts w:hint="eastAsia"/>
          <w:color w:val="auto"/>
        </w:rPr>
        <w:t>，</w:t>
      </w:r>
      <w:r>
        <w:rPr>
          <w:color w:val="auto"/>
        </w:rPr>
        <w:t>属于允许类</w:t>
      </w:r>
      <w:r>
        <w:rPr>
          <w:rFonts w:hint="eastAsia" w:ascii="宋体"/>
          <w:color w:val="auto"/>
        </w:rPr>
        <w:t>。</w:t>
      </w:r>
      <w:r>
        <w:rPr>
          <w:rFonts w:hint="eastAsia"/>
          <w:color w:val="auto"/>
        </w:rPr>
        <w:t>项目已于2019年</w:t>
      </w:r>
      <w:r>
        <w:rPr>
          <w:rFonts w:hint="eastAsia"/>
          <w:color w:val="auto"/>
          <w:lang w:val="en-US" w:eastAsia="zh-CN"/>
        </w:rPr>
        <w:t>6</w:t>
      </w:r>
      <w:r>
        <w:rPr>
          <w:rFonts w:hint="eastAsia"/>
          <w:color w:val="auto"/>
        </w:rPr>
        <w:t>月</w:t>
      </w:r>
      <w:r>
        <w:rPr>
          <w:rFonts w:hint="eastAsia"/>
          <w:color w:val="auto"/>
          <w:lang w:val="en-US" w:eastAsia="zh-CN"/>
        </w:rPr>
        <w:t>25</w:t>
      </w:r>
      <w:r>
        <w:rPr>
          <w:rFonts w:hint="eastAsia"/>
          <w:color w:val="auto"/>
        </w:rPr>
        <w:t>日于青岛投资项目在线审批监管平台备案，项目统一编码：2019-370211-</w:t>
      </w:r>
      <w:r>
        <w:rPr>
          <w:rFonts w:hint="eastAsia"/>
          <w:color w:val="auto"/>
          <w:lang w:val="en-US" w:eastAsia="zh-CN"/>
        </w:rPr>
        <w:t>3</w:t>
      </w:r>
      <w:r>
        <w:rPr>
          <w:rFonts w:hint="eastAsia"/>
          <w:color w:val="auto"/>
        </w:rPr>
        <w:t>4-03-0000</w:t>
      </w:r>
      <w:r>
        <w:rPr>
          <w:rFonts w:hint="eastAsia"/>
          <w:color w:val="auto"/>
          <w:lang w:val="en-US" w:eastAsia="zh-CN"/>
        </w:rPr>
        <w:t>30</w:t>
      </w:r>
      <w:r>
        <w:rPr>
          <w:rFonts w:hint="eastAsia"/>
          <w:color w:val="auto"/>
        </w:rPr>
        <w:t>。</w:t>
      </w:r>
    </w:p>
    <w:p>
      <w:pPr>
        <w:widowControl w:val="0"/>
        <w:snapToGrid w:val="0"/>
        <w:ind w:firstLine="480"/>
        <w:jc w:val="both"/>
        <w:rPr>
          <w:rFonts w:hint="eastAsia" w:ascii="宋体"/>
          <w:color w:val="auto"/>
        </w:rPr>
      </w:pPr>
      <w:r>
        <w:rPr>
          <w:rFonts w:hint="eastAsia" w:ascii="宋体"/>
          <w:color w:val="auto"/>
        </w:rPr>
        <w:t>项目使用发泡剂环戊烷，不属于关于</w:t>
      </w:r>
      <w:r>
        <w:rPr>
          <w:rFonts w:ascii="宋体" w:hAnsi="宋体" w:cs="宋体"/>
          <w:color w:val="auto"/>
        </w:rPr>
        <w:t>《中国受控消耗臭氧层物质清单》的公告</w:t>
      </w:r>
      <w:r>
        <w:rPr>
          <w:rFonts w:hint="eastAsia" w:ascii="宋体" w:hAnsi="宋体" w:cs="宋体"/>
          <w:color w:val="auto"/>
        </w:rPr>
        <w:t>（公告</w:t>
      </w:r>
      <w:r>
        <w:rPr>
          <w:color w:val="auto"/>
        </w:rPr>
        <w:t>2010年第72</w:t>
      </w:r>
      <w:r>
        <w:rPr>
          <w:rFonts w:hint="eastAsia" w:ascii="宋体" w:hAnsi="宋体" w:cs="宋体"/>
          <w:color w:val="auto"/>
        </w:rPr>
        <w:t>号）</w:t>
      </w:r>
      <w:r>
        <w:rPr>
          <w:rFonts w:hint="eastAsia" w:ascii="宋体"/>
          <w:color w:val="auto"/>
        </w:rPr>
        <w:t>，</w:t>
      </w:r>
      <w:r>
        <w:rPr>
          <w:rFonts w:ascii="宋体"/>
          <w:color w:val="auto"/>
        </w:rPr>
        <w:t>属于</w:t>
      </w:r>
      <w:r>
        <w:rPr>
          <w:rFonts w:hint="eastAsia" w:ascii="宋体"/>
          <w:color w:val="auto"/>
        </w:rPr>
        <w:t>允许使用的发泡剂。</w:t>
      </w:r>
      <w:bookmarkEnd w:id="250"/>
      <w:bookmarkEnd w:id="251"/>
      <w:bookmarkStart w:id="252" w:name="_Toc405999585"/>
      <w:bookmarkStart w:id="253" w:name="_Toc4657"/>
      <w:bookmarkStart w:id="254" w:name="_Toc77098126"/>
    </w:p>
    <w:p>
      <w:pPr>
        <w:widowControl w:val="0"/>
        <w:snapToGrid w:val="0"/>
        <w:ind w:firstLine="480"/>
        <w:jc w:val="both"/>
        <w:rPr>
          <w:rFonts w:hint="eastAsia" w:ascii="Times New Roman" w:hAnsi="Times New Roman" w:cs="Times New Roman"/>
          <w:color w:val="auto"/>
          <w:lang w:eastAsia="zh-CN"/>
        </w:rPr>
      </w:pPr>
      <w:r>
        <w:rPr>
          <w:rFonts w:hint="default" w:ascii="Times New Roman" w:hAnsi="Times New Roman" w:cs="Times New Roman"/>
          <w:color w:val="auto"/>
          <w:lang w:eastAsia="zh-CN"/>
        </w:rPr>
        <w:t>根据《禁止用地项目目录（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）》及《限制用地项目目录（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w:t>
      </w:r>
      <w:r>
        <w:rPr>
          <w:rFonts w:hint="eastAsia" w:ascii="Times New Roman" w:hAnsi="Times New Roman" w:cs="Times New Roman"/>
          <w:color w:val="auto"/>
          <w:lang w:eastAsia="zh-CN"/>
        </w:rPr>
        <w:t>，项目不属于淘汰类和限制类。</w:t>
      </w:r>
    </w:p>
    <w:p>
      <w:pPr>
        <w:widowControl w:val="0"/>
        <w:snapToGrid w:val="0"/>
        <w:ind w:firstLine="480"/>
        <w:jc w:val="both"/>
        <w:rPr>
          <w:rFonts w:hint="default"/>
          <w:color w:val="auto"/>
          <w:lang w:eastAsia="zh-CN"/>
        </w:rPr>
      </w:pPr>
      <w:r>
        <w:rPr>
          <w:rFonts w:hint="eastAsia"/>
          <w:color w:val="auto"/>
          <w:lang w:eastAsia="zh-CN"/>
        </w:rPr>
        <w:t>综上，项目符合国家产业政策。</w:t>
      </w:r>
    </w:p>
    <w:p>
      <w:pPr>
        <w:widowControl w:val="0"/>
        <w:adjustRightInd/>
        <w:ind w:firstLine="0" w:firstLineChars="0"/>
        <w:jc w:val="both"/>
        <w:outlineLvl w:val="1"/>
        <w:rPr>
          <w:rFonts w:eastAsia="黑体"/>
          <w:color w:val="auto"/>
        </w:rPr>
      </w:pPr>
      <w:bookmarkStart w:id="255" w:name="_Toc7201"/>
      <w:r>
        <w:rPr>
          <w:rFonts w:hint="eastAsia" w:eastAsia="黑体"/>
          <w:color w:val="auto"/>
        </w:rPr>
        <w:t>11</w:t>
      </w:r>
      <w:r>
        <w:rPr>
          <w:rFonts w:eastAsia="黑体"/>
          <w:color w:val="auto"/>
        </w:rPr>
        <w:t>.2 项目选址合理性分析</w:t>
      </w:r>
      <w:bookmarkEnd w:id="252"/>
      <w:bookmarkEnd w:id="253"/>
      <w:bookmarkEnd w:id="254"/>
      <w:bookmarkEnd w:id="255"/>
    </w:p>
    <w:p>
      <w:pPr>
        <w:adjustRightInd/>
        <w:ind w:firstLine="0" w:firstLineChars="0"/>
        <w:outlineLvl w:val="2"/>
        <w:rPr>
          <w:rFonts w:hint="eastAsia" w:ascii="黑体" w:eastAsia="黑体"/>
          <w:color w:val="auto"/>
          <w:sz w:val="23"/>
        </w:rPr>
      </w:pPr>
      <w:r>
        <w:rPr>
          <w:rFonts w:hint="eastAsia"/>
          <w:color w:val="auto"/>
        </w:rPr>
        <w:t xml:space="preserve">11.2.1 </w:t>
      </w:r>
      <w:r>
        <w:rPr>
          <w:rFonts w:hint="eastAsia" w:ascii="黑体" w:eastAsia="黑体"/>
          <w:color w:val="auto"/>
          <w:sz w:val="23"/>
        </w:rPr>
        <w:t xml:space="preserve">规划与用地符合性 </w:t>
      </w:r>
    </w:p>
    <w:p>
      <w:pPr>
        <w:pStyle w:val="34"/>
        <w:adjustRightInd/>
        <w:ind w:firstLine="480"/>
        <w:rPr>
          <w:rFonts w:hint="eastAsia"/>
          <w:color w:val="auto"/>
        </w:rPr>
      </w:pPr>
      <w:r>
        <w:rPr>
          <w:rFonts w:hint="eastAsia"/>
          <w:color w:val="auto"/>
        </w:rPr>
        <w:t>项目位于</w:t>
      </w:r>
      <w:r>
        <w:rPr>
          <w:rFonts w:hint="eastAsia" w:hAnsi="宋体"/>
          <w:color w:val="auto"/>
          <w:lang w:eastAsia="zh-CN"/>
        </w:rPr>
        <w:t>青岛西海岸新区铁山街道办事处背儿山路5198号</w:t>
      </w:r>
      <w:r>
        <w:rPr>
          <w:rFonts w:hint="eastAsia"/>
          <w:color w:val="auto"/>
        </w:rPr>
        <w:t>，租赁</w:t>
      </w:r>
      <w:r>
        <w:rPr>
          <w:rFonts w:hint="eastAsia" w:hAnsi="宋体"/>
          <w:color w:val="auto"/>
          <w:lang w:eastAsia="zh-CN"/>
        </w:rPr>
        <w:t>青岛豪瑞机械有限公司</w:t>
      </w:r>
      <w:r>
        <w:rPr>
          <w:rFonts w:hint="eastAsia"/>
          <w:color w:val="auto"/>
        </w:rPr>
        <w:t>现有厂房，</w:t>
      </w:r>
      <w:r>
        <w:rPr>
          <w:rFonts w:hint="eastAsia"/>
          <w:color w:val="auto"/>
          <w:lang w:eastAsia="zh-CN"/>
        </w:rPr>
        <w:t>根据</w:t>
      </w:r>
      <w:r>
        <w:rPr>
          <w:rFonts w:hint="eastAsia" w:hAnsi="宋体"/>
          <w:color w:val="auto"/>
          <w:lang w:eastAsia="zh-CN"/>
        </w:rPr>
        <w:t>青岛豪瑞机械有限公司</w:t>
      </w:r>
      <w:r>
        <w:rPr>
          <w:rFonts w:hint="eastAsia"/>
          <w:color w:val="auto"/>
        </w:rPr>
        <w:t>土地证（</w:t>
      </w:r>
      <w:r>
        <w:rPr>
          <w:rFonts w:hint="eastAsia"/>
          <w:color w:val="auto"/>
          <w:lang w:eastAsia="zh-CN"/>
        </w:rPr>
        <w:t>青黄</w:t>
      </w:r>
      <w:r>
        <w:rPr>
          <w:rFonts w:hint="eastAsia"/>
          <w:color w:val="auto"/>
        </w:rPr>
        <w:t>国用</w:t>
      </w:r>
      <w:r>
        <w:rPr>
          <w:rFonts w:hint="eastAsia"/>
          <w:color w:val="auto"/>
          <w:lang w:val="en-US" w:eastAsia="zh-CN"/>
        </w:rPr>
        <w:t>[2014]</w:t>
      </w:r>
      <w:r>
        <w:rPr>
          <w:rFonts w:hint="eastAsia"/>
          <w:color w:val="auto"/>
        </w:rPr>
        <w:t>第G0</w:t>
      </w:r>
      <w:r>
        <w:rPr>
          <w:rFonts w:hint="eastAsia"/>
          <w:color w:val="auto"/>
          <w:lang w:val="en-US" w:eastAsia="zh-CN"/>
        </w:rPr>
        <w:t>50801</w:t>
      </w:r>
      <w:r>
        <w:rPr>
          <w:rFonts w:hint="eastAsia"/>
          <w:color w:val="auto"/>
        </w:rPr>
        <w:t>号）</w:t>
      </w:r>
      <w:r>
        <w:rPr>
          <w:rFonts w:hint="eastAsia"/>
          <w:color w:val="auto"/>
          <w:lang w:eastAsia="zh-CN"/>
        </w:rPr>
        <w:t>，项目所在厂区用地性质为工业用地</w:t>
      </w:r>
      <w:r>
        <w:rPr>
          <w:rFonts w:hint="eastAsia"/>
          <w:color w:val="auto"/>
        </w:rPr>
        <w:t>。</w:t>
      </w:r>
    </w:p>
    <w:p>
      <w:pPr>
        <w:pStyle w:val="34"/>
        <w:snapToGrid w:val="0"/>
        <w:ind w:firstLine="480"/>
        <w:rPr>
          <w:rFonts w:hint="eastAsia"/>
          <w:color w:val="auto"/>
        </w:rPr>
      </w:pPr>
      <w:r>
        <w:rPr>
          <w:rFonts w:hint="eastAsia"/>
          <w:color w:val="auto"/>
          <w:lang w:eastAsia="zh-CN"/>
        </w:rPr>
        <w:t>查询</w:t>
      </w:r>
      <w:r>
        <w:rPr>
          <w:rFonts w:hint="eastAsia"/>
          <w:color w:val="auto"/>
        </w:rPr>
        <w:t>《青岛西海岸新区</w:t>
      </w:r>
      <w:r>
        <w:rPr>
          <w:rFonts w:hint="eastAsia"/>
          <w:color w:val="auto"/>
          <w:lang w:eastAsia="zh-CN"/>
        </w:rPr>
        <w:t>铁山街道</w:t>
      </w:r>
      <w:r>
        <w:rPr>
          <w:rFonts w:hint="eastAsia"/>
          <w:color w:val="auto"/>
        </w:rPr>
        <w:t>总体规划</w:t>
      </w:r>
      <w:r>
        <w:rPr>
          <w:rFonts w:hint="eastAsia"/>
          <w:color w:val="auto"/>
          <w:lang w:eastAsia="zh-CN"/>
        </w:rPr>
        <w:t>（</w:t>
      </w:r>
      <w:r>
        <w:rPr>
          <w:rFonts w:hint="eastAsia"/>
          <w:color w:val="auto"/>
          <w:lang w:val="en-US" w:eastAsia="zh-CN"/>
        </w:rPr>
        <w:t>2018-2035年</w:t>
      </w:r>
      <w:r>
        <w:rPr>
          <w:rFonts w:hint="eastAsia"/>
          <w:color w:val="auto"/>
          <w:lang w:eastAsia="zh-CN"/>
        </w:rPr>
        <w:t>）</w:t>
      </w:r>
      <w:r>
        <w:rPr>
          <w:rFonts w:hint="eastAsia"/>
          <w:color w:val="auto"/>
        </w:rPr>
        <w:t>》</w:t>
      </w:r>
      <w:r>
        <w:rPr>
          <w:rFonts w:hint="eastAsia"/>
          <w:color w:val="auto"/>
          <w:lang w:eastAsia="zh-CN"/>
        </w:rPr>
        <w:t>可知</w:t>
      </w:r>
      <w:r>
        <w:rPr>
          <w:rFonts w:hint="eastAsia"/>
          <w:color w:val="auto"/>
        </w:rPr>
        <w:t>，</w:t>
      </w:r>
      <w:r>
        <w:rPr>
          <w:color w:val="auto"/>
        </w:rPr>
        <w:t>项目用地</w:t>
      </w:r>
      <w:r>
        <w:rPr>
          <w:rFonts w:hint="eastAsia"/>
          <w:color w:val="auto"/>
          <w:lang w:eastAsia="zh-CN"/>
        </w:rPr>
        <w:t>规划为“居住用地”</w:t>
      </w:r>
      <w:r>
        <w:rPr>
          <w:rFonts w:hint="eastAsia"/>
          <w:color w:val="auto"/>
        </w:rPr>
        <w:t>。</w:t>
      </w:r>
      <w:r>
        <w:rPr>
          <w:rFonts w:hint="eastAsia"/>
          <w:color w:val="auto"/>
          <w:lang w:eastAsia="zh-CN"/>
        </w:rPr>
        <w:t>项目所在厂区与</w:t>
      </w:r>
      <w:r>
        <w:rPr>
          <w:rFonts w:hint="eastAsia"/>
          <w:color w:val="auto"/>
        </w:rPr>
        <w:t>《青岛西海岸新区</w:t>
      </w:r>
      <w:r>
        <w:rPr>
          <w:rFonts w:hint="eastAsia"/>
          <w:color w:val="auto"/>
          <w:lang w:eastAsia="zh-CN"/>
        </w:rPr>
        <w:t>铁山街道</w:t>
      </w:r>
      <w:r>
        <w:rPr>
          <w:rFonts w:hint="eastAsia"/>
          <w:color w:val="auto"/>
        </w:rPr>
        <w:t>总体规划</w:t>
      </w:r>
      <w:r>
        <w:rPr>
          <w:rFonts w:hint="eastAsia"/>
          <w:color w:val="auto"/>
          <w:lang w:eastAsia="zh-CN"/>
        </w:rPr>
        <w:t>（</w:t>
      </w:r>
      <w:r>
        <w:rPr>
          <w:rFonts w:hint="eastAsia"/>
          <w:color w:val="auto"/>
          <w:lang w:val="en-US" w:eastAsia="zh-CN"/>
        </w:rPr>
        <w:t>2018-2035年</w:t>
      </w:r>
      <w:r>
        <w:rPr>
          <w:rFonts w:hint="eastAsia"/>
          <w:color w:val="auto"/>
          <w:lang w:eastAsia="zh-CN"/>
        </w:rPr>
        <w:t>）</w:t>
      </w:r>
      <w:r>
        <w:rPr>
          <w:rFonts w:hint="eastAsia"/>
          <w:color w:val="auto"/>
        </w:rPr>
        <w:t>》</w:t>
      </w:r>
      <w:r>
        <w:rPr>
          <w:rFonts w:hint="eastAsia"/>
          <w:color w:val="auto"/>
          <w:lang w:eastAsia="zh-CN"/>
        </w:rPr>
        <w:t>位置关系示意图见图</w:t>
      </w:r>
      <w:r>
        <w:rPr>
          <w:rFonts w:hint="eastAsia"/>
          <w:color w:val="auto"/>
          <w:lang w:val="en-US" w:eastAsia="zh-CN"/>
        </w:rPr>
        <w:t>11.2-1。</w:t>
      </w:r>
      <w:r>
        <w:rPr>
          <w:rFonts w:hint="eastAsia"/>
          <w:color w:val="auto"/>
        </w:rPr>
        <w:t>由于项目租赁的厂房建设在前，且厂址具有工业用地的相关证件，</w:t>
      </w:r>
      <w:r>
        <w:rPr>
          <w:color w:val="auto"/>
          <w:szCs w:val="24"/>
        </w:rPr>
        <w:t>建设单位出具承诺：若土地用地规划或者功能定位发生变更，本公司将根据相关要求</w:t>
      </w:r>
      <w:r>
        <w:rPr>
          <w:rFonts w:hint="eastAsia"/>
          <w:color w:val="auto"/>
          <w:szCs w:val="24"/>
        </w:rPr>
        <w:t>无条件</w:t>
      </w:r>
      <w:r>
        <w:rPr>
          <w:color w:val="auto"/>
          <w:szCs w:val="24"/>
        </w:rPr>
        <w:t>关闭或搬迁项目</w:t>
      </w:r>
      <w:r>
        <w:rPr>
          <w:rFonts w:hint="eastAsia"/>
          <w:color w:val="auto"/>
          <w:szCs w:val="24"/>
          <w:lang w:eastAsia="zh-CN"/>
        </w:rPr>
        <w:t>（</w:t>
      </w:r>
      <w:r>
        <w:rPr>
          <w:rFonts w:hint="eastAsia"/>
          <w:color w:val="auto"/>
        </w:rPr>
        <w:t>承诺函见附件</w:t>
      </w:r>
      <w:r>
        <w:rPr>
          <w:rFonts w:hint="eastAsia"/>
          <w:color w:val="auto"/>
          <w:szCs w:val="24"/>
          <w:lang w:eastAsia="zh-CN"/>
        </w:rPr>
        <w:t>）</w:t>
      </w:r>
      <w:r>
        <w:rPr>
          <w:rFonts w:hint="eastAsia"/>
          <w:color w:val="auto"/>
        </w:rPr>
        <w:t>。</w:t>
      </w:r>
    </w:p>
    <w:p>
      <w:pPr>
        <w:adjustRightInd/>
        <w:ind w:firstLine="0" w:firstLineChars="0"/>
        <w:outlineLvl w:val="2"/>
        <w:rPr>
          <w:rFonts w:hint="eastAsia" w:ascii="黑体" w:eastAsia="黑体"/>
          <w:color w:val="auto"/>
          <w:sz w:val="23"/>
          <w:lang w:val="en-US" w:eastAsia="zh-CN"/>
        </w:rPr>
      </w:pPr>
      <w:r>
        <w:rPr>
          <w:rFonts w:hint="eastAsia" w:ascii="黑体" w:eastAsia="黑体"/>
          <w:color w:val="auto"/>
          <w:sz w:val="23"/>
          <w:lang w:val="en-US" w:eastAsia="zh-CN"/>
        </w:rPr>
        <w:t>11.2.2 项目与《山东省生态保护红线规划（2016-2020年）》符合性分析</w:t>
      </w:r>
    </w:p>
    <w:p>
      <w:pPr>
        <w:snapToGrid w:val="0"/>
        <w:ind w:firstLine="480"/>
        <w:rPr>
          <w:rFonts w:hint="eastAsia" w:hAnsi="宋体"/>
          <w:color w:val="auto"/>
        </w:rPr>
      </w:pPr>
      <w:r>
        <w:rPr>
          <w:color w:val="auto"/>
          <w:sz w:val="24"/>
          <w:szCs w:val="24"/>
        </w:rPr>
        <w:t>根据《山东省生态保护红线规划(2016-2020年)图集》，项目距离</w:t>
      </w:r>
      <w:r>
        <w:rPr>
          <w:color w:val="auto"/>
          <w:sz w:val="24"/>
          <w:szCs w:val="24"/>
          <w:highlight w:val="none"/>
        </w:rPr>
        <w:t>西北侧铁山水库涵养生态保护红线区（SD-02-B1-03）最近距离约4.</w:t>
      </w:r>
      <w:r>
        <w:rPr>
          <w:rFonts w:hint="eastAsia"/>
          <w:color w:val="auto"/>
          <w:sz w:val="24"/>
          <w:szCs w:val="24"/>
          <w:highlight w:val="none"/>
          <w:lang w:val="en-US" w:eastAsia="zh-CN"/>
        </w:rPr>
        <w:t>1</w:t>
      </w:r>
      <w:r>
        <w:rPr>
          <w:color w:val="auto"/>
          <w:sz w:val="24"/>
          <w:szCs w:val="24"/>
          <w:highlight w:val="none"/>
        </w:rPr>
        <w:t>km，与西侧铁镢山生态多样性维护生态保护区红线区（SD-02-B4-04）最近距离约</w:t>
      </w:r>
      <w:r>
        <w:rPr>
          <w:rFonts w:hint="eastAsia"/>
          <w:color w:val="auto"/>
          <w:sz w:val="24"/>
          <w:szCs w:val="24"/>
          <w:highlight w:val="none"/>
        </w:rPr>
        <w:t>3.</w:t>
      </w:r>
      <w:r>
        <w:rPr>
          <w:rFonts w:hint="eastAsia"/>
          <w:color w:val="auto"/>
          <w:sz w:val="24"/>
          <w:szCs w:val="24"/>
          <w:highlight w:val="none"/>
          <w:lang w:val="en-US" w:eastAsia="zh-CN"/>
        </w:rPr>
        <w:t>7</w:t>
      </w:r>
      <w:r>
        <w:rPr>
          <w:color w:val="auto"/>
          <w:sz w:val="24"/>
          <w:szCs w:val="24"/>
          <w:highlight w:val="none"/>
        </w:rPr>
        <w:t>km，</w:t>
      </w:r>
      <w:r>
        <w:rPr>
          <w:color w:val="auto"/>
          <w:sz w:val="24"/>
          <w:szCs w:val="24"/>
        </w:rPr>
        <w:t>不在《山东省生态保护红线规划（2016-2020）》划定的生态保护红线范围内。项目所在区域与各生态保护红线范围相对位置关系见</w:t>
      </w:r>
      <w:r>
        <w:rPr>
          <w:rFonts w:hint="eastAsia" w:hAnsi="宋体"/>
          <w:color w:val="auto"/>
        </w:rPr>
        <w:t>图11.2-2。</w:t>
      </w:r>
    </w:p>
    <w:p>
      <w:pPr>
        <w:ind w:firstLine="480"/>
        <w:rPr>
          <w:rFonts w:hint="eastAsia"/>
          <w:color w:val="auto"/>
        </w:rPr>
      </w:pPr>
      <w:r>
        <w:rPr>
          <w:rFonts w:hint="eastAsia"/>
          <w:color w:val="auto"/>
        </w:rPr>
        <w:t>由图可知，项目所在位置不在生态保护红线范围内，不违反《山东省生态保护红线规划（2016-2020年）》相关规定。</w:t>
      </w:r>
    </w:p>
    <w:p>
      <w:pPr>
        <w:adjustRightInd/>
        <w:ind w:firstLine="0" w:firstLineChars="0"/>
        <w:outlineLvl w:val="2"/>
        <w:rPr>
          <w:rFonts w:hint="eastAsia" w:ascii="黑体" w:eastAsia="黑体"/>
          <w:color w:val="auto"/>
          <w:sz w:val="23"/>
          <w:lang w:val="en-US" w:eastAsia="zh-CN"/>
        </w:rPr>
      </w:pPr>
      <w:bookmarkStart w:id="256" w:name="_Toc533758163"/>
      <w:bookmarkStart w:id="257" w:name="_Toc3816361"/>
      <w:r>
        <w:rPr>
          <w:rFonts w:hint="eastAsia" w:ascii="黑体" w:eastAsia="黑体"/>
          <w:color w:val="auto"/>
          <w:sz w:val="23"/>
          <w:lang w:val="en-US" w:eastAsia="zh-CN"/>
        </w:rPr>
        <w:t>11.2.3 项目与风河饮用水保护区划相关要求符合性分析</w:t>
      </w:r>
    </w:p>
    <w:p>
      <w:pPr>
        <w:spacing w:line="360" w:lineRule="auto"/>
        <w:ind w:firstLine="480" w:firstLineChars="200"/>
        <w:rPr>
          <w:rFonts w:eastAsia="宋体"/>
          <w:color w:val="auto"/>
          <w:sz w:val="24"/>
          <w:szCs w:val="22"/>
        </w:rPr>
      </w:pPr>
      <w:r>
        <w:rPr>
          <w:rFonts w:eastAsia="宋体"/>
          <w:color w:val="auto"/>
          <w:sz w:val="24"/>
          <w:szCs w:val="22"/>
        </w:rPr>
        <w:t>根据《关于印发青岛西海岸新区水功能区划的通知》（青岛西海岸新区管委办公室2018年2月14日文件）及《青岛西海岸新区管委</w:t>
      </w:r>
      <w:r>
        <w:rPr>
          <w:rFonts w:hint="eastAsia" w:eastAsia="宋体"/>
          <w:color w:val="auto"/>
          <w:sz w:val="24"/>
          <w:szCs w:val="22"/>
        </w:rPr>
        <w:t>青岛西海岸新区</w:t>
      </w:r>
      <w:r>
        <w:rPr>
          <w:rFonts w:eastAsia="宋体"/>
          <w:color w:val="auto"/>
          <w:sz w:val="24"/>
          <w:szCs w:val="22"/>
        </w:rPr>
        <w:t>人民政府关于印发黄岛区饮用水水源保护区划的通知》（青西新管发[2016]3号），距离项目最近的饮用水水源保护区为风河饮用水源（河流）保护区及风河饮用水源（地下水）保护区，其保护区划范围见表</w:t>
      </w:r>
      <w:r>
        <w:rPr>
          <w:rFonts w:hint="eastAsia" w:eastAsia="宋体"/>
          <w:color w:val="auto"/>
          <w:sz w:val="24"/>
          <w:szCs w:val="22"/>
          <w:lang w:val="en-US" w:eastAsia="zh-CN"/>
        </w:rPr>
        <w:t>11.2-1</w:t>
      </w:r>
      <w:r>
        <w:rPr>
          <w:rFonts w:eastAsia="宋体"/>
          <w:color w:val="auto"/>
          <w:sz w:val="24"/>
          <w:szCs w:val="22"/>
        </w:rPr>
        <w:t>，项目所在厂区与风河饮用水保护区划范围位置关系见图</w:t>
      </w:r>
      <w:r>
        <w:rPr>
          <w:rFonts w:hint="eastAsia" w:eastAsia="宋体"/>
          <w:color w:val="auto"/>
          <w:sz w:val="24"/>
          <w:szCs w:val="22"/>
          <w:lang w:val="en-US" w:eastAsia="zh-CN"/>
        </w:rPr>
        <w:t>11.2-3</w:t>
      </w:r>
      <w:r>
        <w:rPr>
          <w:rFonts w:eastAsia="宋体"/>
          <w:color w:val="auto"/>
          <w:sz w:val="24"/>
          <w:szCs w:val="22"/>
        </w:rPr>
        <w:t>。</w:t>
      </w:r>
    </w:p>
    <w:p>
      <w:pPr>
        <w:pStyle w:val="18"/>
        <w:keepNext w:val="0"/>
        <w:keepLines w:val="0"/>
        <w:pageBreakBefore w:val="0"/>
        <w:widowControl/>
        <w:kinsoku/>
        <w:wordWrap/>
        <w:overflowPunct/>
        <w:topLinePunct w:val="0"/>
        <w:autoSpaceDE/>
        <w:autoSpaceDN/>
        <w:bidi w:val="0"/>
        <w:adjustRightInd/>
        <w:snapToGrid/>
        <w:spacing w:before="167" w:beforeLines="50" w:line="240" w:lineRule="auto"/>
        <w:textAlignment w:val="auto"/>
        <w:outlineLvl w:val="9"/>
        <w:rPr>
          <w:color w:val="auto"/>
          <w:szCs w:val="21"/>
        </w:rPr>
      </w:pPr>
      <w:r>
        <w:rPr>
          <w:rFonts w:hint="eastAsia"/>
          <w:color w:val="auto"/>
          <w:szCs w:val="21"/>
          <w:lang w:eastAsia="zh-CN"/>
        </w:rPr>
        <w:t>表</w:t>
      </w:r>
      <w:r>
        <w:rPr>
          <w:rFonts w:hint="eastAsia"/>
          <w:color w:val="auto"/>
          <w:szCs w:val="21"/>
          <w:lang w:val="en-US" w:eastAsia="zh-CN"/>
        </w:rPr>
        <w:t xml:space="preserve">11.2-1  </w:t>
      </w:r>
      <w:r>
        <w:rPr>
          <w:color w:val="auto"/>
          <w:szCs w:val="21"/>
        </w:rPr>
        <w:t>风河饮用水水源保护区划表</w:t>
      </w:r>
    </w:p>
    <w:tbl>
      <w:tblPr>
        <w:tblStyle w:val="54"/>
        <w:tblW w:w="9337"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1270"/>
        <w:gridCol w:w="1000"/>
        <w:gridCol w:w="4252"/>
        <w:gridCol w:w="17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保护区划</w:t>
            </w:r>
          </w:p>
        </w:tc>
        <w:tc>
          <w:tcPr>
            <w:tcW w:w="127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所在区域/起止断面</w:t>
            </w:r>
          </w:p>
        </w:tc>
        <w:tc>
          <w:tcPr>
            <w:tcW w:w="100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保护区级别</w:t>
            </w:r>
          </w:p>
        </w:tc>
        <w:tc>
          <w:tcPr>
            <w:tcW w:w="4252"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保护区范围</w:t>
            </w:r>
          </w:p>
        </w:tc>
        <w:tc>
          <w:tcPr>
            <w:tcW w:w="1728"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水质控制标准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vMerge w:val="restart"/>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河流饮用水水源保护区划</w:t>
            </w:r>
          </w:p>
        </w:tc>
        <w:tc>
          <w:tcPr>
            <w:tcW w:w="1270" w:type="dxa"/>
            <w:vMerge w:val="restart"/>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源头-肖家庄</w:t>
            </w:r>
          </w:p>
        </w:tc>
        <w:tc>
          <w:tcPr>
            <w:tcW w:w="100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二级</w:t>
            </w:r>
          </w:p>
        </w:tc>
        <w:tc>
          <w:tcPr>
            <w:tcW w:w="4252"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源头至肖家庄下延200米之间的河道及河堤两侧200米陆域；汇入支流距河道1000米及河堤两侧200米陆域。</w:t>
            </w:r>
          </w:p>
        </w:tc>
        <w:tc>
          <w:tcPr>
            <w:tcW w:w="1728"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eastAsia="宋体"/>
                <w:color w:val="auto"/>
                <w:sz w:val="21"/>
                <w:szCs w:val="21"/>
              </w:rPr>
            </w:pPr>
            <w:r>
              <w:rPr>
                <w:color w:val="auto"/>
                <w:sz w:val="21"/>
                <w:szCs w:val="21"/>
              </w:rPr>
              <w:t>《地表水环境质量标准》</w:t>
            </w:r>
            <w:r>
              <w:rPr>
                <w:rFonts w:eastAsia="宋体"/>
                <w:color w:val="auto"/>
                <w:sz w:val="21"/>
                <w:szCs w:val="21"/>
              </w:rPr>
              <w:t>Ⅲ类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vMerge w:val="continue"/>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p>
        </w:tc>
        <w:tc>
          <w:tcPr>
            <w:tcW w:w="1270" w:type="dxa"/>
            <w:vMerge w:val="continue"/>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p>
        </w:tc>
        <w:tc>
          <w:tcPr>
            <w:tcW w:w="100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准</w:t>
            </w:r>
          </w:p>
        </w:tc>
        <w:tc>
          <w:tcPr>
            <w:tcW w:w="4252"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二级保护区外延500米陆域，河道下延300米，汇入二级保护区的支流水域</w:t>
            </w:r>
          </w:p>
        </w:tc>
        <w:tc>
          <w:tcPr>
            <w:tcW w:w="1728"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vMerge w:val="restart"/>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地下水饮用水水源保护区划</w:t>
            </w:r>
          </w:p>
        </w:tc>
        <w:tc>
          <w:tcPr>
            <w:tcW w:w="1270" w:type="dxa"/>
            <w:vMerge w:val="restart"/>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rFonts w:hint="eastAsia" w:eastAsia="宋体"/>
                <w:color w:val="auto"/>
                <w:sz w:val="21"/>
                <w:szCs w:val="21"/>
              </w:rPr>
            </w:pPr>
            <w:r>
              <w:rPr>
                <w:rFonts w:hint="eastAsia"/>
                <w:color w:val="auto"/>
                <w:sz w:val="21"/>
                <w:szCs w:val="21"/>
              </w:rPr>
              <w:t>珠山街道办事处</w:t>
            </w:r>
          </w:p>
        </w:tc>
        <w:tc>
          <w:tcPr>
            <w:tcW w:w="100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一级</w:t>
            </w:r>
          </w:p>
        </w:tc>
        <w:tc>
          <w:tcPr>
            <w:tcW w:w="4252"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以孟家庄水井（119°55′53″，35°52′52″）为圆心，半径50米区域</w:t>
            </w:r>
          </w:p>
        </w:tc>
        <w:tc>
          <w:tcPr>
            <w:tcW w:w="1728"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《地下水质量标准》</w:t>
            </w:r>
            <w:r>
              <w:rPr>
                <w:rFonts w:eastAsia="宋体"/>
                <w:color w:val="auto"/>
                <w:sz w:val="21"/>
                <w:szCs w:val="21"/>
              </w:rPr>
              <w:t>Ⅱ类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87" w:type="dxa"/>
            <w:vMerge w:val="continue"/>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p>
        </w:tc>
        <w:tc>
          <w:tcPr>
            <w:tcW w:w="1270" w:type="dxa"/>
            <w:vMerge w:val="continue"/>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p>
        </w:tc>
        <w:tc>
          <w:tcPr>
            <w:tcW w:w="1000"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二级</w:t>
            </w:r>
          </w:p>
        </w:tc>
        <w:tc>
          <w:tcPr>
            <w:tcW w:w="4252"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其界线：东界西外环以西拦水坝，西界铁山水库坝下，风河两岸300米范围内陆域</w:t>
            </w:r>
          </w:p>
        </w:tc>
        <w:tc>
          <w:tcPr>
            <w:tcW w:w="1728" w:type="dxa"/>
            <w:noWrap w:val="0"/>
            <w:vAlign w:val="center"/>
          </w:tcPr>
          <w:p>
            <w:pPr>
              <w:pStyle w:val="2"/>
              <w:keepNext w:val="0"/>
              <w:keepLines w:val="0"/>
              <w:pageBreakBefore w:val="0"/>
              <w:widowControl/>
              <w:kinsoku/>
              <w:wordWrap/>
              <w:overflowPunct/>
              <w:topLinePunct w:val="0"/>
              <w:autoSpaceDE/>
              <w:autoSpaceDN/>
              <w:bidi w:val="0"/>
              <w:adjustRightInd w:val="0"/>
              <w:snapToGrid/>
              <w:spacing w:after="0" w:line="240" w:lineRule="auto"/>
              <w:ind w:left="0" w:leftChars="0" w:firstLine="0" w:firstLineChars="0"/>
              <w:jc w:val="center"/>
              <w:textAlignment w:val="auto"/>
              <w:outlineLvl w:val="9"/>
              <w:rPr>
                <w:color w:val="auto"/>
                <w:sz w:val="21"/>
                <w:szCs w:val="21"/>
              </w:rPr>
            </w:pPr>
            <w:r>
              <w:rPr>
                <w:color w:val="auto"/>
                <w:sz w:val="21"/>
                <w:szCs w:val="21"/>
              </w:rPr>
              <w:t>《地下水质量标准》</w:t>
            </w:r>
            <w:r>
              <w:rPr>
                <w:rFonts w:eastAsia="宋体"/>
                <w:color w:val="auto"/>
                <w:sz w:val="21"/>
                <w:szCs w:val="21"/>
              </w:rPr>
              <w:t>Ⅲ类</w:t>
            </w:r>
          </w:p>
        </w:tc>
      </w:tr>
    </w:tbl>
    <w:p>
      <w:pPr>
        <w:spacing w:line="360" w:lineRule="auto"/>
        <w:ind w:firstLine="480" w:firstLineChars="200"/>
        <w:rPr>
          <w:rFonts w:eastAsia="宋体"/>
          <w:color w:val="auto"/>
          <w:sz w:val="24"/>
          <w:szCs w:val="22"/>
        </w:rPr>
      </w:pPr>
      <w:r>
        <w:rPr>
          <w:rFonts w:eastAsia="宋体"/>
          <w:color w:val="auto"/>
          <w:sz w:val="24"/>
          <w:szCs w:val="22"/>
        </w:rPr>
        <w:t>项目所在厂区距离东侧风河</w:t>
      </w:r>
      <w:r>
        <w:rPr>
          <w:rFonts w:hint="eastAsia" w:eastAsia="宋体"/>
          <w:color w:val="auto"/>
          <w:sz w:val="24"/>
          <w:szCs w:val="22"/>
        </w:rPr>
        <w:t>干流</w:t>
      </w:r>
      <w:r>
        <w:rPr>
          <w:rFonts w:eastAsia="宋体"/>
          <w:color w:val="auto"/>
          <w:sz w:val="24"/>
          <w:szCs w:val="22"/>
        </w:rPr>
        <w:t>最近距离约</w:t>
      </w:r>
      <w:r>
        <w:rPr>
          <w:rFonts w:hint="eastAsia" w:eastAsia="宋体"/>
          <w:color w:val="auto"/>
          <w:sz w:val="24"/>
          <w:szCs w:val="22"/>
          <w:lang w:val="en-US" w:eastAsia="zh-CN"/>
        </w:rPr>
        <w:t>2150</w:t>
      </w:r>
      <w:r>
        <w:rPr>
          <w:rFonts w:eastAsia="宋体"/>
          <w:color w:val="auto"/>
          <w:sz w:val="24"/>
          <w:szCs w:val="22"/>
        </w:rPr>
        <w:t>m，由图</w:t>
      </w:r>
      <w:r>
        <w:rPr>
          <w:rFonts w:hint="eastAsia" w:eastAsia="宋体"/>
          <w:color w:val="auto"/>
          <w:sz w:val="24"/>
          <w:szCs w:val="22"/>
          <w:lang w:val="en-US" w:eastAsia="zh-CN"/>
        </w:rPr>
        <w:t>11.2-3</w:t>
      </w:r>
      <w:r>
        <w:rPr>
          <w:rFonts w:eastAsia="宋体"/>
          <w:color w:val="auto"/>
          <w:sz w:val="24"/>
          <w:szCs w:val="22"/>
        </w:rPr>
        <w:t>可知，项目所在区域不属于风河饮用水水源</w:t>
      </w:r>
      <w:r>
        <w:rPr>
          <w:rFonts w:hint="eastAsia" w:eastAsia="宋体"/>
          <w:color w:val="auto"/>
          <w:sz w:val="24"/>
          <w:szCs w:val="22"/>
          <w:lang w:eastAsia="zh-CN"/>
        </w:rPr>
        <w:t>二级</w:t>
      </w:r>
      <w:r>
        <w:rPr>
          <w:rFonts w:eastAsia="宋体"/>
          <w:color w:val="auto"/>
          <w:sz w:val="24"/>
          <w:szCs w:val="22"/>
        </w:rPr>
        <w:t>保护区</w:t>
      </w:r>
      <w:r>
        <w:rPr>
          <w:rFonts w:hint="eastAsia" w:eastAsia="宋体"/>
          <w:color w:val="auto"/>
          <w:sz w:val="24"/>
          <w:szCs w:val="22"/>
          <w:lang w:eastAsia="zh-CN"/>
        </w:rPr>
        <w:t>、准保护区</w:t>
      </w:r>
      <w:r>
        <w:rPr>
          <w:rFonts w:eastAsia="宋体"/>
          <w:color w:val="auto"/>
          <w:sz w:val="24"/>
          <w:szCs w:val="22"/>
        </w:rPr>
        <w:t>范围</w:t>
      </w:r>
      <w:r>
        <w:rPr>
          <w:rFonts w:hint="eastAsia" w:eastAsia="宋体"/>
          <w:color w:val="auto"/>
          <w:sz w:val="24"/>
          <w:szCs w:val="22"/>
          <w:lang w:eastAsia="zh-CN"/>
        </w:rPr>
        <w:t>以及风河地下水水源保护区</w:t>
      </w:r>
      <w:r>
        <w:rPr>
          <w:rFonts w:eastAsia="宋体"/>
          <w:color w:val="auto"/>
          <w:sz w:val="24"/>
          <w:szCs w:val="22"/>
        </w:rPr>
        <w:t>。</w:t>
      </w:r>
    </w:p>
    <w:p>
      <w:pPr>
        <w:adjustRightInd/>
        <w:ind w:firstLine="0" w:firstLineChars="0"/>
        <w:outlineLvl w:val="2"/>
        <w:rPr>
          <w:rFonts w:hint="eastAsia" w:ascii="黑体" w:eastAsia="黑体"/>
          <w:color w:val="auto"/>
          <w:sz w:val="23"/>
          <w:lang w:val="en-US" w:eastAsia="zh-CN"/>
        </w:rPr>
      </w:pPr>
      <w:r>
        <w:rPr>
          <w:rFonts w:hint="eastAsia" w:ascii="黑体" w:eastAsia="黑体"/>
          <w:color w:val="auto"/>
          <w:sz w:val="23"/>
          <w:lang w:val="en-US" w:eastAsia="zh-CN"/>
        </w:rPr>
        <w:t>11.2.</w:t>
      </w:r>
      <w:bookmarkStart w:id="258" w:name="_Toc521413475"/>
      <w:r>
        <w:rPr>
          <w:rFonts w:hint="eastAsia" w:ascii="黑体" w:eastAsia="黑体"/>
          <w:color w:val="auto"/>
          <w:sz w:val="23"/>
          <w:lang w:val="en-US" w:eastAsia="zh-CN"/>
        </w:rPr>
        <w:t>4 环境功能区达标情况</w:t>
      </w:r>
      <w:bookmarkEnd w:id="256"/>
      <w:bookmarkEnd w:id="257"/>
      <w:bookmarkEnd w:id="258"/>
    </w:p>
    <w:p>
      <w:pPr>
        <w:pStyle w:val="34"/>
        <w:adjustRightInd/>
        <w:ind w:firstLine="480"/>
        <w:rPr>
          <w:rFonts w:hint="eastAsia"/>
          <w:color w:val="auto"/>
        </w:rPr>
      </w:pPr>
      <w:r>
        <w:rPr>
          <w:rFonts w:hint="eastAsia"/>
          <w:color w:val="auto"/>
          <w:lang w:val="zh-CN"/>
        </w:rPr>
        <w:t>根据</w:t>
      </w:r>
      <w:r>
        <w:rPr>
          <w:color w:val="auto"/>
          <w:lang w:val="zh-CN"/>
        </w:rPr>
        <w:t>青岛市环境质量报告书（2017年度）分析：西海岸新区环境空气中SO</w:t>
      </w:r>
      <w:r>
        <w:rPr>
          <w:color w:val="auto"/>
          <w:vertAlign w:val="subscript"/>
          <w:lang w:val="zh-CN"/>
        </w:rPr>
        <w:t>2</w:t>
      </w:r>
      <w:r>
        <w:rPr>
          <w:color w:val="auto"/>
          <w:lang w:val="zh-CN"/>
        </w:rPr>
        <w:t>、NO</w:t>
      </w:r>
      <w:r>
        <w:rPr>
          <w:color w:val="auto"/>
          <w:vertAlign w:val="subscript"/>
          <w:lang w:val="zh-CN"/>
        </w:rPr>
        <w:t>2</w:t>
      </w:r>
      <w:r>
        <w:rPr>
          <w:color w:val="auto"/>
          <w:lang w:val="zh-CN"/>
        </w:rPr>
        <w:t>年均值浓度及CO日均值浓度均符合</w:t>
      </w:r>
      <w:r>
        <w:rPr>
          <w:color w:val="auto"/>
        </w:rPr>
        <w:t>《环境空气质量标准》（GB3095-2012）</w:t>
      </w:r>
      <w:r>
        <w:rPr>
          <w:color w:val="auto"/>
          <w:lang w:val="zh-CN"/>
        </w:rPr>
        <w:t>二级标准，PM</w:t>
      </w:r>
      <w:r>
        <w:rPr>
          <w:color w:val="auto"/>
          <w:vertAlign w:val="subscript"/>
          <w:lang w:val="zh-CN"/>
        </w:rPr>
        <w:t>10</w:t>
      </w:r>
      <w:r>
        <w:rPr>
          <w:color w:val="auto"/>
          <w:lang w:val="zh-CN"/>
        </w:rPr>
        <w:t>、PM</w:t>
      </w:r>
      <w:r>
        <w:rPr>
          <w:color w:val="auto"/>
          <w:vertAlign w:val="subscript"/>
          <w:lang w:val="zh-CN"/>
        </w:rPr>
        <w:t>2.5</w:t>
      </w:r>
      <w:r>
        <w:rPr>
          <w:color w:val="auto"/>
          <w:lang w:val="zh-CN"/>
        </w:rPr>
        <w:t>年均浓度及O</w:t>
      </w:r>
      <w:r>
        <w:rPr>
          <w:color w:val="auto"/>
          <w:vertAlign w:val="subscript"/>
          <w:lang w:val="zh-CN"/>
        </w:rPr>
        <w:t>3</w:t>
      </w:r>
      <w:r>
        <w:rPr>
          <w:color w:val="auto"/>
          <w:lang w:val="zh-CN"/>
        </w:rPr>
        <w:t>日最大8小时平均浓度超出二级标准，</w:t>
      </w:r>
      <w:r>
        <w:rPr>
          <w:rFonts w:hint="eastAsia"/>
          <w:color w:val="auto"/>
          <w:lang w:val="zh-CN"/>
        </w:rPr>
        <w:t>2017年</w:t>
      </w:r>
      <w:r>
        <w:rPr>
          <w:color w:val="auto"/>
        </w:rPr>
        <w:t>区域环境空气质量属于不达标区。监测期间，项目所在地</w:t>
      </w:r>
      <w:r>
        <w:rPr>
          <w:rFonts w:hint="eastAsia"/>
          <w:color w:val="auto"/>
        </w:rPr>
        <w:t>VOCs1小时</w:t>
      </w:r>
      <w:r>
        <w:rPr>
          <w:rFonts w:hint="eastAsia"/>
          <w:color w:val="auto"/>
          <w:lang w:eastAsia="zh-CN"/>
        </w:rPr>
        <w:t>平均浓度</w:t>
      </w:r>
      <w:r>
        <w:rPr>
          <w:rFonts w:hint="eastAsia"/>
          <w:color w:val="auto"/>
        </w:rPr>
        <w:t>监测浓度均满足《环境影响评价技术导则 大气环境》（HJ2.2-2018）附录D中</w:t>
      </w:r>
      <w:r>
        <w:rPr>
          <w:rFonts w:hint="eastAsia"/>
          <w:color w:val="auto"/>
          <w:lang w:eastAsia="zh-CN"/>
        </w:rPr>
        <w:t>标准</w:t>
      </w:r>
      <w:r>
        <w:rPr>
          <w:rFonts w:hint="eastAsia"/>
          <w:color w:val="auto"/>
        </w:rPr>
        <w:t>要求，臭气浓度小于14（无量纲）。</w:t>
      </w:r>
    </w:p>
    <w:p>
      <w:pPr>
        <w:pStyle w:val="34"/>
        <w:adjustRightInd/>
        <w:ind w:firstLine="480"/>
        <w:rPr>
          <w:rFonts w:hint="eastAsia"/>
          <w:color w:val="auto"/>
        </w:rPr>
      </w:pPr>
      <w:r>
        <w:rPr>
          <w:color w:val="auto"/>
        </w:rPr>
        <w:t>项目所在</w:t>
      </w:r>
      <w:r>
        <w:rPr>
          <w:rFonts w:hint="eastAsia"/>
          <w:color w:val="auto"/>
          <w:lang w:eastAsia="zh-CN"/>
        </w:rPr>
        <w:t>地、周边徐家大村</w:t>
      </w:r>
      <w:r>
        <w:rPr>
          <w:rFonts w:hint="eastAsia"/>
          <w:color w:val="auto"/>
        </w:rPr>
        <w:t>（N，</w:t>
      </w:r>
      <w:r>
        <w:rPr>
          <w:rFonts w:hint="eastAsia"/>
          <w:color w:val="auto"/>
          <w:lang w:val="en-US" w:eastAsia="zh-CN"/>
        </w:rPr>
        <w:t>760</w:t>
      </w:r>
      <w:r>
        <w:rPr>
          <w:rFonts w:hint="eastAsia"/>
          <w:color w:val="auto"/>
        </w:rPr>
        <w:t>m）</w:t>
      </w:r>
      <w:r>
        <w:rPr>
          <w:rFonts w:hint="eastAsia"/>
          <w:color w:val="auto"/>
          <w:lang w:eastAsia="zh-CN"/>
        </w:rPr>
        <w:t>、丙村（</w:t>
      </w:r>
      <w:r>
        <w:rPr>
          <w:rFonts w:hint="eastAsia"/>
          <w:color w:val="auto"/>
          <w:lang w:val="en-US" w:eastAsia="zh-CN"/>
        </w:rPr>
        <w:t>W，1080</w:t>
      </w:r>
      <w:r>
        <w:rPr>
          <w:rFonts w:hint="eastAsia"/>
          <w:color w:val="auto"/>
        </w:rPr>
        <w:t>m</w:t>
      </w:r>
      <w:r>
        <w:rPr>
          <w:rFonts w:hint="eastAsia"/>
          <w:color w:val="auto"/>
          <w:lang w:eastAsia="zh-CN"/>
        </w:rPr>
        <w:t>）监测点位</w:t>
      </w:r>
      <w:r>
        <w:rPr>
          <w:rFonts w:hint="eastAsia"/>
          <w:color w:val="auto"/>
        </w:rPr>
        <w:t>地下水水质指标均能够</w:t>
      </w:r>
      <w:r>
        <w:rPr>
          <w:color w:val="auto"/>
        </w:rPr>
        <w:t>《地下水质量标准》（GB/T14848</w:t>
      </w:r>
      <w:r>
        <w:rPr>
          <w:rFonts w:hint="eastAsia"/>
          <w:color w:val="auto"/>
        </w:rPr>
        <w:t>-2017</w:t>
      </w:r>
      <w:r>
        <w:rPr>
          <w:color w:val="auto"/>
        </w:rPr>
        <w:t>）中的</w:t>
      </w:r>
      <w:r>
        <w:rPr>
          <w:rFonts w:hint="eastAsia" w:ascii="宋体" w:hAnsi="宋体" w:cs="宋体"/>
          <w:color w:val="auto"/>
        </w:rPr>
        <w:t>Ⅲ</w:t>
      </w:r>
      <w:r>
        <w:rPr>
          <w:color w:val="auto"/>
        </w:rPr>
        <w:t>类标准</w:t>
      </w:r>
      <w:r>
        <w:rPr>
          <w:rFonts w:hint="eastAsia"/>
          <w:color w:val="auto"/>
        </w:rPr>
        <w:t>要求。</w:t>
      </w:r>
    </w:p>
    <w:p>
      <w:pPr>
        <w:pStyle w:val="34"/>
        <w:adjustRightInd/>
        <w:ind w:firstLine="480"/>
        <w:rPr>
          <w:rStyle w:val="50"/>
          <w:color w:val="auto"/>
        </w:rPr>
      </w:pPr>
      <w:r>
        <w:rPr>
          <w:color w:val="auto"/>
        </w:rPr>
        <w:t>项目所在</w:t>
      </w:r>
      <w:r>
        <w:rPr>
          <w:rFonts w:hint="eastAsia"/>
          <w:color w:val="auto"/>
        </w:rPr>
        <w:t>区域声环境</w:t>
      </w:r>
      <w:r>
        <w:rPr>
          <w:rStyle w:val="50"/>
          <w:color w:val="auto"/>
        </w:rPr>
        <w:t>满足</w:t>
      </w:r>
      <w:r>
        <w:rPr>
          <w:color w:val="auto"/>
        </w:rPr>
        <w:t>《声环境质量标准》（GB3096-2008）</w:t>
      </w:r>
      <w:r>
        <w:rPr>
          <w:rFonts w:hint="eastAsia"/>
          <w:color w:val="auto"/>
          <w:lang w:val="en-US" w:eastAsia="zh-CN"/>
        </w:rPr>
        <w:t>2</w:t>
      </w:r>
      <w:r>
        <w:rPr>
          <w:rStyle w:val="50"/>
          <w:color w:val="auto"/>
        </w:rPr>
        <w:t>类区标准。</w:t>
      </w:r>
    </w:p>
    <w:p>
      <w:pPr>
        <w:pStyle w:val="34"/>
        <w:adjustRightInd/>
        <w:ind w:firstLine="480"/>
        <w:rPr>
          <w:rFonts w:hint="eastAsia"/>
          <w:color w:val="auto"/>
          <w:lang w:val="zh-CN"/>
        </w:rPr>
      </w:pPr>
      <w:r>
        <w:rPr>
          <w:rFonts w:hint="eastAsia"/>
          <w:color w:val="auto"/>
          <w:lang w:val="en-US" w:eastAsia="zh-CN"/>
        </w:rPr>
        <w:t>项目用地土壤环境质量满足《土壤环境质量-建设用地土壤污染风险管控标准》（GB36600-2018）表1</w:t>
      </w:r>
      <w:r>
        <w:rPr>
          <w:rFonts w:ascii="Times New Roman" w:cs="Times New Roman"/>
          <w:snapToGrid w:val="0"/>
          <w:color w:val="auto"/>
        </w:rPr>
        <w:t>第二类用地筛选值</w:t>
      </w:r>
      <w:r>
        <w:rPr>
          <w:rFonts w:hint="eastAsia"/>
          <w:color w:val="auto"/>
          <w:lang w:val="en-US" w:eastAsia="zh-CN"/>
        </w:rPr>
        <w:t>要求。</w:t>
      </w:r>
    </w:p>
    <w:p>
      <w:pPr>
        <w:adjustRightInd/>
        <w:ind w:firstLine="0" w:firstLineChars="0"/>
        <w:outlineLvl w:val="2"/>
        <w:rPr>
          <w:rFonts w:hint="eastAsia" w:ascii="黑体" w:eastAsia="黑体"/>
          <w:color w:val="auto"/>
          <w:sz w:val="23"/>
          <w:lang w:val="en-US" w:eastAsia="zh-CN"/>
        </w:rPr>
      </w:pPr>
      <w:r>
        <w:rPr>
          <w:rFonts w:hint="eastAsia" w:ascii="黑体" w:eastAsia="黑体"/>
          <w:color w:val="auto"/>
          <w:sz w:val="23"/>
          <w:lang w:val="en-US" w:eastAsia="zh-CN"/>
        </w:rPr>
        <w:t>11.2.5 区域配套设施</w:t>
      </w:r>
    </w:p>
    <w:p>
      <w:pPr>
        <w:adjustRightInd/>
        <w:ind w:firstLine="480"/>
        <w:jc w:val="both"/>
        <w:rPr>
          <w:rFonts w:hint="eastAsia" w:ascii="宋体"/>
          <w:color w:val="auto"/>
        </w:rPr>
      </w:pPr>
      <w:r>
        <w:rPr>
          <w:rFonts w:hint="eastAsia" w:ascii="宋体"/>
          <w:color w:val="auto"/>
        </w:rPr>
        <w:t>项目所在区域主要道路上通讯、供水、供电、排水等市政基础设施基本</w:t>
      </w:r>
      <w:r>
        <w:rPr>
          <w:rFonts w:hint="eastAsia" w:ascii="宋体"/>
          <w:color w:val="auto"/>
          <w:lang w:eastAsia="zh-CN"/>
        </w:rPr>
        <w:t>完备</w:t>
      </w:r>
      <w:r>
        <w:rPr>
          <w:rFonts w:hint="eastAsia" w:ascii="宋体"/>
          <w:color w:val="auto"/>
        </w:rPr>
        <w:t>。</w:t>
      </w:r>
      <w:r>
        <w:rPr>
          <w:color w:val="auto"/>
        </w:rPr>
        <w:t>项目</w:t>
      </w:r>
      <w:r>
        <w:rPr>
          <w:snapToGrid w:val="0"/>
          <w:color w:val="auto"/>
        </w:rPr>
        <w:t>供水由西海岸新区给水管网统一供给；供电由西海岸新区供电部门提供；</w:t>
      </w:r>
      <w:r>
        <w:rPr>
          <w:rFonts w:hint="eastAsia"/>
          <w:snapToGrid w:val="0"/>
          <w:color w:val="auto"/>
          <w:lang w:eastAsia="zh-CN"/>
        </w:rPr>
        <w:t>项目所在区域</w:t>
      </w:r>
      <w:r>
        <w:rPr>
          <w:color w:val="auto"/>
        </w:rPr>
        <w:t>市政污水管网</w:t>
      </w:r>
      <w:r>
        <w:rPr>
          <w:rFonts w:hint="eastAsia"/>
          <w:color w:val="auto"/>
          <w:lang w:eastAsia="zh-CN"/>
        </w:rPr>
        <w:t>配套完善，厂区位于中科成污水处理厂服务范围。</w:t>
      </w:r>
    </w:p>
    <w:p>
      <w:pPr>
        <w:ind w:firstLine="480"/>
        <w:jc w:val="both"/>
        <w:rPr>
          <w:rFonts w:hint="eastAsia"/>
          <w:color w:val="auto"/>
        </w:rPr>
      </w:pPr>
    </w:p>
    <w:p>
      <w:pPr>
        <w:ind w:firstLine="480"/>
        <w:jc w:val="both"/>
        <w:rPr>
          <w:color w:val="auto"/>
        </w:rPr>
        <w:sectPr>
          <w:headerReference r:id="rId26" w:type="default"/>
          <w:pgSz w:w="11906" w:h="16838"/>
          <w:pgMar w:top="1418" w:right="1797" w:bottom="1418" w:left="1797" w:header="851" w:footer="992" w:gutter="0"/>
          <w:pgBorders>
            <w:top w:val="none" w:sz="0" w:space="0"/>
            <w:left w:val="none" w:sz="0" w:space="0"/>
            <w:bottom w:val="none" w:sz="0" w:space="0"/>
            <w:right w:val="none" w:sz="0" w:space="0"/>
          </w:pgBorders>
          <w:cols w:space="720" w:num="1"/>
          <w:docGrid w:linePitch="312" w:charSpace="0"/>
        </w:sectPr>
      </w:pPr>
    </w:p>
    <w:p>
      <w:pPr>
        <w:pStyle w:val="7"/>
        <w:spacing w:before="163" w:beforeLines="0"/>
        <w:ind w:firstLine="0" w:firstLineChars="0"/>
        <w:rPr>
          <w:color w:val="auto"/>
          <w:szCs w:val="28"/>
        </w:rPr>
      </w:pPr>
      <w:bookmarkStart w:id="259" w:name="_Toc405999628"/>
      <w:bookmarkStart w:id="260" w:name="_Toc12674"/>
      <w:bookmarkStart w:id="261" w:name="_Toc16874"/>
      <w:bookmarkStart w:id="262" w:name="_Toc77098187"/>
      <w:r>
        <w:rPr>
          <w:rFonts w:hint="eastAsia"/>
          <w:color w:val="auto"/>
          <w:szCs w:val="28"/>
        </w:rPr>
        <w:t>12</w:t>
      </w:r>
      <w:r>
        <w:rPr>
          <w:color w:val="auto"/>
          <w:szCs w:val="28"/>
        </w:rPr>
        <w:t xml:space="preserve"> 评价结论与建议</w:t>
      </w:r>
      <w:bookmarkEnd w:id="259"/>
      <w:bookmarkEnd w:id="260"/>
      <w:bookmarkEnd w:id="261"/>
      <w:bookmarkEnd w:id="262"/>
    </w:p>
    <w:p>
      <w:pPr>
        <w:pStyle w:val="8"/>
        <w:adjustRightInd/>
        <w:ind w:firstLine="0" w:firstLineChars="0"/>
        <w:rPr>
          <w:rFonts w:hint="eastAsia"/>
          <w:color w:val="auto"/>
          <w:szCs w:val="24"/>
        </w:rPr>
      </w:pPr>
      <w:bookmarkStart w:id="263" w:name="_Toc405999629"/>
      <w:bookmarkStart w:id="264" w:name="_Toc20638"/>
      <w:bookmarkStart w:id="265" w:name="_Toc19474"/>
      <w:bookmarkStart w:id="266" w:name="_Toc77098188"/>
      <w:r>
        <w:rPr>
          <w:rFonts w:hint="eastAsia"/>
          <w:color w:val="auto"/>
          <w:szCs w:val="24"/>
        </w:rPr>
        <w:t>12</w:t>
      </w:r>
      <w:r>
        <w:rPr>
          <w:color w:val="auto"/>
          <w:szCs w:val="24"/>
        </w:rPr>
        <w:t>.1项目</w:t>
      </w:r>
      <w:r>
        <w:rPr>
          <w:rFonts w:hint="eastAsia"/>
          <w:color w:val="auto"/>
          <w:szCs w:val="24"/>
        </w:rPr>
        <w:t>概况</w:t>
      </w:r>
      <w:bookmarkEnd w:id="263"/>
      <w:bookmarkEnd w:id="264"/>
      <w:bookmarkEnd w:id="265"/>
      <w:bookmarkEnd w:id="266"/>
    </w:p>
    <w:p>
      <w:pPr>
        <w:adjustRightInd/>
        <w:ind w:firstLine="480"/>
        <w:jc w:val="both"/>
        <w:rPr>
          <w:rFonts w:hint="eastAsia" w:eastAsia="宋体"/>
          <w:color w:val="auto"/>
          <w:lang w:val="en-US" w:eastAsia="zh-CN"/>
        </w:rPr>
      </w:pPr>
      <w:bookmarkStart w:id="267" w:name="_Toc405999630"/>
      <w:bookmarkStart w:id="268" w:name="_Toc77098189"/>
      <w:bookmarkStart w:id="269" w:name="_Toc3465"/>
      <w:r>
        <w:rPr>
          <w:rFonts w:hint="eastAsia"/>
          <w:color w:val="auto"/>
          <w:lang w:eastAsia="zh-CN"/>
        </w:rPr>
        <w:t>青岛汉纳科工贸有限公司投资</w:t>
      </w:r>
      <w:r>
        <w:rPr>
          <w:rFonts w:hint="eastAsia"/>
          <w:color w:val="auto"/>
          <w:lang w:val="en-US" w:eastAsia="zh-CN"/>
        </w:rPr>
        <w:t>150万建设“</w:t>
      </w:r>
      <w:r>
        <w:rPr>
          <w:rFonts w:hint="eastAsia"/>
          <w:color w:val="auto"/>
          <w:lang w:eastAsia="zh-CN"/>
        </w:rPr>
        <w:t>工具车零部件生产项目</w:t>
      </w:r>
      <w:r>
        <w:rPr>
          <w:rFonts w:hint="eastAsia"/>
          <w:color w:val="auto"/>
          <w:lang w:val="en-US" w:eastAsia="zh-CN"/>
        </w:rPr>
        <w:t>”，</w:t>
      </w:r>
      <w:r>
        <w:rPr>
          <w:color w:val="auto"/>
        </w:rPr>
        <w:t>项目租赁</w:t>
      </w:r>
      <w:r>
        <w:rPr>
          <w:rFonts w:hint="eastAsia" w:hAnsi="宋体"/>
          <w:color w:val="auto"/>
          <w:lang w:eastAsia="zh-CN"/>
        </w:rPr>
        <w:t>青岛豪瑞机械有限公司</w:t>
      </w:r>
      <w:r>
        <w:rPr>
          <w:rFonts w:hint="eastAsia" w:hAnsi="宋体"/>
          <w:color w:val="auto"/>
        </w:rPr>
        <w:t>1座</w:t>
      </w:r>
      <w:r>
        <w:rPr>
          <w:rFonts w:hint="eastAsia" w:hAnsi="宋体"/>
          <w:color w:val="auto"/>
          <w:lang w:eastAsia="zh-CN"/>
        </w:rPr>
        <w:t>单层</w:t>
      </w:r>
      <w:r>
        <w:rPr>
          <w:rFonts w:hint="eastAsia" w:hAnsi="宋体"/>
          <w:color w:val="auto"/>
        </w:rPr>
        <w:t>空</w:t>
      </w:r>
      <w:r>
        <w:rPr>
          <w:rFonts w:hint="eastAsia"/>
          <w:color w:val="auto"/>
        </w:rPr>
        <w:t>厂房</w:t>
      </w:r>
      <w:r>
        <w:rPr>
          <w:rFonts w:hint="eastAsia"/>
          <w:color w:val="auto"/>
          <w:lang w:eastAsia="zh-CN"/>
        </w:rPr>
        <w:t>部分车间及部分办公室，地址位于</w:t>
      </w:r>
      <w:r>
        <w:rPr>
          <w:rFonts w:hint="eastAsia" w:hAnsi="宋体"/>
          <w:color w:val="auto"/>
          <w:kern w:val="2"/>
          <w:lang w:eastAsia="zh-CN"/>
        </w:rPr>
        <w:t>青岛西海岸新区铁山街道办事处背儿山路5198号，</w:t>
      </w:r>
      <w:r>
        <w:rPr>
          <w:rFonts w:hint="eastAsia"/>
          <w:color w:val="auto"/>
          <w:lang w:eastAsia="zh-CN"/>
        </w:rPr>
        <w:t>项目占地</w:t>
      </w:r>
      <w:r>
        <w:rPr>
          <w:rFonts w:hint="eastAsia"/>
          <w:color w:val="auto"/>
        </w:rPr>
        <w:t>面积约</w:t>
      </w:r>
      <w:r>
        <w:rPr>
          <w:rFonts w:hint="eastAsia"/>
          <w:color w:val="auto"/>
          <w:lang w:val="en-US" w:eastAsia="zh-CN"/>
        </w:rPr>
        <w:t>250</w:t>
      </w:r>
      <w:r>
        <w:rPr>
          <w:rFonts w:hint="eastAsia"/>
          <w:color w:val="auto"/>
        </w:rPr>
        <w:t>0m</w:t>
      </w:r>
      <w:r>
        <w:rPr>
          <w:rFonts w:hint="eastAsia"/>
          <w:color w:val="auto"/>
          <w:vertAlign w:val="superscript"/>
        </w:rPr>
        <w:t>2</w:t>
      </w:r>
      <w:r>
        <w:rPr>
          <w:rFonts w:hint="eastAsia"/>
          <w:color w:val="auto"/>
        </w:rPr>
        <w:t>，</w:t>
      </w:r>
      <w:r>
        <w:rPr>
          <w:rFonts w:hint="eastAsia"/>
          <w:color w:val="auto"/>
          <w:lang w:eastAsia="zh-CN"/>
        </w:rPr>
        <w:t>建筑面积约</w:t>
      </w:r>
      <w:r>
        <w:rPr>
          <w:rFonts w:hint="eastAsia"/>
          <w:color w:val="auto"/>
          <w:lang w:val="en-US" w:eastAsia="zh-CN"/>
        </w:rPr>
        <w:t>2500m</w:t>
      </w:r>
      <w:r>
        <w:rPr>
          <w:rFonts w:hint="eastAsia"/>
          <w:color w:val="auto"/>
          <w:vertAlign w:val="superscript"/>
          <w:lang w:val="en-US" w:eastAsia="zh-CN"/>
        </w:rPr>
        <w:t>2</w:t>
      </w:r>
      <w:r>
        <w:rPr>
          <w:rFonts w:hint="eastAsia"/>
          <w:color w:val="auto"/>
          <w:lang w:val="en-US" w:eastAsia="zh-CN"/>
        </w:rPr>
        <w:t>，</w:t>
      </w:r>
      <w:r>
        <w:rPr>
          <w:rFonts w:hint="eastAsia"/>
          <w:color w:val="0000FF"/>
          <w:lang w:eastAsia="zh-CN"/>
        </w:rPr>
        <w:t>项目投产后可</w:t>
      </w:r>
      <w:r>
        <w:rPr>
          <w:rFonts w:hint="eastAsia" w:hAnsi="宋体"/>
          <w:color w:val="0000FF"/>
          <w:kern w:val="24"/>
        </w:rPr>
        <w:t>年产</w:t>
      </w:r>
      <w:r>
        <w:rPr>
          <w:rFonts w:hint="eastAsia" w:hAnsi="宋体"/>
          <w:color w:val="0000FF"/>
          <w:kern w:val="24"/>
          <w:lang w:eastAsia="zh-CN"/>
        </w:rPr>
        <w:t>聚氨酯发泡</w:t>
      </w:r>
      <w:r>
        <w:rPr>
          <w:rFonts w:hint="eastAsia"/>
          <w:color w:val="0000FF"/>
          <w:spacing w:val="11"/>
        </w:rPr>
        <w:t>圈</w:t>
      </w:r>
      <w:r>
        <w:rPr>
          <w:rFonts w:hint="eastAsia" w:hAnsi="宋体"/>
          <w:color w:val="0000FF"/>
          <w:kern w:val="24"/>
          <w:lang w:val="en-US" w:eastAsia="zh-CN"/>
        </w:rPr>
        <w:t>15</w:t>
      </w:r>
      <w:r>
        <w:rPr>
          <w:rFonts w:hint="eastAsia" w:hAnsi="宋体"/>
          <w:color w:val="0000FF"/>
          <w:kern w:val="24"/>
        </w:rPr>
        <w:t>万件、</w:t>
      </w:r>
      <w:r>
        <w:rPr>
          <w:rFonts w:hint="eastAsia" w:hAnsi="宋体"/>
          <w:color w:val="0000FF"/>
          <w:kern w:val="24"/>
          <w:lang w:eastAsia="zh-CN"/>
        </w:rPr>
        <w:t>聚氨酯发泡</w:t>
      </w:r>
      <w:r>
        <w:rPr>
          <w:rFonts w:hint="eastAsia" w:hAnsi="宋体"/>
          <w:color w:val="0000FF"/>
          <w:kern w:val="24"/>
        </w:rPr>
        <w:t>轮25万件</w:t>
      </w:r>
      <w:r>
        <w:rPr>
          <w:rFonts w:hint="eastAsia" w:hAnsi="宋体"/>
          <w:color w:val="0000FF"/>
        </w:rPr>
        <w:t>。项目预计于2019年</w:t>
      </w:r>
      <w:r>
        <w:rPr>
          <w:rFonts w:hint="eastAsia" w:hAnsi="宋体"/>
          <w:color w:val="0000FF"/>
          <w:lang w:val="en-US" w:eastAsia="zh-CN"/>
        </w:rPr>
        <w:t>8</w:t>
      </w:r>
      <w:r>
        <w:rPr>
          <w:rFonts w:hint="eastAsia" w:hAnsi="宋体"/>
          <w:color w:val="0000FF"/>
        </w:rPr>
        <w:t>月建成投产。</w:t>
      </w:r>
      <w:r>
        <w:rPr>
          <w:rFonts w:hint="eastAsia" w:hAnsi="宋体"/>
          <w:color w:val="auto"/>
          <w:lang w:val="en-US" w:eastAsia="zh-CN"/>
        </w:rPr>
        <w:t>。</w:t>
      </w:r>
    </w:p>
    <w:p>
      <w:pPr>
        <w:pStyle w:val="8"/>
        <w:adjustRightInd/>
        <w:ind w:firstLine="0" w:firstLineChars="0"/>
        <w:rPr>
          <w:rFonts w:ascii="Times New Roman" w:hAnsi="Times New Roman" w:cs="Times New Roman"/>
          <w:color w:val="auto"/>
          <w:szCs w:val="24"/>
        </w:rPr>
      </w:pPr>
      <w:bookmarkStart w:id="270" w:name="_Toc9606"/>
      <w:r>
        <w:rPr>
          <w:rFonts w:ascii="Times New Roman" w:hAnsi="Times New Roman" w:cs="Times New Roman"/>
          <w:color w:val="auto"/>
          <w:szCs w:val="24"/>
        </w:rPr>
        <w:t>1</w:t>
      </w:r>
      <w:r>
        <w:rPr>
          <w:rFonts w:hint="eastAsia" w:ascii="Times New Roman" w:hAnsi="Times New Roman" w:cs="Times New Roman"/>
          <w:color w:val="auto"/>
          <w:szCs w:val="24"/>
        </w:rPr>
        <w:t>2</w:t>
      </w:r>
      <w:r>
        <w:rPr>
          <w:rFonts w:ascii="Times New Roman" w:hAnsi="Times New Roman" w:cs="Times New Roman"/>
          <w:color w:val="auto"/>
          <w:szCs w:val="24"/>
        </w:rPr>
        <w:t xml:space="preserve">.2 </w:t>
      </w:r>
      <w:bookmarkEnd w:id="267"/>
      <w:bookmarkEnd w:id="268"/>
      <w:bookmarkEnd w:id="269"/>
      <w:r>
        <w:rPr>
          <w:rFonts w:ascii="Times New Roman" w:hAnsi="Times New Roman" w:cs="Times New Roman"/>
          <w:color w:val="auto"/>
          <w:szCs w:val="24"/>
        </w:rPr>
        <w:t>结论</w:t>
      </w:r>
      <w:bookmarkEnd w:id="270"/>
    </w:p>
    <w:p>
      <w:pPr>
        <w:pStyle w:val="9"/>
        <w:adjustRightInd/>
        <w:ind w:firstLine="0" w:firstLineChars="0"/>
        <w:jc w:val="both"/>
        <w:rPr>
          <w:color w:val="auto"/>
          <w:szCs w:val="24"/>
        </w:rPr>
      </w:pPr>
      <w:bookmarkStart w:id="271" w:name="_Toc405999631"/>
      <w:bookmarkStart w:id="272" w:name="_Toc77098190"/>
      <w:bookmarkStart w:id="273" w:name="_Toc11741"/>
      <w:r>
        <w:rPr>
          <w:rFonts w:hint="eastAsia"/>
          <w:color w:val="auto"/>
          <w:szCs w:val="24"/>
        </w:rPr>
        <w:t>12</w:t>
      </w:r>
      <w:r>
        <w:rPr>
          <w:color w:val="auto"/>
          <w:szCs w:val="24"/>
        </w:rPr>
        <w:t>.</w:t>
      </w:r>
      <w:r>
        <w:rPr>
          <w:rFonts w:hint="eastAsia"/>
          <w:color w:val="auto"/>
          <w:szCs w:val="24"/>
        </w:rPr>
        <w:t>2</w:t>
      </w:r>
      <w:r>
        <w:rPr>
          <w:color w:val="auto"/>
          <w:szCs w:val="24"/>
        </w:rPr>
        <w:t>.</w:t>
      </w:r>
      <w:r>
        <w:rPr>
          <w:rFonts w:hint="eastAsia"/>
          <w:color w:val="auto"/>
          <w:szCs w:val="24"/>
        </w:rPr>
        <w:t>1</w:t>
      </w:r>
      <w:r>
        <w:rPr>
          <w:color w:val="auto"/>
          <w:szCs w:val="24"/>
        </w:rPr>
        <w:t xml:space="preserve"> 产业政策及选址符合性</w:t>
      </w:r>
      <w:bookmarkEnd w:id="271"/>
      <w:bookmarkEnd w:id="272"/>
      <w:bookmarkEnd w:id="273"/>
    </w:p>
    <w:p>
      <w:pPr>
        <w:widowControl w:val="0"/>
        <w:snapToGrid w:val="0"/>
        <w:ind w:firstLine="480"/>
        <w:jc w:val="both"/>
        <w:rPr>
          <w:rFonts w:hint="eastAsia" w:ascii="Times New Roman" w:hAnsi="Times New Roman" w:cs="Times New Roman"/>
          <w:color w:val="auto"/>
          <w:lang w:eastAsia="zh-CN"/>
        </w:rPr>
      </w:pPr>
      <w:bookmarkStart w:id="274" w:name="_Toc405999632"/>
      <w:bookmarkStart w:id="275" w:name="_Toc77098191"/>
      <w:bookmarkStart w:id="276" w:name="_Toc5674"/>
      <w:r>
        <w:rPr>
          <w:color w:val="auto"/>
        </w:rPr>
        <w:t>项目</w:t>
      </w:r>
      <w:r>
        <w:rPr>
          <w:rFonts w:hint="eastAsia"/>
          <w:color w:val="auto"/>
          <w:lang w:eastAsia="zh-CN"/>
        </w:rPr>
        <w:t>不</w:t>
      </w:r>
      <w:r>
        <w:rPr>
          <w:rFonts w:hint="eastAsia" w:hAnsi="宋体"/>
          <w:color w:val="auto"/>
        </w:rPr>
        <w:t>属于</w:t>
      </w:r>
      <w:r>
        <w:rPr>
          <w:color w:val="auto"/>
        </w:rPr>
        <w:t>《产业结构调整指导目录（2011年本）（修正）》中的</w:t>
      </w:r>
      <w:r>
        <w:rPr>
          <w:rFonts w:hint="eastAsia"/>
          <w:color w:val="auto"/>
          <w:lang w:eastAsia="zh-CN"/>
        </w:rPr>
        <w:t>“</w:t>
      </w:r>
      <w:r>
        <w:rPr>
          <w:color w:val="auto"/>
        </w:rPr>
        <w:t>鼓励类</w:t>
      </w:r>
      <w:r>
        <w:rPr>
          <w:rFonts w:hint="eastAsia"/>
          <w:color w:val="auto"/>
          <w:lang w:eastAsia="zh-CN"/>
        </w:rPr>
        <w:t>”、</w:t>
      </w:r>
      <w:r>
        <w:rPr>
          <w:rFonts w:hint="eastAsia"/>
          <w:color w:val="auto"/>
        </w:rPr>
        <w:t>“限制类”</w:t>
      </w:r>
      <w:r>
        <w:rPr>
          <w:rFonts w:hint="eastAsia"/>
          <w:color w:val="auto"/>
          <w:lang w:eastAsia="zh-CN"/>
        </w:rPr>
        <w:t>或“淘汰类”，</w:t>
      </w:r>
      <w:r>
        <w:rPr>
          <w:rFonts w:hint="eastAsia" w:ascii="Times New Roman" w:hAnsi="Times New Roman" w:cs="Times New Roman"/>
          <w:color w:val="auto"/>
          <w:lang w:eastAsia="zh-CN"/>
        </w:rPr>
        <w:t>亦不属于</w:t>
      </w:r>
      <w:r>
        <w:rPr>
          <w:rFonts w:hint="default" w:ascii="Times New Roman" w:hAnsi="Times New Roman" w:cs="Times New Roman"/>
          <w:color w:val="auto"/>
          <w:lang w:eastAsia="zh-CN"/>
        </w:rPr>
        <w:t>《禁止用地项目目录（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）》及《限制用地项目目录（</w:t>
      </w:r>
      <w:r>
        <w:rPr>
          <w:rFonts w:hint="default" w:ascii="Times New Roman" w:hAnsi="Times New Roman" w:cs="Times New Roman"/>
          <w:color w:val="auto"/>
          <w:lang w:val="en-US" w:eastAsia="zh-CN"/>
        </w:rPr>
        <w:t>2012年本</w:t>
      </w:r>
      <w:r>
        <w:rPr>
          <w:rFonts w:hint="default" w:ascii="Times New Roman" w:hAnsi="Times New Roman" w:cs="Times New Roman"/>
          <w:color w:val="auto"/>
          <w:lang w:eastAsia="zh-CN"/>
        </w:rPr>
        <w:t>）》</w:t>
      </w:r>
      <w:r>
        <w:rPr>
          <w:color w:val="auto"/>
        </w:rPr>
        <w:t>中的</w:t>
      </w:r>
      <w:r>
        <w:rPr>
          <w:rFonts w:hint="eastAsia" w:ascii="Times New Roman" w:hAnsi="Times New Roman" w:cs="Times New Roman"/>
          <w:color w:val="auto"/>
          <w:lang w:eastAsia="zh-CN"/>
        </w:rPr>
        <w:t>淘汰类和限制类</w:t>
      </w:r>
      <w:r>
        <w:rPr>
          <w:rFonts w:hint="eastAsia" w:cs="Times New Roman"/>
          <w:color w:val="auto"/>
          <w:lang w:eastAsia="zh-CN"/>
        </w:rPr>
        <w:t>。</w:t>
      </w:r>
      <w:r>
        <w:rPr>
          <w:rFonts w:hint="eastAsia"/>
          <w:color w:val="0000FF"/>
        </w:rPr>
        <w:t>项目已于2019年</w:t>
      </w:r>
      <w:r>
        <w:rPr>
          <w:rFonts w:hint="eastAsia"/>
          <w:color w:val="0000FF"/>
          <w:lang w:val="en-US" w:eastAsia="zh-CN"/>
        </w:rPr>
        <w:t>6</w:t>
      </w:r>
      <w:r>
        <w:rPr>
          <w:rFonts w:hint="eastAsia"/>
          <w:color w:val="0000FF"/>
        </w:rPr>
        <w:t>月</w:t>
      </w:r>
      <w:r>
        <w:rPr>
          <w:rFonts w:hint="eastAsia"/>
          <w:color w:val="0000FF"/>
          <w:lang w:val="en-US" w:eastAsia="zh-CN"/>
        </w:rPr>
        <w:t>25</w:t>
      </w:r>
      <w:r>
        <w:rPr>
          <w:rFonts w:hint="eastAsia"/>
          <w:color w:val="0000FF"/>
        </w:rPr>
        <w:t>日于青岛投资项目在线审批监管平台备案，项目统一编码：2019-370211-34-03-000030。项目符合国家产业政策。</w:t>
      </w:r>
    </w:p>
    <w:p>
      <w:pPr>
        <w:widowControl w:val="0"/>
        <w:snapToGrid w:val="0"/>
        <w:ind w:firstLine="480"/>
        <w:jc w:val="both"/>
        <w:rPr>
          <w:rFonts w:hint="eastAsia" w:ascii="宋体"/>
          <w:color w:val="auto"/>
        </w:rPr>
      </w:pPr>
      <w:r>
        <w:rPr>
          <w:rFonts w:hint="eastAsia" w:ascii="宋体"/>
          <w:color w:val="auto"/>
        </w:rPr>
        <w:t>项目使用环戊烷作为发泡剂，不属于</w:t>
      </w:r>
      <w:r>
        <w:rPr>
          <w:rFonts w:ascii="宋体" w:hAnsi="宋体" w:cs="宋体"/>
          <w:color w:val="auto"/>
        </w:rPr>
        <w:t>《中国受控消耗臭氧层物质清单》的公告</w:t>
      </w:r>
      <w:r>
        <w:rPr>
          <w:rFonts w:hint="eastAsia" w:ascii="宋体" w:hAnsi="宋体" w:cs="宋体"/>
          <w:color w:val="auto"/>
        </w:rPr>
        <w:t>（公告</w:t>
      </w:r>
      <w:r>
        <w:rPr>
          <w:color w:val="auto"/>
        </w:rPr>
        <w:t>2010年第72</w:t>
      </w:r>
      <w:r>
        <w:rPr>
          <w:rFonts w:hint="eastAsia" w:ascii="宋体" w:hAnsi="宋体" w:cs="宋体"/>
          <w:color w:val="auto"/>
        </w:rPr>
        <w:t>号）所列的受控臭氧层物质清单</w:t>
      </w:r>
      <w:r>
        <w:rPr>
          <w:rFonts w:hint="eastAsia" w:ascii="宋体"/>
          <w:color w:val="auto"/>
        </w:rPr>
        <w:t>，</w:t>
      </w:r>
      <w:r>
        <w:rPr>
          <w:rFonts w:ascii="宋体"/>
          <w:color w:val="auto"/>
        </w:rPr>
        <w:t>属于</w:t>
      </w:r>
      <w:r>
        <w:rPr>
          <w:rFonts w:hint="eastAsia" w:ascii="宋体"/>
          <w:color w:val="auto"/>
        </w:rPr>
        <w:t>允许使用的发泡剂。</w:t>
      </w:r>
    </w:p>
    <w:p>
      <w:pPr>
        <w:widowControl w:val="0"/>
        <w:snapToGrid w:val="0"/>
        <w:ind w:firstLine="480"/>
        <w:jc w:val="both"/>
        <w:rPr>
          <w:color w:val="auto"/>
          <w:sz w:val="24"/>
          <w:szCs w:val="22"/>
        </w:rPr>
      </w:pPr>
      <w:r>
        <w:rPr>
          <w:rFonts w:hint="eastAsia"/>
          <w:color w:val="auto"/>
        </w:rPr>
        <w:t>项目位于</w:t>
      </w:r>
      <w:r>
        <w:rPr>
          <w:rFonts w:hint="eastAsia" w:hAnsi="宋体"/>
          <w:color w:val="auto"/>
          <w:lang w:eastAsia="zh-CN"/>
        </w:rPr>
        <w:t>青岛西海岸新区铁山街道办事处背儿山路5198号</w:t>
      </w:r>
      <w:r>
        <w:rPr>
          <w:rFonts w:hint="eastAsia"/>
          <w:color w:val="auto"/>
        </w:rPr>
        <w:t>，</w:t>
      </w:r>
      <w:r>
        <w:rPr>
          <w:rFonts w:hint="eastAsia"/>
          <w:color w:val="auto"/>
          <w:lang w:eastAsia="zh-CN"/>
        </w:rPr>
        <w:t>根据</w:t>
      </w:r>
      <w:r>
        <w:rPr>
          <w:rFonts w:hint="eastAsia" w:hAnsi="宋体"/>
          <w:color w:val="auto"/>
          <w:lang w:eastAsia="zh-CN"/>
        </w:rPr>
        <w:t>青岛豪瑞机械有限公司</w:t>
      </w:r>
      <w:r>
        <w:rPr>
          <w:rFonts w:hint="eastAsia"/>
          <w:color w:val="auto"/>
        </w:rPr>
        <w:t>土地证（</w:t>
      </w:r>
      <w:r>
        <w:rPr>
          <w:rFonts w:hint="eastAsia"/>
          <w:color w:val="auto"/>
          <w:lang w:eastAsia="zh-CN"/>
        </w:rPr>
        <w:t>青黄</w:t>
      </w:r>
      <w:r>
        <w:rPr>
          <w:rFonts w:hint="eastAsia"/>
          <w:color w:val="auto"/>
        </w:rPr>
        <w:t>国用</w:t>
      </w:r>
      <w:r>
        <w:rPr>
          <w:rFonts w:hint="eastAsia"/>
          <w:color w:val="auto"/>
          <w:lang w:val="en-US" w:eastAsia="zh-CN"/>
        </w:rPr>
        <w:t>[2014]</w:t>
      </w:r>
      <w:r>
        <w:rPr>
          <w:rFonts w:hint="eastAsia"/>
          <w:color w:val="auto"/>
        </w:rPr>
        <w:t>第G</w:t>
      </w:r>
      <w:r>
        <w:rPr>
          <w:rFonts w:hint="eastAsia"/>
          <w:color w:val="auto"/>
          <w:lang w:val="en-US" w:eastAsia="zh-CN"/>
        </w:rPr>
        <w:t>050801</w:t>
      </w:r>
      <w:r>
        <w:rPr>
          <w:rFonts w:hint="eastAsia"/>
          <w:color w:val="auto"/>
        </w:rPr>
        <w:t>号）</w:t>
      </w:r>
      <w:r>
        <w:rPr>
          <w:rFonts w:hint="eastAsia"/>
          <w:color w:val="auto"/>
          <w:lang w:eastAsia="zh-CN"/>
        </w:rPr>
        <w:t>，</w:t>
      </w:r>
      <w:r>
        <w:rPr>
          <w:color w:val="auto"/>
        </w:rPr>
        <w:t>项目用地属于工业用地</w:t>
      </w:r>
      <w:r>
        <w:rPr>
          <w:rFonts w:hint="eastAsia"/>
          <w:color w:val="auto"/>
          <w:lang w:eastAsia="zh-CN"/>
        </w:rPr>
        <w:t>。查询</w:t>
      </w:r>
      <w:r>
        <w:rPr>
          <w:rFonts w:hint="eastAsia"/>
          <w:color w:val="auto"/>
        </w:rPr>
        <w:t>《青岛西海岸新区</w:t>
      </w:r>
      <w:r>
        <w:rPr>
          <w:rFonts w:hint="eastAsia"/>
          <w:color w:val="auto"/>
          <w:lang w:eastAsia="zh-CN"/>
        </w:rPr>
        <w:t>铁山街道</w:t>
      </w:r>
      <w:r>
        <w:rPr>
          <w:rFonts w:hint="eastAsia"/>
          <w:color w:val="auto"/>
        </w:rPr>
        <w:t>总体规划</w:t>
      </w:r>
      <w:r>
        <w:rPr>
          <w:rFonts w:hint="eastAsia"/>
          <w:color w:val="auto"/>
          <w:lang w:eastAsia="zh-CN"/>
        </w:rPr>
        <w:t>（</w:t>
      </w:r>
      <w:r>
        <w:rPr>
          <w:rFonts w:hint="eastAsia"/>
          <w:color w:val="auto"/>
          <w:lang w:val="en-US" w:eastAsia="zh-CN"/>
        </w:rPr>
        <w:t>2018-2035年</w:t>
      </w:r>
      <w:r>
        <w:rPr>
          <w:rFonts w:hint="eastAsia"/>
          <w:color w:val="auto"/>
          <w:lang w:eastAsia="zh-CN"/>
        </w:rPr>
        <w:t>）</w:t>
      </w:r>
      <w:r>
        <w:rPr>
          <w:rFonts w:hint="eastAsia"/>
          <w:color w:val="auto"/>
        </w:rPr>
        <w:t>》，</w:t>
      </w:r>
      <w:r>
        <w:rPr>
          <w:color w:val="auto"/>
        </w:rPr>
        <w:t>项目用地属于</w:t>
      </w:r>
      <w:r>
        <w:rPr>
          <w:rFonts w:hint="eastAsia"/>
          <w:color w:val="auto"/>
          <w:lang w:eastAsia="zh-CN"/>
        </w:rPr>
        <w:t>“居住用地”。</w:t>
      </w:r>
      <w:r>
        <w:rPr>
          <w:rFonts w:hint="eastAsia"/>
          <w:color w:val="auto"/>
          <w:sz w:val="24"/>
          <w:szCs w:val="22"/>
        </w:rPr>
        <w:t>由于项目租赁的厂房建设在前，且厂址具有工业用地的相关证件，</w:t>
      </w:r>
      <w:r>
        <w:rPr>
          <w:color w:val="auto"/>
          <w:sz w:val="24"/>
          <w:szCs w:val="22"/>
        </w:rPr>
        <w:t>建设单位出具承诺：若土地用地规划或者功能定位发生变更，公司将根据相关要求</w:t>
      </w:r>
      <w:r>
        <w:rPr>
          <w:rFonts w:hint="eastAsia"/>
          <w:color w:val="auto"/>
          <w:sz w:val="24"/>
          <w:szCs w:val="22"/>
        </w:rPr>
        <w:t>无条件</w:t>
      </w:r>
      <w:r>
        <w:rPr>
          <w:color w:val="auto"/>
          <w:sz w:val="24"/>
          <w:szCs w:val="22"/>
        </w:rPr>
        <w:t>关闭或搬迁项目。</w:t>
      </w:r>
    </w:p>
    <w:p>
      <w:pPr>
        <w:spacing w:line="360" w:lineRule="auto"/>
        <w:ind w:firstLine="480" w:firstLineChars="200"/>
        <w:rPr>
          <w:rFonts w:eastAsia="宋体"/>
          <w:color w:val="auto"/>
          <w:sz w:val="24"/>
          <w:szCs w:val="22"/>
        </w:rPr>
      </w:pPr>
      <w:r>
        <w:rPr>
          <w:rFonts w:hint="eastAsia"/>
          <w:color w:val="auto"/>
          <w:sz w:val="24"/>
        </w:rPr>
        <w:t>查询《</w:t>
      </w:r>
      <w:r>
        <w:rPr>
          <w:color w:val="auto"/>
          <w:sz w:val="24"/>
        </w:rPr>
        <w:t>青岛市人民政府关于印发青岛市饮用水水源保护区划的通知</w:t>
      </w:r>
      <w:r>
        <w:rPr>
          <w:rFonts w:hint="eastAsia"/>
          <w:color w:val="auto"/>
          <w:sz w:val="24"/>
        </w:rPr>
        <w:t>》（</w:t>
      </w:r>
      <w:r>
        <w:rPr>
          <w:color w:val="auto"/>
          <w:sz w:val="24"/>
        </w:rPr>
        <w:t>青政发</w:t>
      </w:r>
      <w:r>
        <w:rPr>
          <w:rFonts w:hint="eastAsia"/>
          <w:color w:val="auto"/>
          <w:sz w:val="24"/>
        </w:rPr>
        <w:t>[2014]3</w:t>
      </w:r>
      <w:r>
        <w:rPr>
          <w:color w:val="auto"/>
          <w:sz w:val="24"/>
        </w:rPr>
        <w:t>0号</w:t>
      </w:r>
      <w:r>
        <w:rPr>
          <w:rFonts w:hint="eastAsia"/>
          <w:color w:val="auto"/>
          <w:sz w:val="24"/>
        </w:rPr>
        <w:t>）及</w:t>
      </w:r>
      <w:r>
        <w:rPr>
          <w:color w:val="auto"/>
          <w:sz w:val="24"/>
        </w:rPr>
        <w:t>《青岛西海岸新区管委青岛市黄岛区人民政府关于印发黄岛区饮用水水源保护区划的通知》（青西新管发[2016]3号），</w:t>
      </w:r>
      <w:r>
        <w:rPr>
          <w:rFonts w:eastAsia="宋体"/>
          <w:color w:val="auto"/>
          <w:sz w:val="24"/>
          <w:szCs w:val="22"/>
        </w:rPr>
        <w:t>项目所在厂区不属于</w:t>
      </w:r>
      <w:r>
        <w:rPr>
          <w:rFonts w:hint="eastAsia" w:eastAsia="宋体"/>
          <w:color w:val="auto"/>
          <w:sz w:val="24"/>
          <w:szCs w:val="22"/>
        </w:rPr>
        <w:t>风河</w:t>
      </w:r>
      <w:r>
        <w:rPr>
          <w:rFonts w:eastAsia="宋体"/>
          <w:color w:val="auto"/>
          <w:sz w:val="24"/>
          <w:szCs w:val="22"/>
        </w:rPr>
        <w:t>饮用水水源</w:t>
      </w:r>
      <w:r>
        <w:rPr>
          <w:rFonts w:hint="eastAsia" w:eastAsia="宋体"/>
          <w:color w:val="auto"/>
          <w:sz w:val="24"/>
          <w:szCs w:val="22"/>
        </w:rPr>
        <w:t>二级</w:t>
      </w:r>
      <w:r>
        <w:rPr>
          <w:rFonts w:eastAsia="宋体"/>
          <w:color w:val="auto"/>
          <w:sz w:val="24"/>
          <w:szCs w:val="22"/>
        </w:rPr>
        <w:t>保护区</w:t>
      </w:r>
      <w:r>
        <w:rPr>
          <w:rFonts w:hint="eastAsia" w:eastAsia="宋体"/>
          <w:color w:val="auto"/>
          <w:sz w:val="24"/>
          <w:szCs w:val="22"/>
        </w:rPr>
        <w:t>或准保护区</w:t>
      </w:r>
      <w:r>
        <w:rPr>
          <w:rFonts w:eastAsia="宋体"/>
          <w:color w:val="auto"/>
          <w:sz w:val="24"/>
          <w:szCs w:val="22"/>
        </w:rPr>
        <w:t>划范围</w:t>
      </w:r>
      <w:r>
        <w:rPr>
          <w:rFonts w:hint="eastAsia" w:eastAsia="宋体"/>
          <w:color w:val="auto"/>
          <w:sz w:val="24"/>
          <w:szCs w:val="22"/>
        </w:rPr>
        <w:t>。</w:t>
      </w:r>
    </w:p>
    <w:p>
      <w:pPr>
        <w:pStyle w:val="2"/>
        <w:spacing w:after="0" w:line="360" w:lineRule="auto"/>
        <w:ind w:left="0" w:leftChars="0" w:firstLine="480"/>
        <w:rPr>
          <w:rFonts w:hint="eastAsia"/>
          <w:color w:val="auto"/>
        </w:rPr>
      </w:pPr>
      <w:r>
        <w:rPr>
          <w:rFonts w:hint="eastAsia"/>
          <w:color w:val="auto"/>
          <w:sz w:val="24"/>
        </w:rPr>
        <w:t>查询</w:t>
      </w:r>
      <w:r>
        <w:rPr>
          <w:color w:val="auto"/>
          <w:sz w:val="24"/>
        </w:rPr>
        <w:t>《山东省生态保护红线规划(2016-2020年)图集》，项目不在《山东省生态保护红线规划（2016-2020）》划定的</w:t>
      </w:r>
      <w:r>
        <w:rPr>
          <w:rFonts w:hint="eastAsia"/>
          <w:color w:val="auto"/>
          <w:sz w:val="24"/>
        </w:rPr>
        <w:t>各</w:t>
      </w:r>
      <w:r>
        <w:rPr>
          <w:color w:val="auto"/>
          <w:sz w:val="24"/>
        </w:rPr>
        <w:t>生态保护红线范围内。</w:t>
      </w:r>
    </w:p>
    <w:p>
      <w:pPr>
        <w:keepNext/>
        <w:keepLines/>
        <w:adjustRightInd/>
        <w:ind w:firstLine="0" w:firstLineChars="0"/>
        <w:jc w:val="both"/>
        <w:outlineLvl w:val="2"/>
        <w:rPr>
          <w:color w:val="auto"/>
        </w:rPr>
      </w:pPr>
      <w:r>
        <w:rPr>
          <w:rFonts w:hint="eastAsia" w:eastAsia="黑体"/>
          <w:bCs/>
          <w:color w:val="auto"/>
        </w:rPr>
        <w:t>12</w:t>
      </w:r>
      <w:r>
        <w:rPr>
          <w:rFonts w:eastAsia="黑体"/>
          <w:bCs/>
          <w:color w:val="auto"/>
        </w:rPr>
        <w:t>.</w:t>
      </w:r>
      <w:r>
        <w:rPr>
          <w:rFonts w:hint="eastAsia" w:eastAsia="黑体"/>
          <w:bCs/>
          <w:color w:val="auto"/>
        </w:rPr>
        <w:t>2</w:t>
      </w:r>
      <w:r>
        <w:rPr>
          <w:rFonts w:eastAsia="黑体"/>
          <w:bCs/>
          <w:color w:val="auto"/>
        </w:rPr>
        <w:t>.</w:t>
      </w:r>
      <w:r>
        <w:rPr>
          <w:rFonts w:hint="eastAsia" w:eastAsia="黑体"/>
          <w:bCs/>
          <w:color w:val="auto"/>
        </w:rPr>
        <w:t>2</w:t>
      </w:r>
      <w:r>
        <w:rPr>
          <w:rFonts w:eastAsia="黑体"/>
          <w:bCs/>
          <w:color w:val="auto"/>
        </w:rPr>
        <w:t xml:space="preserve"> 区域环境现状</w:t>
      </w:r>
      <w:bookmarkEnd w:id="274"/>
      <w:bookmarkEnd w:id="275"/>
      <w:bookmarkEnd w:id="276"/>
    </w:p>
    <w:p>
      <w:pPr>
        <w:keepNext w:val="0"/>
        <w:keepLines w:val="0"/>
        <w:pageBreakBefore w:val="0"/>
        <w:widowControl w:val="0"/>
        <w:numPr>
          <w:ilvl w:val="0"/>
          <w:numId w:val="16"/>
        </w:numPr>
        <w:tabs>
          <w:tab w:val="left" w:pos="0"/>
        </w:tabs>
        <w:kinsoku/>
        <w:wordWrap/>
        <w:overflowPunct/>
        <w:topLinePunct w:val="0"/>
        <w:autoSpaceDE/>
        <w:autoSpaceDN/>
        <w:bidi w:val="0"/>
        <w:adjustRightInd w:val="0"/>
        <w:snapToGrid/>
        <w:ind w:left="0" w:firstLine="480"/>
        <w:textAlignment w:val="auto"/>
        <w:outlineLvl w:val="9"/>
        <w:rPr>
          <w:color w:val="auto"/>
        </w:rPr>
      </w:pPr>
      <w:bookmarkStart w:id="277" w:name="_Toc405999633"/>
      <w:bookmarkStart w:id="278" w:name="_Toc77098192"/>
      <w:bookmarkStart w:id="279" w:name="_Toc23316"/>
      <w:r>
        <w:rPr>
          <w:color w:val="auto"/>
        </w:rPr>
        <w:t>大气环境现状分析</w:t>
      </w:r>
    </w:p>
    <w:p>
      <w:pPr>
        <w:pStyle w:val="34"/>
        <w:adjustRightInd/>
        <w:ind w:firstLine="480"/>
        <w:rPr>
          <w:rFonts w:hint="eastAsia"/>
          <w:color w:val="auto"/>
        </w:rPr>
      </w:pPr>
      <w:r>
        <w:rPr>
          <w:rFonts w:hint="eastAsia"/>
          <w:color w:val="auto"/>
          <w:lang w:val="zh-CN"/>
        </w:rPr>
        <w:t>根据</w:t>
      </w:r>
      <w:r>
        <w:rPr>
          <w:color w:val="auto"/>
          <w:lang w:val="zh-CN"/>
        </w:rPr>
        <w:t>青岛市环境质量报告书（2017年度）分析：西海岸新区环境空气中SO</w:t>
      </w:r>
      <w:r>
        <w:rPr>
          <w:color w:val="auto"/>
          <w:vertAlign w:val="subscript"/>
          <w:lang w:val="zh-CN"/>
        </w:rPr>
        <w:t>2</w:t>
      </w:r>
      <w:r>
        <w:rPr>
          <w:color w:val="auto"/>
          <w:lang w:val="zh-CN"/>
        </w:rPr>
        <w:t>、NO</w:t>
      </w:r>
      <w:r>
        <w:rPr>
          <w:color w:val="auto"/>
          <w:vertAlign w:val="subscript"/>
          <w:lang w:val="zh-CN"/>
        </w:rPr>
        <w:t>2</w:t>
      </w:r>
      <w:r>
        <w:rPr>
          <w:color w:val="auto"/>
          <w:lang w:val="zh-CN"/>
        </w:rPr>
        <w:t>年均值浓度及CO日均值浓度均符合</w:t>
      </w:r>
      <w:r>
        <w:rPr>
          <w:color w:val="auto"/>
        </w:rPr>
        <w:t>《环境空气质量标准》（GB3095-2012）</w:t>
      </w:r>
      <w:r>
        <w:rPr>
          <w:color w:val="auto"/>
          <w:lang w:val="zh-CN"/>
        </w:rPr>
        <w:t>二级标准，PM</w:t>
      </w:r>
      <w:r>
        <w:rPr>
          <w:color w:val="auto"/>
          <w:vertAlign w:val="subscript"/>
          <w:lang w:val="zh-CN"/>
        </w:rPr>
        <w:t>10</w:t>
      </w:r>
      <w:r>
        <w:rPr>
          <w:color w:val="auto"/>
          <w:lang w:val="zh-CN"/>
        </w:rPr>
        <w:t>、PM</w:t>
      </w:r>
      <w:r>
        <w:rPr>
          <w:color w:val="auto"/>
          <w:vertAlign w:val="subscript"/>
          <w:lang w:val="zh-CN"/>
        </w:rPr>
        <w:t>2.5</w:t>
      </w:r>
      <w:r>
        <w:rPr>
          <w:color w:val="auto"/>
          <w:lang w:val="zh-CN"/>
        </w:rPr>
        <w:t>年均浓度及O</w:t>
      </w:r>
      <w:r>
        <w:rPr>
          <w:color w:val="auto"/>
          <w:vertAlign w:val="subscript"/>
          <w:lang w:val="zh-CN"/>
        </w:rPr>
        <w:t>3</w:t>
      </w:r>
      <w:r>
        <w:rPr>
          <w:color w:val="auto"/>
          <w:lang w:val="zh-CN"/>
        </w:rPr>
        <w:t>日最大8小时平均浓度超出二级标准，</w:t>
      </w:r>
      <w:r>
        <w:rPr>
          <w:rFonts w:hint="eastAsia"/>
          <w:color w:val="auto"/>
          <w:lang w:val="zh-CN"/>
        </w:rPr>
        <w:t>2017年</w:t>
      </w:r>
      <w:r>
        <w:rPr>
          <w:color w:val="auto"/>
        </w:rPr>
        <w:t>区域环境空气质量属于不达标区。</w:t>
      </w:r>
      <w:r>
        <w:rPr>
          <w:rStyle w:val="50"/>
          <w:rFonts w:hint="eastAsia"/>
          <w:color w:val="auto"/>
        </w:rPr>
        <w:t>201</w:t>
      </w:r>
      <w:r>
        <w:rPr>
          <w:rStyle w:val="50"/>
          <w:rFonts w:hint="eastAsia"/>
          <w:color w:val="auto"/>
          <w:lang w:val="en-US" w:eastAsia="zh-CN"/>
        </w:rPr>
        <w:t>9</w:t>
      </w:r>
      <w:r>
        <w:rPr>
          <w:rStyle w:val="50"/>
          <w:rFonts w:hint="eastAsia"/>
          <w:color w:val="auto"/>
        </w:rPr>
        <w:t>年</w:t>
      </w:r>
      <w:r>
        <w:rPr>
          <w:rStyle w:val="50"/>
          <w:rFonts w:hint="eastAsia"/>
          <w:color w:val="auto"/>
          <w:lang w:val="en-US" w:eastAsia="zh-CN"/>
        </w:rPr>
        <w:t>4</w:t>
      </w:r>
      <w:r>
        <w:rPr>
          <w:rStyle w:val="50"/>
          <w:rFonts w:hint="eastAsia"/>
          <w:color w:val="auto"/>
        </w:rPr>
        <w:t>月</w:t>
      </w:r>
      <w:r>
        <w:rPr>
          <w:rStyle w:val="50"/>
          <w:rFonts w:hint="eastAsia"/>
          <w:color w:val="auto"/>
          <w:lang w:val="en-US" w:eastAsia="zh-CN"/>
        </w:rPr>
        <w:t>27</w:t>
      </w:r>
      <w:r>
        <w:rPr>
          <w:rStyle w:val="50"/>
          <w:rFonts w:hint="eastAsia"/>
          <w:color w:val="auto"/>
        </w:rPr>
        <w:t>日</w:t>
      </w:r>
      <w:r>
        <w:rPr>
          <w:rStyle w:val="50"/>
          <w:rFonts w:hint="eastAsia"/>
          <w:color w:val="auto"/>
          <w:lang w:val="en-US" w:eastAsia="zh-CN"/>
        </w:rPr>
        <w:t>~</w:t>
      </w:r>
      <w:r>
        <w:rPr>
          <w:rStyle w:val="50"/>
          <w:rFonts w:hint="eastAsia"/>
          <w:color w:val="auto"/>
        </w:rPr>
        <w:t>201</w:t>
      </w:r>
      <w:r>
        <w:rPr>
          <w:rStyle w:val="50"/>
          <w:rFonts w:hint="eastAsia"/>
          <w:color w:val="auto"/>
          <w:lang w:val="en-US" w:eastAsia="zh-CN"/>
        </w:rPr>
        <w:t>9</w:t>
      </w:r>
      <w:r>
        <w:rPr>
          <w:rStyle w:val="50"/>
          <w:rFonts w:hint="eastAsia"/>
          <w:color w:val="auto"/>
        </w:rPr>
        <w:t>年</w:t>
      </w:r>
      <w:r>
        <w:rPr>
          <w:rStyle w:val="50"/>
          <w:rFonts w:hint="eastAsia"/>
          <w:color w:val="auto"/>
          <w:lang w:val="en-US" w:eastAsia="zh-CN"/>
        </w:rPr>
        <w:t>5</w:t>
      </w:r>
      <w:r>
        <w:rPr>
          <w:rStyle w:val="50"/>
          <w:rFonts w:hint="eastAsia"/>
          <w:color w:val="auto"/>
        </w:rPr>
        <w:t>月</w:t>
      </w:r>
      <w:r>
        <w:rPr>
          <w:rStyle w:val="50"/>
          <w:rFonts w:hint="eastAsia"/>
          <w:color w:val="auto"/>
          <w:lang w:val="en-US" w:eastAsia="zh-CN"/>
        </w:rPr>
        <w:t>3</w:t>
      </w:r>
      <w:r>
        <w:rPr>
          <w:rStyle w:val="50"/>
          <w:rFonts w:hint="eastAsia"/>
          <w:color w:val="auto"/>
        </w:rPr>
        <w:t>日</w:t>
      </w:r>
      <w:r>
        <w:rPr>
          <w:color w:val="auto"/>
        </w:rPr>
        <w:t>监测期间，项目所在地</w:t>
      </w:r>
      <w:r>
        <w:rPr>
          <w:rFonts w:hint="eastAsia"/>
          <w:color w:val="auto"/>
        </w:rPr>
        <w:t>VOCs1小时</w:t>
      </w:r>
      <w:r>
        <w:rPr>
          <w:rFonts w:hint="eastAsia"/>
          <w:color w:val="auto"/>
          <w:lang w:eastAsia="zh-CN"/>
        </w:rPr>
        <w:t>平均浓度</w:t>
      </w:r>
      <w:r>
        <w:rPr>
          <w:rFonts w:hint="eastAsia"/>
          <w:color w:val="auto"/>
        </w:rPr>
        <w:t>监测浓度均满足《环境影响评价技术导则 大气环境》（HJ2.2-2018）附录D中</w:t>
      </w:r>
      <w:r>
        <w:rPr>
          <w:rFonts w:hint="eastAsia"/>
          <w:color w:val="auto"/>
          <w:lang w:eastAsia="zh-CN"/>
        </w:rPr>
        <w:t>标准</w:t>
      </w:r>
      <w:r>
        <w:rPr>
          <w:rFonts w:hint="eastAsia"/>
          <w:color w:val="auto"/>
        </w:rPr>
        <w:t>要求。</w:t>
      </w:r>
    </w:p>
    <w:p>
      <w:pPr>
        <w:pStyle w:val="35"/>
        <w:keepNext w:val="0"/>
        <w:keepLines w:val="0"/>
        <w:pageBreakBefore w:val="0"/>
        <w:kinsoku/>
        <w:wordWrap/>
        <w:overflowPunct/>
        <w:topLinePunct w:val="0"/>
        <w:autoSpaceDE/>
        <w:autoSpaceDN/>
        <w:bidi w:val="0"/>
        <w:adjustRightInd w:val="0"/>
        <w:snapToGrid/>
        <w:ind w:left="0" w:leftChars="0" w:firstLine="480"/>
        <w:jc w:val="both"/>
        <w:textAlignment w:val="auto"/>
        <w:outlineLvl w:val="9"/>
        <w:rPr>
          <w:color w:val="auto"/>
        </w:rPr>
      </w:pPr>
      <w:r>
        <w:rPr>
          <w:rFonts w:hint="eastAsia"/>
          <w:color w:val="auto"/>
        </w:rPr>
        <w:t>（2）地下</w:t>
      </w:r>
      <w:r>
        <w:rPr>
          <w:color w:val="auto"/>
        </w:rPr>
        <w:t>水环境现状分析</w:t>
      </w:r>
    </w:p>
    <w:p>
      <w:pPr>
        <w:keepNext w:val="0"/>
        <w:keepLines w:val="0"/>
        <w:pageBreakBefore w:val="0"/>
        <w:widowControl w:val="0"/>
        <w:kinsoku/>
        <w:wordWrap/>
        <w:overflowPunct/>
        <w:topLinePunct w:val="0"/>
        <w:autoSpaceDE/>
        <w:autoSpaceDN/>
        <w:bidi w:val="0"/>
        <w:adjustRightInd w:val="0"/>
        <w:snapToGrid/>
        <w:ind w:firstLine="480"/>
        <w:jc w:val="both"/>
        <w:textAlignment w:val="auto"/>
        <w:outlineLvl w:val="9"/>
        <w:rPr>
          <w:color w:val="auto"/>
        </w:rPr>
      </w:pPr>
      <w:r>
        <w:rPr>
          <w:rStyle w:val="50"/>
          <w:rFonts w:hint="eastAsia"/>
          <w:color w:val="auto"/>
        </w:rPr>
        <w:t>201</w:t>
      </w:r>
      <w:r>
        <w:rPr>
          <w:rStyle w:val="50"/>
          <w:rFonts w:hint="eastAsia"/>
          <w:color w:val="auto"/>
          <w:lang w:val="en-US" w:eastAsia="zh-CN"/>
        </w:rPr>
        <w:t>9</w:t>
      </w:r>
      <w:r>
        <w:rPr>
          <w:rStyle w:val="50"/>
          <w:rFonts w:hint="eastAsia"/>
          <w:color w:val="auto"/>
        </w:rPr>
        <w:t>年</w:t>
      </w:r>
      <w:r>
        <w:rPr>
          <w:rStyle w:val="50"/>
          <w:rFonts w:hint="eastAsia"/>
          <w:color w:val="auto"/>
          <w:lang w:val="en-US" w:eastAsia="zh-CN"/>
        </w:rPr>
        <w:t>4</w:t>
      </w:r>
      <w:r>
        <w:rPr>
          <w:rStyle w:val="50"/>
          <w:rFonts w:hint="eastAsia"/>
          <w:color w:val="auto"/>
        </w:rPr>
        <w:t>月</w:t>
      </w:r>
      <w:r>
        <w:rPr>
          <w:rStyle w:val="50"/>
          <w:rFonts w:hint="eastAsia"/>
          <w:color w:val="auto"/>
          <w:lang w:val="en-US" w:eastAsia="zh-CN"/>
        </w:rPr>
        <w:t>27</w:t>
      </w:r>
      <w:r>
        <w:rPr>
          <w:rStyle w:val="50"/>
          <w:rFonts w:hint="eastAsia"/>
          <w:color w:val="auto"/>
        </w:rPr>
        <w:t>日</w:t>
      </w:r>
      <w:r>
        <w:rPr>
          <w:color w:val="auto"/>
        </w:rPr>
        <w:t>监测结果显示，项目所在</w:t>
      </w:r>
      <w:r>
        <w:rPr>
          <w:rFonts w:hint="eastAsia"/>
          <w:color w:val="auto"/>
          <w:lang w:eastAsia="zh-CN"/>
        </w:rPr>
        <w:t>地、周边徐家大村</w:t>
      </w:r>
      <w:r>
        <w:rPr>
          <w:rFonts w:hint="eastAsia"/>
          <w:color w:val="auto"/>
        </w:rPr>
        <w:t>（N，</w:t>
      </w:r>
      <w:r>
        <w:rPr>
          <w:rFonts w:hint="eastAsia"/>
          <w:color w:val="auto"/>
          <w:lang w:val="en-US" w:eastAsia="zh-CN"/>
        </w:rPr>
        <w:t>760</w:t>
      </w:r>
      <w:r>
        <w:rPr>
          <w:rFonts w:hint="eastAsia"/>
          <w:color w:val="auto"/>
        </w:rPr>
        <w:t>m）</w:t>
      </w:r>
      <w:r>
        <w:rPr>
          <w:rFonts w:hint="eastAsia"/>
          <w:color w:val="auto"/>
          <w:lang w:eastAsia="zh-CN"/>
        </w:rPr>
        <w:t>、丙村（</w:t>
      </w:r>
      <w:r>
        <w:rPr>
          <w:rFonts w:hint="eastAsia"/>
          <w:color w:val="auto"/>
          <w:lang w:val="en-US" w:eastAsia="zh-CN"/>
        </w:rPr>
        <w:t>W，1080</w:t>
      </w:r>
      <w:r>
        <w:rPr>
          <w:rFonts w:hint="eastAsia"/>
          <w:color w:val="auto"/>
        </w:rPr>
        <w:t>m</w:t>
      </w:r>
      <w:r>
        <w:rPr>
          <w:rFonts w:hint="eastAsia"/>
          <w:color w:val="auto"/>
          <w:lang w:eastAsia="zh-CN"/>
        </w:rPr>
        <w:t>）监测点位</w:t>
      </w:r>
      <w:r>
        <w:rPr>
          <w:rFonts w:hint="eastAsia"/>
          <w:color w:val="auto"/>
        </w:rPr>
        <w:t>地下水水质指标均能够</w:t>
      </w:r>
      <w:r>
        <w:rPr>
          <w:color w:val="auto"/>
        </w:rPr>
        <w:t>《地下水质量标准》（GB/T14848</w:t>
      </w:r>
      <w:r>
        <w:rPr>
          <w:rFonts w:hint="eastAsia"/>
          <w:color w:val="auto"/>
        </w:rPr>
        <w:t>-2017</w:t>
      </w:r>
      <w:r>
        <w:rPr>
          <w:color w:val="auto"/>
        </w:rPr>
        <w:t>）中的</w:t>
      </w:r>
      <w:r>
        <w:rPr>
          <w:rFonts w:hint="eastAsia" w:ascii="宋体" w:hAnsi="宋体" w:cs="宋体"/>
          <w:color w:val="auto"/>
        </w:rPr>
        <w:t>Ⅲ</w:t>
      </w:r>
      <w:r>
        <w:rPr>
          <w:color w:val="auto"/>
        </w:rPr>
        <w:t>类标准</w:t>
      </w:r>
      <w:r>
        <w:rPr>
          <w:rFonts w:hint="eastAsia"/>
          <w:color w:val="auto"/>
        </w:rPr>
        <w:t>要求。</w:t>
      </w:r>
    </w:p>
    <w:p>
      <w:pPr>
        <w:keepNext w:val="0"/>
        <w:keepLines w:val="0"/>
        <w:pageBreakBefore w:val="0"/>
        <w:widowControl w:val="0"/>
        <w:tabs>
          <w:tab w:val="left" w:pos="0"/>
        </w:tabs>
        <w:kinsoku/>
        <w:wordWrap/>
        <w:overflowPunct/>
        <w:topLinePunct w:val="0"/>
        <w:autoSpaceDE/>
        <w:autoSpaceDN/>
        <w:bidi w:val="0"/>
        <w:adjustRightInd w:val="0"/>
        <w:snapToGrid/>
        <w:ind w:firstLine="480"/>
        <w:textAlignment w:val="auto"/>
        <w:outlineLvl w:val="9"/>
        <w:rPr>
          <w:color w:val="auto"/>
        </w:rPr>
      </w:pPr>
      <w:r>
        <w:rPr>
          <w:color w:val="auto"/>
        </w:rPr>
        <w:t>（</w:t>
      </w:r>
      <w:r>
        <w:rPr>
          <w:rFonts w:hint="eastAsia"/>
          <w:color w:val="auto"/>
          <w:lang w:val="en-US" w:eastAsia="zh-CN"/>
        </w:rPr>
        <w:t>3</w:t>
      </w:r>
      <w:r>
        <w:rPr>
          <w:color w:val="auto"/>
        </w:rPr>
        <w:t>）声环境现状分析</w:t>
      </w:r>
    </w:p>
    <w:p>
      <w:pPr>
        <w:keepNext w:val="0"/>
        <w:keepLines w:val="0"/>
        <w:pageBreakBefore w:val="0"/>
        <w:widowControl w:val="0"/>
        <w:kinsoku/>
        <w:wordWrap/>
        <w:overflowPunct/>
        <w:topLinePunct w:val="0"/>
        <w:autoSpaceDE/>
        <w:autoSpaceDN/>
        <w:bidi w:val="0"/>
        <w:adjustRightInd w:val="0"/>
        <w:snapToGrid/>
        <w:ind w:firstLine="480"/>
        <w:jc w:val="both"/>
        <w:textAlignment w:val="auto"/>
        <w:outlineLvl w:val="9"/>
        <w:rPr>
          <w:rStyle w:val="50"/>
          <w:color w:val="auto"/>
        </w:rPr>
      </w:pPr>
      <w:r>
        <w:rPr>
          <w:rStyle w:val="50"/>
          <w:rFonts w:hint="eastAsia"/>
          <w:color w:val="auto"/>
        </w:rPr>
        <w:t>201</w:t>
      </w:r>
      <w:r>
        <w:rPr>
          <w:rStyle w:val="50"/>
          <w:rFonts w:hint="eastAsia"/>
          <w:color w:val="auto"/>
          <w:lang w:val="en-US" w:eastAsia="zh-CN"/>
        </w:rPr>
        <w:t>9</w:t>
      </w:r>
      <w:r>
        <w:rPr>
          <w:rStyle w:val="50"/>
          <w:rFonts w:hint="eastAsia"/>
          <w:color w:val="auto"/>
        </w:rPr>
        <w:t>年</w:t>
      </w:r>
      <w:r>
        <w:rPr>
          <w:rStyle w:val="50"/>
          <w:rFonts w:hint="eastAsia"/>
          <w:color w:val="auto"/>
          <w:lang w:val="en-US" w:eastAsia="zh-CN"/>
        </w:rPr>
        <w:t>4</w:t>
      </w:r>
      <w:r>
        <w:rPr>
          <w:rStyle w:val="50"/>
          <w:rFonts w:hint="eastAsia"/>
          <w:color w:val="auto"/>
        </w:rPr>
        <w:t>月</w:t>
      </w:r>
      <w:r>
        <w:rPr>
          <w:rStyle w:val="50"/>
          <w:rFonts w:hint="eastAsia"/>
          <w:color w:val="auto"/>
          <w:lang w:val="en-US" w:eastAsia="zh-CN"/>
        </w:rPr>
        <w:t>27</w:t>
      </w:r>
      <w:r>
        <w:rPr>
          <w:rStyle w:val="50"/>
          <w:rFonts w:hint="eastAsia"/>
          <w:color w:val="auto"/>
        </w:rPr>
        <w:t>日</w:t>
      </w:r>
      <w:r>
        <w:rPr>
          <w:rStyle w:val="50"/>
          <w:rFonts w:hint="eastAsia"/>
          <w:color w:val="auto"/>
          <w:lang w:eastAsia="zh-CN"/>
        </w:rPr>
        <w:t>、</w:t>
      </w:r>
      <w:r>
        <w:rPr>
          <w:rStyle w:val="50"/>
          <w:rFonts w:hint="eastAsia"/>
          <w:color w:val="auto"/>
          <w:lang w:val="en-US" w:eastAsia="zh-CN"/>
        </w:rPr>
        <w:t>2</w:t>
      </w:r>
      <w:r>
        <w:rPr>
          <w:rStyle w:val="50"/>
          <w:rFonts w:hint="eastAsia"/>
          <w:color w:val="auto"/>
        </w:rPr>
        <w:t>8日监测结果显示，区域声环境</w:t>
      </w:r>
      <w:r>
        <w:rPr>
          <w:rStyle w:val="50"/>
          <w:color w:val="auto"/>
        </w:rPr>
        <w:t>能满足</w:t>
      </w:r>
      <w:r>
        <w:rPr>
          <w:color w:val="auto"/>
        </w:rPr>
        <w:t>《声环境质量标准》（GB3096-2008）</w:t>
      </w:r>
      <w:r>
        <w:rPr>
          <w:rFonts w:hint="eastAsia"/>
          <w:color w:val="auto"/>
          <w:lang w:val="en-US" w:eastAsia="zh-CN"/>
        </w:rPr>
        <w:t>2</w:t>
      </w:r>
      <w:r>
        <w:rPr>
          <w:rStyle w:val="50"/>
          <w:color w:val="auto"/>
        </w:rPr>
        <w:t>类区标准。</w:t>
      </w:r>
    </w:p>
    <w:p>
      <w:pPr>
        <w:keepNext w:val="0"/>
        <w:keepLines w:val="0"/>
        <w:pageBreakBefore w:val="0"/>
        <w:widowControl w:val="0"/>
        <w:numPr>
          <w:ilvl w:val="0"/>
          <w:numId w:val="0"/>
        </w:numPr>
        <w:tabs>
          <w:tab w:val="left" w:pos="0"/>
        </w:tabs>
        <w:kinsoku/>
        <w:wordWrap/>
        <w:overflowPunct/>
        <w:topLinePunct w:val="0"/>
        <w:autoSpaceDE/>
        <w:autoSpaceDN/>
        <w:bidi w:val="0"/>
        <w:adjustRightInd w:val="0"/>
        <w:snapToGrid/>
        <w:ind w:leftChars="200"/>
        <w:textAlignment w:val="auto"/>
        <w:outlineLvl w:val="9"/>
        <w:rPr>
          <w:rFonts w:hint="eastAsia"/>
          <w:color w:val="auto"/>
          <w:lang w:val="en-US" w:eastAsia="zh-CN"/>
        </w:rPr>
      </w:pPr>
      <w:r>
        <w:rPr>
          <w:rFonts w:hint="eastAsia"/>
          <w:color w:val="auto"/>
          <w:lang w:val="en-US" w:eastAsia="zh-CN"/>
        </w:rPr>
        <w:t>（4）土壤环境现状分析</w:t>
      </w:r>
    </w:p>
    <w:p>
      <w:pPr>
        <w:keepNext w:val="0"/>
        <w:keepLines w:val="0"/>
        <w:pageBreakBefore w:val="0"/>
        <w:widowControl w:val="0"/>
        <w:kinsoku/>
        <w:wordWrap/>
        <w:overflowPunct/>
        <w:topLinePunct w:val="0"/>
        <w:autoSpaceDE/>
        <w:autoSpaceDN/>
        <w:bidi w:val="0"/>
        <w:adjustRightInd w:val="0"/>
        <w:snapToGrid/>
        <w:ind w:firstLine="480"/>
        <w:jc w:val="both"/>
        <w:textAlignment w:val="auto"/>
        <w:outlineLvl w:val="9"/>
        <w:rPr>
          <w:rStyle w:val="50"/>
          <w:rFonts w:hint="eastAsia"/>
          <w:color w:val="auto"/>
          <w:sz w:val="24"/>
          <w:szCs w:val="28"/>
          <w:lang w:val="en-US" w:eastAsia="zh-CN"/>
        </w:rPr>
      </w:pPr>
      <w:r>
        <w:rPr>
          <w:rStyle w:val="50"/>
          <w:rFonts w:hint="eastAsia"/>
          <w:color w:val="auto"/>
          <w:sz w:val="24"/>
          <w:szCs w:val="28"/>
          <w:lang w:val="en-US" w:eastAsia="zh-CN"/>
        </w:rPr>
        <w:t>本次监测结果表明，项目用地土壤环境质量满足《土壤环境质量-建设用地土壤污染风险管控标准》（GB36600-2018）表1第二类用地筛选值要求。</w:t>
      </w:r>
    </w:p>
    <w:p>
      <w:pPr>
        <w:pStyle w:val="76"/>
        <w:spacing w:before="0" w:beforeLines="0" w:after="0" w:afterLines="0"/>
        <w:ind w:firstLine="0" w:firstLineChars="0"/>
        <w:rPr>
          <w:rFonts w:hint="eastAsia"/>
          <w:b w:val="0"/>
          <w:color w:val="auto"/>
          <w:szCs w:val="32"/>
          <w:lang w:eastAsia="zh-CN"/>
        </w:rPr>
      </w:pPr>
      <w:r>
        <w:rPr>
          <w:rFonts w:hint="eastAsia"/>
          <w:b w:val="0"/>
          <w:color w:val="auto"/>
          <w:szCs w:val="32"/>
        </w:rPr>
        <w:t>12.2.3</w:t>
      </w:r>
      <w:bookmarkEnd w:id="277"/>
      <w:bookmarkEnd w:id="278"/>
      <w:bookmarkEnd w:id="279"/>
      <w:r>
        <w:rPr>
          <w:rFonts w:hint="eastAsia"/>
          <w:b w:val="0"/>
          <w:color w:val="auto"/>
          <w:szCs w:val="32"/>
          <w:lang w:val="en-US" w:eastAsia="zh-CN"/>
        </w:rPr>
        <w:t xml:space="preserve"> </w:t>
      </w:r>
      <w:r>
        <w:rPr>
          <w:rFonts w:hint="eastAsia"/>
          <w:b w:val="0"/>
          <w:color w:val="auto"/>
          <w:szCs w:val="32"/>
          <w:lang w:eastAsia="zh-CN"/>
        </w:rPr>
        <w:t>施工期环境影响评价结论</w:t>
      </w:r>
    </w:p>
    <w:p>
      <w:pPr>
        <w:pStyle w:val="57"/>
        <w:keepNext w:val="0"/>
        <w:keepLines w:val="0"/>
        <w:pageBreakBefore w:val="0"/>
        <w:widowControl/>
        <w:kinsoku/>
        <w:wordWrap/>
        <w:overflowPunct/>
        <w:topLinePunct w:val="0"/>
        <w:autoSpaceDE/>
        <w:autoSpaceDN/>
        <w:bidi w:val="0"/>
        <w:adjustRightInd w:val="0"/>
        <w:snapToGrid/>
        <w:ind w:firstLine="480" w:firstLineChars="200"/>
        <w:jc w:val="both"/>
        <w:textAlignment w:val="auto"/>
        <w:outlineLvl w:val="9"/>
        <w:rPr>
          <w:rFonts w:hint="eastAsia"/>
          <w:color w:val="auto"/>
          <w:lang w:eastAsia="zh-CN"/>
        </w:rPr>
      </w:pPr>
      <w:r>
        <w:rPr>
          <w:rFonts w:hint="eastAsia"/>
          <w:color w:val="auto"/>
          <w:lang w:eastAsia="zh-CN"/>
        </w:rPr>
        <w:t>项目租赁现有厂房进行建设，无土建工程，只进行设备的安装，施工期较短，且建设内容及规模较小，随着施工期的结束，其影响也随之消失，对周围环境基本无影响。</w:t>
      </w:r>
    </w:p>
    <w:p>
      <w:pPr>
        <w:pStyle w:val="76"/>
        <w:spacing w:before="0" w:beforeLines="0" w:after="0" w:afterLines="0"/>
        <w:ind w:firstLine="0" w:firstLineChars="0"/>
        <w:rPr>
          <w:rFonts w:hint="eastAsia" w:eastAsia="黑体"/>
          <w:b w:val="0"/>
          <w:color w:val="auto"/>
          <w:szCs w:val="32"/>
          <w:lang w:eastAsia="zh-CN"/>
        </w:rPr>
      </w:pPr>
      <w:r>
        <w:rPr>
          <w:rFonts w:hint="eastAsia"/>
          <w:b w:val="0"/>
          <w:color w:val="auto"/>
          <w:szCs w:val="32"/>
          <w:lang w:val="en-US" w:eastAsia="zh-CN"/>
        </w:rPr>
        <w:t xml:space="preserve">12.3.4 </w:t>
      </w:r>
      <w:r>
        <w:rPr>
          <w:rFonts w:hint="eastAsia"/>
          <w:b w:val="0"/>
          <w:color w:val="auto"/>
          <w:szCs w:val="32"/>
          <w:lang w:eastAsia="zh-CN"/>
        </w:rPr>
        <w:t>营运期</w:t>
      </w:r>
      <w:r>
        <w:rPr>
          <w:rFonts w:hint="eastAsia"/>
          <w:b w:val="0"/>
          <w:color w:val="auto"/>
          <w:szCs w:val="32"/>
        </w:rPr>
        <w:t>环境影响评价</w:t>
      </w:r>
      <w:r>
        <w:rPr>
          <w:rFonts w:hint="eastAsia"/>
          <w:b w:val="0"/>
          <w:color w:val="auto"/>
          <w:szCs w:val="32"/>
          <w:lang w:eastAsia="zh-CN"/>
        </w:rPr>
        <w:t>结论</w:t>
      </w:r>
    </w:p>
    <w:p>
      <w:pPr>
        <w:pStyle w:val="57"/>
        <w:keepNext w:val="0"/>
        <w:keepLines w:val="0"/>
        <w:pageBreakBefore w:val="0"/>
        <w:widowControl/>
        <w:kinsoku/>
        <w:wordWrap/>
        <w:overflowPunct/>
        <w:topLinePunct w:val="0"/>
        <w:autoSpaceDE/>
        <w:autoSpaceDN/>
        <w:bidi w:val="0"/>
        <w:adjustRightInd w:val="0"/>
        <w:snapToGrid/>
        <w:ind w:firstLine="480" w:firstLineChars="200"/>
        <w:jc w:val="both"/>
        <w:textAlignment w:val="auto"/>
        <w:outlineLvl w:val="9"/>
        <w:rPr>
          <w:rFonts w:hint="eastAsia" w:eastAsia="宋体"/>
          <w:color w:val="auto"/>
          <w:lang w:eastAsia="zh-CN"/>
        </w:rPr>
      </w:pPr>
      <w:r>
        <w:rPr>
          <w:rFonts w:hint="eastAsia"/>
          <w:color w:val="auto"/>
        </w:rPr>
        <w:t>1</w:t>
      </w:r>
      <w:r>
        <w:rPr>
          <w:rFonts w:hint="eastAsia"/>
          <w:color w:val="auto"/>
          <w:lang w:eastAsia="zh-CN"/>
        </w:rPr>
        <w:t>、</w:t>
      </w:r>
      <w:r>
        <w:rPr>
          <w:rFonts w:hint="eastAsia"/>
          <w:color w:val="auto"/>
        </w:rPr>
        <w:t>大气环境影响评价</w:t>
      </w:r>
      <w:r>
        <w:rPr>
          <w:rFonts w:hint="eastAsia"/>
          <w:color w:val="auto"/>
          <w:lang w:eastAsia="zh-CN"/>
        </w:rPr>
        <w:t>结论</w:t>
      </w:r>
    </w:p>
    <w:p>
      <w:pPr>
        <w:tabs>
          <w:tab w:val="left" w:pos="0"/>
        </w:tabs>
        <w:ind w:firstLine="480"/>
        <w:jc w:val="both"/>
        <w:rPr>
          <w:rFonts w:hint="eastAsia"/>
          <w:color w:val="auto"/>
          <w:spacing w:val="-2"/>
        </w:rPr>
      </w:pPr>
      <w:r>
        <w:rPr>
          <w:color w:val="auto"/>
        </w:rPr>
        <w:t>项目</w:t>
      </w:r>
      <w:r>
        <w:rPr>
          <w:rFonts w:hint="eastAsia"/>
          <w:color w:val="auto"/>
          <w:lang w:eastAsia="zh-CN"/>
        </w:rPr>
        <w:t>设置单独封闭</w:t>
      </w:r>
      <w:r>
        <w:rPr>
          <w:color w:val="auto"/>
        </w:rPr>
        <w:t>配料间</w:t>
      </w:r>
      <w:r>
        <w:rPr>
          <w:rFonts w:hint="eastAsia"/>
          <w:color w:val="auto"/>
          <w:lang w:eastAsia="zh-CN"/>
        </w:rPr>
        <w:t>，发泡模具上方</w:t>
      </w:r>
      <w:r>
        <w:rPr>
          <w:color w:val="auto"/>
        </w:rPr>
        <w:t>设置集气罩</w:t>
      </w:r>
      <w:r>
        <w:rPr>
          <w:rFonts w:hint="eastAsia"/>
          <w:color w:val="auto"/>
          <w:lang w:val="en-US" w:eastAsia="zh-CN"/>
        </w:rPr>
        <w:t>+软帘</w:t>
      </w:r>
      <w:r>
        <w:rPr>
          <w:rFonts w:hint="eastAsia"/>
          <w:color w:val="auto"/>
        </w:rPr>
        <w:t>，</w:t>
      </w:r>
      <w:r>
        <w:rPr>
          <w:rFonts w:hint="eastAsia"/>
          <w:color w:val="auto"/>
          <w:lang w:eastAsia="zh-CN"/>
        </w:rPr>
        <w:t>项目</w:t>
      </w:r>
      <w:r>
        <w:rPr>
          <w:color w:val="auto"/>
        </w:rPr>
        <w:t>搅拌机</w:t>
      </w:r>
      <w:r>
        <w:rPr>
          <w:rFonts w:hint="eastAsia"/>
          <w:color w:val="auto"/>
          <w:lang w:eastAsia="zh-CN"/>
        </w:rPr>
        <w:t>、发泡机以及注塑机模具</w:t>
      </w:r>
      <w:r>
        <w:rPr>
          <w:color w:val="auto"/>
        </w:rPr>
        <w:t>上方</w:t>
      </w:r>
      <w:r>
        <w:rPr>
          <w:rFonts w:hint="eastAsia"/>
          <w:color w:val="auto"/>
          <w:lang w:eastAsia="zh-CN"/>
        </w:rPr>
        <w:t>均安装集气罩，废气</w:t>
      </w:r>
      <w:r>
        <w:rPr>
          <w:rFonts w:hint="eastAsia"/>
          <w:color w:val="auto"/>
        </w:rPr>
        <w:t>收集效率可达到9</w:t>
      </w:r>
      <w:r>
        <w:rPr>
          <w:rFonts w:hint="eastAsia"/>
          <w:color w:val="auto"/>
          <w:lang w:val="en-US" w:eastAsia="zh-CN"/>
        </w:rPr>
        <w:t>0</w:t>
      </w:r>
      <w:r>
        <w:rPr>
          <w:rFonts w:hint="eastAsia"/>
          <w:color w:val="auto"/>
        </w:rPr>
        <w:t>%，项目</w:t>
      </w:r>
      <w:r>
        <w:rPr>
          <w:rFonts w:hint="eastAsia"/>
          <w:color w:val="auto"/>
          <w:lang w:eastAsia="zh-CN"/>
        </w:rPr>
        <w:t>配料废气、发泡成型废气、机头清洗废气分别收集后经自然冷却降温</w:t>
      </w:r>
      <w:r>
        <w:rPr>
          <w:rFonts w:hint="eastAsia"/>
          <w:color w:val="auto"/>
          <w:lang w:val="en-US" w:eastAsia="zh-CN"/>
        </w:rPr>
        <w:t>后，</w:t>
      </w:r>
      <w:r>
        <w:rPr>
          <w:rFonts w:hint="eastAsia"/>
          <w:color w:val="auto"/>
          <w:lang w:eastAsia="zh-CN"/>
        </w:rPr>
        <w:t>注塑废气收集后经套管水冷降温至</w:t>
      </w:r>
      <w:r>
        <w:rPr>
          <w:rFonts w:hint="eastAsia"/>
          <w:color w:val="auto"/>
          <w:lang w:val="en-US" w:eastAsia="zh-CN"/>
        </w:rPr>
        <w:t>40℃以下后，上述废气均引风至同1套“</w:t>
      </w:r>
      <w:r>
        <w:rPr>
          <w:rFonts w:hint="eastAsia"/>
          <w:color w:val="auto"/>
          <w:lang w:eastAsia="zh-CN"/>
        </w:rPr>
        <w:t>UV光解</w:t>
      </w:r>
      <w:r>
        <w:rPr>
          <w:rFonts w:hint="eastAsia"/>
          <w:color w:val="auto"/>
        </w:rPr>
        <w:t>+两级活性炭吸附</w:t>
      </w:r>
      <w:r>
        <w:rPr>
          <w:rFonts w:hint="eastAsia"/>
          <w:color w:val="auto"/>
          <w:lang w:eastAsia="zh-CN"/>
        </w:rPr>
        <w:t>”</w:t>
      </w:r>
      <w:r>
        <w:rPr>
          <w:rFonts w:hint="eastAsia"/>
          <w:color w:val="auto"/>
        </w:rPr>
        <w:t>装置，</w:t>
      </w:r>
      <w:r>
        <w:rPr>
          <w:rFonts w:hint="eastAsia"/>
          <w:color w:val="auto"/>
          <w:lang w:eastAsia="zh-CN"/>
        </w:rPr>
        <w:t>综合</w:t>
      </w:r>
      <w:r>
        <w:rPr>
          <w:rFonts w:hint="eastAsia"/>
          <w:color w:val="auto"/>
        </w:rPr>
        <w:t>处理效率达到</w:t>
      </w:r>
      <w:r>
        <w:rPr>
          <w:rFonts w:hint="eastAsia"/>
          <w:color w:val="auto"/>
          <w:lang w:val="en-US" w:eastAsia="zh-CN"/>
        </w:rPr>
        <w:t>90</w:t>
      </w:r>
      <w:r>
        <w:rPr>
          <w:rFonts w:hint="eastAsia"/>
          <w:color w:val="auto"/>
        </w:rPr>
        <w:t>%，处理后的有机废气经</w:t>
      </w:r>
      <w:r>
        <w:rPr>
          <w:rFonts w:hint="eastAsia"/>
          <w:color w:val="auto"/>
          <w:lang w:eastAsia="zh-CN"/>
        </w:rPr>
        <w:t>同</w:t>
      </w:r>
      <w:r>
        <w:rPr>
          <w:rFonts w:hint="eastAsia"/>
          <w:color w:val="auto"/>
          <w:lang w:val="en-US" w:eastAsia="zh-CN"/>
        </w:rPr>
        <w:t>1</w:t>
      </w:r>
      <w:r>
        <w:rPr>
          <w:rFonts w:hint="eastAsia"/>
          <w:color w:val="auto"/>
        </w:rPr>
        <w:t>根</w:t>
      </w:r>
      <w:r>
        <w:rPr>
          <w:rFonts w:hint="eastAsia"/>
          <w:color w:val="auto"/>
          <w:lang w:val="en-US" w:eastAsia="zh-CN"/>
        </w:rPr>
        <w:t>15</w:t>
      </w:r>
      <w:r>
        <w:rPr>
          <w:rFonts w:hint="eastAsia"/>
          <w:color w:val="auto"/>
        </w:rPr>
        <w:t>m高的排气筒</w:t>
      </w:r>
      <w:r>
        <w:rPr>
          <w:rFonts w:hint="eastAsia"/>
          <w:color w:val="auto"/>
          <w:lang w:eastAsia="zh-CN"/>
        </w:rPr>
        <w:t>（</w:t>
      </w:r>
      <w:r>
        <w:rPr>
          <w:rFonts w:hint="eastAsia"/>
          <w:color w:val="auto"/>
          <w:lang w:val="en-US" w:eastAsia="zh-CN"/>
        </w:rPr>
        <w:t>P1#</w:t>
      </w:r>
      <w:r>
        <w:rPr>
          <w:rFonts w:hint="eastAsia"/>
          <w:color w:val="auto"/>
          <w:lang w:eastAsia="zh-CN"/>
        </w:rPr>
        <w:t>）</w:t>
      </w:r>
      <w:r>
        <w:rPr>
          <w:rFonts w:hint="eastAsia"/>
          <w:color w:val="auto"/>
        </w:rPr>
        <w:t>排放。</w:t>
      </w:r>
      <w:r>
        <w:rPr>
          <w:rFonts w:hint="eastAsia"/>
          <w:color w:val="auto"/>
          <w:spacing w:val="-2"/>
        </w:rPr>
        <w:t>未</w:t>
      </w:r>
      <w:r>
        <w:rPr>
          <w:rFonts w:hint="eastAsia"/>
          <w:color w:val="auto"/>
          <w:spacing w:val="-2"/>
          <w:lang w:eastAsia="zh-CN"/>
        </w:rPr>
        <w:t>被集气罩</w:t>
      </w:r>
      <w:r>
        <w:rPr>
          <w:rFonts w:hint="eastAsia"/>
          <w:color w:val="auto"/>
          <w:spacing w:val="-2"/>
        </w:rPr>
        <w:t>收集</w:t>
      </w:r>
      <w:r>
        <w:rPr>
          <w:rFonts w:hint="eastAsia"/>
          <w:color w:val="auto"/>
          <w:spacing w:val="-2"/>
          <w:lang w:eastAsia="zh-CN"/>
        </w:rPr>
        <w:t>到</w:t>
      </w:r>
      <w:r>
        <w:rPr>
          <w:rFonts w:hint="eastAsia"/>
          <w:color w:val="auto"/>
          <w:spacing w:val="-2"/>
        </w:rPr>
        <w:t>的VOCs</w:t>
      </w:r>
      <w:r>
        <w:rPr>
          <w:rFonts w:hint="eastAsia"/>
          <w:color w:val="auto"/>
          <w:spacing w:val="-2"/>
          <w:lang w:eastAsia="zh-CN"/>
        </w:rPr>
        <w:t>通过通风换气系统</w:t>
      </w:r>
      <w:r>
        <w:rPr>
          <w:rFonts w:hint="eastAsia"/>
          <w:color w:val="auto"/>
          <w:spacing w:val="-2"/>
        </w:rPr>
        <w:t>无组织排放</w:t>
      </w:r>
      <w:r>
        <w:rPr>
          <w:rFonts w:hint="eastAsia"/>
          <w:color w:val="auto"/>
          <w:spacing w:val="-2"/>
          <w:lang w:eastAsia="zh-CN"/>
        </w:rPr>
        <w:t>到车间外</w:t>
      </w:r>
      <w:r>
        <w:rPr>
          <w:rFonts w:hint="eastAsia"/>
          <w:color w:val="auto"/>
          <w:spacing w:val="-2"/>
        </w:rPr>
        <w:t>。</w:t>
      </w:r>
    </w:p>
    <w:p>
      <w:pPr>
        <w:pStyle w:val="3"/>
        <w:snapToGrid w:val="0"/>
        <w:ind w:firstLine="480"/>
        <w:jc w:val="both"/>
        <w:rPr>
          <w:rFonts w:hint="eastAsia"/>
          <w:color w:val="auto"/>
          <w:spacing w:val="-2"/>
          <w:sz w:val="24"/>
          <w:szCs w:val="24"/>
        </w:rPr>
      </w:pPr>
      <w:r>
        <w:rPr>
          <w:rFonts w:hint="eastAsia"/>
          <w:color w:val="auto"/>
          <w:spacing w:val="-2"/>
          <w:sz w:val="24"/>
          <w:szCs w:val="24"/>
        </w:rPr>
        <w:t>经预测，</w:t>
      </w:r>
      <w:r>
        <w:rPr>
          <w:rFonts w:hint="eastAsia"/>
          <w:color w:val="auto"/>
          <w:sz w:val="24"/>
          <w:szCs w:val="24"/>
          <w:lang w:eastAsia="zh-CN"/>
        </w:rPr>
        <w:t>项目</w:t>
      </w:r>
      <w:r>
        <w:rPr>
          <w:rFonts w:hint="eastAsia"/>
          <w:color w:val="auto"/>
          <w:spacing w:val="-2"/>
          <w:sz w:val="24"/>
          <w:szCs w:val="24"/>
        </w:rPr>
        <w:t>有组织排放的VOCs排放浓度、排放速率</w:t>
      </w:r>
      <w:r>
        <w:rPr>
          <w:rFonts w:hint="eastAsia"/>
          <w:color w:val="auto"/>
          <w:spacing w:val="-2"/>
          <w:sz w:val="24"/>
          <w:szCs w:val="24"/>
          <w:lang w:eastAsia="zh-CN"/>
        </w:rPr>
        <w:t>均能够</w:t>
      </w:r>
      <w:r>
        <w:rPr>
          <w:rFonts w:hint="eastAsia"/>
          <w:color w:val="auto"/>
          <w:spacing w:val="-2"/>
          <w:sz w:val="24"/>
          <w:szCs w:val="24"/>
        </w:rPr>
        <w:t>满足《</w:t>
      </w:r>
      <w:r>
        <w:rPr>
          <w:color w:val="auto"/>
          <w:spacing w:val="-2"/>
          <w:sz w:val="24"/>
          <w:szCs w:val="24"/>
        </w:rPr>
        <w:t>挥发性有机物排放标准 第6部分 有机化工行业</w:t>
      </w:r>
      <w:r>
        <w:rPr>
          <w:rFonts w:hint="eastAsia"/>
          <w:color w:val="auto"/>
          <w:spacing w:val="-2"/>
          <w:sz w:val="24"/>
          <w:szCs w:val="24"/>
        </w:rPr>
        <w:t>》（</w:t>
      </w:r>
      <w:r>
        <w:rPr>
          <w:color w:val="auto"/>
          <w:spacing w:val="-2"/>
          <w:sz w:val="24"/>
          <w:szCs w:val="24"/>
        </w:rPr>
        <w:t>DB37/2801.6</w:t>
      </w:r>
      <w:r>
        <w:rPr>
          <w:rFonts w:hint="eastAsia"/>
          <w:color w:val="auto"/>
          <w:spacing w:val="-2"/>
          <w:sz w:val="24"/>
          <w:szCs w:val="24"/>
        </w:rPr>
        <w:t>-</w:t>
      </w:r>
      <w:r>
        <w:rPr>
          <w:color w:val="auto"/>
          <w:spacing w:val="-2"/>
          <w:sz w:val="24"/>
          <w:szCs w:val="24"/>
        </w:rPr>
        <w:t>2018</w:t>
      </w:r>
      <w:r>
        <w:rPr>
          <w:rFonts w:hint="eastAsia"/>
          <w:color w:val="auto"/>
          <w:spacing w:val="-2"/>
          <w:sz w:val="24"/>
          <w:szCs w:val="24"/>
        </w:rPr>
        <w:t>）表1中“其他行业”</w:t>
      </w:r>
      <w:r>
        <w:rPr>
          <w:color w:val="auto"/>
          <w:spacing w:val="-2"/>
          <w:sz w:val="24"/>
          <w:szCs w:val="24"/>
        </w:rPr>
        <w:fldChar w:fldCharType="begin"/>
      </w:r>
      <w:r>
        <w:rPr>
          <w:color w:val="auto"/>
          <w:spacing w:val="-2"/>
          <w:sz w:val="24"/>
          <w:szCs w:val="24"/>
        </w:rPr>
        <w:instrText xml:space="preserve"> </w:instrText>
      </w:r>
      <w:r>
        <w:rPr>
          <w:rFonts w:hint="eastAsia"/>
          <w:color w:val="auto"/>
          <w:spacing w:val="-2"/>
          <w:sz w:val="24"/>
          <w:szCs w:val="24"/>
        </w:rPr>
        <w:instrText xml:space="preserve">= 2 \* ROMAN</w:instrText>
      </w:r>
      <w:r>
        <w:rPr>
          <w:color w:val="auto"/>
          <w:spacing w:val="-2"/>
          <w:sz w:val="24"/>
          <w:szCs w:val="24"/>
        </w:rPr>
        <w:instrText xml:space="preserve"> </w:instrText>
      </w:r>
      <w:r>
        <w:rPr>
          <w:color w:val="auto"/>
          <w:spacing w:val="-2"/>
          <w:sz w:val="24"/>
          <w:szCs w:val="24"/>
        </w:rPr>
        <w:fldChar w:fldCharType="separate"/>
      </w:r>
      <w:r>
        <w:rPr>
          <w:color w:val="auto"/>
          <w:spacing w:val="-2"/>
          <w:sz w:val="24"/>
          <w:szCs w:val="24"/>
        </w:rPr>
        <w:t>II</w:t>
      </w:r>
      <w:r>
        <w:rPr>
          <w:color w:val="auto"/>
          <w:spacing w:val="-2"/>
          <w:sz w:val="24"/>
          <w:szCs w:val="24"/>
        </w:rPr>
        <w:fldChar w:fldCharType="end"/>
      </w:r>
      <w:r>
        <w:rPr>
          <w:color w:val="auto"/>
          <w:spacing w:val="-2"/>
          <w:sz w:val="24"/>
          <w:szCs w:val="24"/>
        </w:rPr>
        <w:t>时段</w:t>
      </w:r>
      <w:r>
        <w:rPr>
          <w:rFonts w:hint="eastAsia"/>
          <w:color w:val="auto"/>
          <w:spacing w:val="-2"/>
          <w:sz w:val="24"/>
          <w:szCs w:val="24"/>
        </w:rPr>
        <w:t>排放限制要求</w:t>
      </w:r>
      <w:r>
        <w:rPr>
          <w:rFonts w:hint="eastAsia"/>
          <w:color w:val="auto"/>
          <w:sz w:val="24"/>
          <w:szCs w:val="24"/>
        </w:rPr>
        <w:t>。</w:t>
      </w:r>
      <w:r>
        <w:rPr>
          <w:rFonts w:hint="eastAsia"/>
          <w:color w:val="auto"/>
          <w:spacing w:val="-2"/>
          <w:sz w:val="24"/>
          <w:szCs w:val="24"/>
        </w:rPr>
        <w:t>VOCs厂界</w:t>
      </w:r>
      <w:r>
        <w:rPr>
          <w:rFonts w:hint="eastAsia"/>
          <w:color w:val="auto"/>
          <w:sz w:val="24"/>
          <w:szCs w:val="24"/>
        </w:rPr>
        <w:t>排放浓度满足</w:t>
      </w:r>
      <w:r>
        <w:rPr>
          <w:rFonts w:hint="eastAsia"/>
          <w:color w:val="auto"/>
          <w:spacing w:val="-2"/>
          <w:sz w:val="24"/>
          <w:szCs w:val="24"/>
        </w:rPr>
        <w:t>《</w:t>
      </w:r>
      <w:r>
        <w:rPr>
          <w:color w:val="auto"/>
          <w:spacing w:val="-2"/>
          <w:sz w:val="24"/>
          <w:szCs w:val="24"/>
        </w:rPr>
        <w:t>挥发性有机物排放标准 第6部分 有机化工行业</w:t>
      </w:r>
      <w:r>
        <w:rPr>
          <w:rFonts w:hint="eastAsia"/>
          <w:color w:val="auto"/>
          <w:spacing w:val="-2"/>
          <w:sz w:val="24"/>
          <w:szCs w:val="24"/>
        </w:rPr>
        <w:t>》（</w:t>
      </w:r>
      <w:r>
        <w:rPr>
          <w:color w:val="auto"/>
          <w:spacing w:val="-2"/>
          <w:sz w:val="24"/>
          <w:szCs w:val="24"/>
        </w:rPr>
        <w:t>DB37/2801.6</w:t>
      </w:r>
      <w:r>
        <w:rPr>
          <w:rFonts w:hint="eastAsia"/>
          <w:color w:val="auto"/>
          <w:spacing w:val="-2"/>
          <w:sz w:val="24"/>
          <w:szCs w:val="24"/>
        </w:rPr>
        <w:t>-</w:t>
      </w:r>
      <w:r>
        <w:rPr>
          <w:color w:val="auto"/>
          <w:spacing w:val="-2"/>
          <w:sz w:val="24"/>
          <w:szCs w:val="24"/>
        </w:rPr>
        <w:t>2018</w:t>
      </w:r>
      <w:r>
        <w:rPr>
          <w:rFonts w:hint="eastAsia"/>
          <w:color w:val="auto"/>
          <w:spacing w:val="-2"/>
          <w:sz w:val="24"/>
          <w:szCs w:val="24"/>
        </w:rPr>
        <w:t>）表3的厂界浓度限值要求。</w:t>
      </w:r>
    </w:p>
    <w:p>
      <w:pPr>
        <w:pStyle w:val="3"/>
        <w:snapToGrid w:val="0"/>
        <w:ind w:firstLine="480"/>
        <w:jc w:val="both"/>
        <w:rPr>
          <w:rFonts w:hint="eastAsia"/>
          <w:color w:val="auto"/>
          <w:spacing w:val="-2"/>
          <w:sz w:val="24"/>
          <w:szCs w:val="24"/>
        </w:rPr>
      </w:pPr>
      <w:r>
        <w:rPr>
          <w:rFonts w:hint="eastAsia"/>
          <w:color w:val="auto"/>
          <w:spacing w:val="-2"/>
          <w:sz w:val="24"/>
          <w:szCs w:val="24"/>
        </w:rPr>
        <w:t>类比</w:t>
      </w:r>
      <w:r>
        <w:rPr>
          <w:rFonts w:hint="eastAsia"/>
          <w:color w:val="auto"/>
          <w:spacing w:val="-2"/>
          <w:sz w:val="24"/>
          <w:szCs w:val="24"/>
          <w:lang w:eastAsia="zh-CN"/>
        </w:rPr>
        <w:t>分析</w:t>
      </w:r>
      <w:r>
        <w:rPr>
          <w:rFonts w:hint="eastAsia"/>
          <w:color w:val="auto"/>
          <w:spacing w:val="-2"/>
          <w:sz w:val="24"/>
          <w:szCs w:val="24"/>
        </w:rPr>
        <w:t>厂界臭气浓度</w:t>
      </w:r>
      <w:r>
        <w:rPr>
          <w:rFonts w:hint="eastAsia"/>
          <w:color w:val="auto"/>
          <w:spacing w:val="-2"/>
          <w:sz w:val="24"/>
          <w:szCs w:val="24"/>
          <w:lang w:eastAsia="zh-CN"/>
        </w:rPr>
        <w:t>能够</w:t>
      </w:r>
      <w:r>
        <w:rPr>
          <w:rFonts w:hint="eastAsia"/>
          <w:color w:val="auto"/>
          <w:spacing w:val="-2"/>
          <w:sz w:val="24"/>
          <w:szCs w:val="24"/>
        </w:rPr>
        <w:t>满足《恶臭污染物排标准》（GB14554-93）表1二级标准</w:t>
      </w:r>
      <w:r>
        <w:rPr>
          <w:rFonts w:hint="eastAsia"/>
          <w:color w:val="auto"/>
          <w:spacing w:val="-2"/>
          <w:sz w:val="24"/>
          <w:szCs w:val="24"/>
          <w:lang w:eastAsia="zh-CN"/>
        </w:rPr>
        <w:t>要求</w:t>
      </w:r>
      <w:r>
        <w:rPr>
          <w:rFonts w:hint="eastAsia"/>
          <w:color w:val="auto"/>
          <w:spacing w:val="-2"/>
          <w:sz w:val="24"/>
          <w:szCs w:val="24"/>
        </w:rPr>
        <w:t>。</w:t>
      </w:r>
    </w:p>
    <w:p>
      <w:pPr>
        <w:pStyle w:val="3"/>
        <w:snapToGrid w:val="0"/>
        <w:ind w:firstLine="480"/>
        <w:jc w:val="both"/>
        <w:rPr>
          <w:color w:val="auto"/>
          <w:sz w:val="24"/>
          <w:szCs w:val="24"/>
        </w:rPr>
      </w:pPr>
      <w:r>
        <w:rPr>
          <w:rFonts w:hint="eastAsia"/>
          <w:color w:val="auto"/>
          <w:sz w:val="24"/>
          <w:szCs w:val="24"/>
          <w:lang w:eastAsia="zh-CN"/>
        </w:rPr>
        <w:t>综上，</w:t>
      </w:r>
      <w:r>
        <w:rPr>
          <w:color w:val="auto"/>
          <w:sz w:val="24"/>
          <w:szCs w:val="24"/>
        </w:rPr>
        <w:t>项目</w:t>
      </w:r>
      <w:r>
        <w:rPr>
          <w:rFonts w:hint="eastAsia"/>
          <w:color w:val="auto"/>
          <w:sz w:val="24"/>
          <w:szCs w:val="24"/>
          <w:lang w:eastAsia="zh-CN"/>
        </w:rPr>
        <w:t>废气</w:t>
      </w:r>
      <w:r>
        <w:rPr>
          <w:color w:val="auto"/>
          <w:sz w:val="24"/>
          <w:szCs w:val="24"/>
        </w:rPr>
        <w:t>对周边大气环境影响较小。</w:t>
      </w:r>
    </w:p>
    <w:p>
      <w:pPr>
        <w:pStyle w:val="57"/>
        <w:keepNext w:val="0"/>
        <w:keepLines w:val="0"/>
        <w:pageBreakBefore w:val="0"/>
        <w:widowControl/>
        <w:kinsoku/>
        <w:wordWrap/>
        <w:overflowPunct/>
        <w:topLinePunct w:val="0"/>
        <w:autoSpaceDE/>
        <w:autoSpaceDN/>
        <w:bidi w:val="0"/>
        <w:adjustRightInd w:val="0"/>
        <w:snapToGrid w:val="0"/>
        <w:ind w:firstLine="480" w:firstLineChars="200"/>
        <w:jc w:val="both"/>
        <w:textAlignment w:val="auto"/>
        <w:outlineLvl w:val="9"/>
        <w:rPr>
          <w:rFonts w:hint="eastAsia" w:eastAsia="宋体"/>
          <w:color w:val="auto"/>
          <w:lang w:eastAsia="zh-CN"/>
        </w:rPr>
      </w:pPr>
      <w:r>
        <w:rPr>
          <w:rFonts w:hint="eastAsia"/>
          <w:color w:val="auto"/>
        </w:rPr>
        <w:t>2</w:t>
      </w:r>
      <w:r>
        <w:rPr>
          <w:rFonts w:hint="eastAsia"/>
          <w:color w:val="auto"/>
          <w:lang w:eastAsia="zh-CN"/>
        </w:rPr>
        <w:t>、</w:t>
      </w:r>
      <w:r>
        <w:rPr>
          <w:rFonts w:hint="eastAsia"/>
          <w:color w:val="auto"/>
        </w:rPr>
        <w:t>水环境影响评价</w:t>
      </w:r>
      <w:r>
        <w:rPr>
          <w:rFonts w:hint="eastAsia"/>
          <w:color w:val="auto"/>
          <w:lang w:eastAsia="zh-CN"/>
        </w:rPr>
        <w:t>结论</w:t>
      </w:r>
    </w:p>
    <w:p>
      <w:pPr>
        <w:pStyle w:val="5"/>
        <w:adjustRightInd w:val="0"/>
        <w:ind w:firstLine="480" w:firstLineChars="200"/>
        <w:rPr>
          <w:color w:val="auto"/>
        </w:rPr>
      </w:pPr>
      <w:r>
        <w:rPr>
          <w:color w:val="auto"/>
        </w:rPr>
        <w:t>项目</w:t>
      </w:r>
      <w:r>
        <w:rPr>
          <w:rFonts w:hint="eastAsia"/>
          <w:color w:val="auto"/>
        </w:rPr>
        <w:t>职工生活污水</w:t>
      </w:r>
      <w:r>
        <w:rPr>
          <w:rFonts w:hint="eastAsia"/>
          <w:color w:val="auto"/>
          <w:lang w:eastAsia="zh-CN"/>
        </w:rPr>
        <w:t>经</w:t>
      </w:r>
      <w:r>
        <w:rPr>
          <w:color w:val="auto"/>
        </w:rPr>
        <w:t>化粪池</w:t>
      </w:r>
      <w:r>
        <w:rPr>
          <w:rFonts w:hint="eastAsia"/>
          <w:color w:val="auto"/>
          <w:lang w:eastAsia="zh-CN"/>
        </w:rPr>
        <w:t>预处理后与冷却循环水池定期排污水一起接管市政污水管网，</w:t>
      </w:r>
      <w:r>
        <w:rPr>
          <w:color w:val="auto"/>
        </w:rPr>
        <w:t>出水满足《污水排入城镇下</w:t>
      </w:r>
      <w:r>
        <w:rPr>
          <w:rFonts w:hint="eastAsia"/>
          <w:color w:val="auto"/>
        </w:rPr>
        <w:t>水道水质标准》（GB/T31962-2015）表1中B等级标准，</w:t>
      </w:r>
      <w:r>
        <w:rPr>
          <w:rFonts w:hint="eastAsia"/>
          <w:color w:val="auto"/>
          <w:lang w:eastAsia="zh-CN"/>
        </w:rPr>
        <w:t>最终进入中科成污水处理厂</w:t>
      </w:r>
      <w:r>
        <w:rPr>
          <w:color w:val="auto"/>
        </w:rPr>
        <w:t>进一步处理，不会对地表水环境产生污染影响。</w:t>
      </w:r>
    </w:p>
    <w:p>
      <w:pPr>
        <w:snapToGrid w:val="0"/>
        <w:ind w:firstLine="439" w:firstLineChars="183"/>
        <w:rPr>
          <w:color w:val="auto"/>
        </w:rPr>
      </w:pPr>
      <w:r>
        <w:rPr>
          <w:color w:val="auto"/>
        </w:rPr>
        <w:t>项目对可能产生地下水污染的重点区域和一般区域均采取防渗措施。项目不取用地下水，对地下水水位和水量不会产生影响。项目对可能产生地下水影响的各项途径均进行有效预防，不会对周围地下水环境质量造成明显影响。</w:t>
      </w:r>
    </w:p>
    <w:p>
      <w:pPr>
        <w:keepNext w:val="0"/>
        <w:keepLines w:val="0"/>
        <w:pageBreakBefore w:val="0"/>
        <w:widowControl/>
        <w:kinsoku/>
        <w:wordWrap/>
        <w:overflowPunct/>
        <w:topLinePunct w:val="0"/>
        <w:autoSpaceDE w:val="0"/>
        <w:autoSpaceDN w:val="0"/>
        <w:bidi w:val="0"/>
        <w:adjustRightInd w:val="0"/>
        <w:snapToGrid w:val="0"/>
        <w:ind w:firstLine="480" w:firstLineChars="200"/>
        <w:jc w:val="both"/>
        <w:textAlignment w:val="auto"/>
        <w:outlineLvl w:val="9"/>
        <w:rPr>
          <w:rFonts w:hint="eastAsia"/>
          <w:color w:val="auto"/>
        </w:rPr>
      </w:pPr>
      <w:r>
        <w:rPr>
          <w:rFonts w:hint="eastAsia"/>
          <w:color w:val="auto"/>
        </w:rPr>
        <w:t>3</w:t>
      </w:r>
      <w:r>
        <w:rPr>
          <w:rFonts w:hint="eastAsia"/>
          <w:color w:val="auto"/>
          <w:lang w:eastAsia="zh-CN"/>
        </w:rPr>
        <w:t>、</w:t>
      </w:r>
      <w:r>
        <w:rPr>
          <w:rFonts w:hint="eastAsia"/>
          <w:color w:val="auto"/>
        </w:rPr>
        <w:t>声环境影响分析</w:t>
      </w:r>
      <w:r>
        <w:rPr>
          <w:rFonts w:hint="eastAsia"/>
          <w:color w:val="auto"/>
          <w:lang w:eastAsia="zh-CN"/>
        </w:rPr>
        <w:t>结论</w:t>
      </w:r>
    </w:p>
    <w:p>
      <w:pPr>
        <w:ind w:firstLine="480"/>
        <w:jc w:val="both"/>
        <w:rPr>
          <w:color w:val="auto"/>
        </w:rPr>
      </w:pPr>
      <w:r>
        <w:rPr>
          <w:color w:val="auto"/>
        </w:rPr>
        <w:t>项目运营期噪声主要来自发泡机、搅拌设备</w:t>
      </w:r>
      <w:r>
        <w:rPr>
          <w:rFonts w:hint="eastAsia"/>
          <w:color w:val="auto"/>
        </w:rPr>
        <w:t>、</w:t>
      </w:r>
      <w:r>
        <w:rPr>
          <w:rFonts w:hint="eastAsia"/>
          <w:color w:val="auto"/>
          <w:lang w:eastAsia="zh-CN"/>
        </w:rPr>
        <w:t>离心机、注塑机、空压机及</w:t>
      </w:r>
      <w:r>
        <w:rPr>
          <w:color w:val="auto"/>
        </w:rPr>
        <w:t>风机等设备噪声</w:t>
      </w:r>
      <w:r>
        <w:rPr>
          <w:rFonts w:hint="eastAsia"/>
          <w:color w:val="auto"/>
        </w:rPr>
        <w:t>，生产设备</w:t>
      </w:r>
      <w:r>
        <w:rPr>
          <w:color w:val="auto"/>
        </w:rPr>
        <w:t>集中布置在生产车间</w:t>
      </w:r>
      <w:r>
        <w:rPr>
          <w:rFonts w:hint="eastAsia"/>
          <w:color w:val="auto"/>
        </w:rPr>
        <w:t>内，</w:t>
      </w:r>
      <w:r>
        <w:rPr>
          <w:color w:val="auto"/>
        </w:rPr>
        <w:t>选用低噪声设备，设置减振基础；利用建筑物墙体隔声吸声作用降噪，车间外风机加隔声罩，经预测，厂界噪声满足《工业企业厂界环境噪声排放标准》（GB12348-2008）</w:t>
      </w:r>
      <w:r>
        <w:rPr>
          <w:rFonts w:hint="eastAsia"/>
          <w:color w:val="auto"/>
          <w:lang w:val="en-US" w:eastAsia="zh-CN"/>
        </w:rPr>
        <w:t>2</w:t>
      </w:r>
      <w:r>
        <w:rPr>
          <w:color w:val="auto"/>
        </w:rPr>
        <w:t>类标准。</w:t>
      </w:r>
    </w:p>
    <w:p>
      <w:pPr>
        <w:keepNext w:val="0"/>
        <w:keepLines w:val="0"/>
        <w:pageBreakBefore w:val="0"/>
        <w:widowControl/>
        <w:kinsoku/>
        <w:wordWrap/>
        <w:overflowPunct/>
        <w:topLinePunct w:val="0"/>
        <w:autoSpaceDE/>
        <w:autoSpaceDN/>
        <w:bidi w:val="0"/>
        <w:adjustRightInd w:val="0"/>
        <w:snapToGrid w:val="0"/>
        <w:ind w:firstLine="480" w:firstLineChars="200"/>
        <w:textAlignment w:val="auto"/>
        <w:outlineLvl w:val="9"/>
        <w:rPr>
          <w:rFonts w:hint="eastAsia"/>
          <w:color w:val="auto"/>
        </w:rPr>
      </w:pPr>
      <w:r>
        <w:rPr>
          <w:rFonts w:hint="eastAsia"/>
          <w:color w:val="auto"/>
          <w:lang w:val="en-US" w:eastAsia="zh-CN"/>
        </w:rPr>
        <w:t>4、</w:t>
      </w:r>
      <w:r>
        <w:rPr>
          <w:rFonts w:hint="eastAsia"/>
          <w:color w:val="auto"/>
        </w:rPr>
        <w:t>固体废物环境影响分析</w:t>
      </w:r>
      <w:r>
        <w:rPr>
          <w:rFonts w:hint="eastAsia"/>
          <w:color w:val="auto"/>
          <w:lang w:eastAsia="zh-CN"/>
        </w:rPr>
        <w:t>结论</w:t>
      </w:r>
    </w:p>
    <w:p>
      <w:pPr>
        <w:pStyle w:val="57"/>
        <w:snapToGrid w:val="0"/>
        <w:ind w:firstLine="480"/>
        <w:jc w:val="both"/>
        <w:rPr>
          <w:color w:val="auto"/>
        </w:rPr>
      </w:pPr>
      <w:r>
        <w:rPr>
          <w:rFonts w:hint="eastAsia" w:ascii="宋体"/>
          <w:color w:val="auto"/>
        </w:rPr>
        <w:t>项目</w:t>
      </w:r>
      <w:r>
        <w:rPr>
          <w:rFonts w:hint="eastAsia"/>
          <w:color w:val="auto"/>
          <w:lang w:eastAsia="zh-CN"/>
        </w:rPr>
        <w:t>产生的聚氨酯制品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w:t>
      </w:r>
      <w:r>
        <w:rPr>
          <w:rFonts w:hint="eastAsia"/>
          <w:color w:val="auto"/>
        </w:rPr>
        <w:t>废包装材料外售综合利用；</w:t>
      </w:r>
      <w:r>
        <w:rPr>
          <w:rFonts w:hint="eastAsia"/>
          <w:color w:val="auto"/>
          <w:lang w:eastAsia="zh-CN"/>
        </w:rPr>
        <w:t>塑料制品</w:t>
      </w:r>
      <w:r>
        <w:rPr>
          <w:rFonts w:hint="eastAsia"/>
          <w:color w:val="auto"/>
        </w:rPr>
        <w:t>边角废料</w:t>
      </w:r>
      <w:r>
        <w:rPr>
          <w:rFonts w:hint="eastAsia"/>
          <w:color w:val="auto"/>
          <w:lang w:eastAsia="zh-CN"/>
        </w:rPr>
        <w:t>及</w:t>
      </w:r>
      <w:r>
        <w:rPr>
          <w:rFonts w:hint="eastAsia"/>
          <w:color w:val="auto"/>
        </w:rPr>
        <w:t>不合格产品</w:t>
      </w:r>
      <w:r>
        <w:rPr>
          <w:rFonts w:hint="eastAsia"/>
          <w:color w:val="auto"/>
          <w:lang w:eastAsia="zh-CN"/>
        </w:rPr>
        <w:t>经破碎后回用于生产；非危化品</w:t>
      </w:r>
      <w:r>
        <w:rPr>
          <w:rFonts w:hint="eastAsia"/>
          <w:color w:val="auto"/>
        </w:rPr>
        <w:t>原料废包装桶由原料厂家回收利用；生活垃圾由城市环卫部门定期清运</w:t>
      </w:r>
      <w:r>
        <w:rPr>
          <w:color w:val="auto"/>
        </w:rPr>
        <w:t>；二氯甲烷清洗废液</w:t>
      </w:r>
      <w:r>
        <w:rPr>
          <w:rFonts w:hint="eastAsia"/>
          <w:color w:val="auto"/>
          <w:lang w:eastAsia="zh-CN"/>
        </w:rPr>
        <w:t>、</w:t>
      </w:r>
      <w:r>
        <w:rPr>
          <w:color w:val="auto"/>
        </w:rPr>
        <w:t>废危化品包装桶</w:t>
      </w:r>
      <w:r>
        <w:rPr>
          <w:rFonts w:hint="eastAsia"/>
          <w:color w:val="auto"/>
        </w:rPr>
        <w:t>（原液B</w:t>
      </w:r>
      <w:r>
        <w:rPr>
          <w:color w:val="auto"/>
        </w:rPr>
        <w:t>组份</w:t>
      </w:r>
      <w:r>
        <w:rPr>
          <w:rFonts w:hint="eastAsia"/>
          <w:color w:val="auto"/>
        </w:rPr>
        <w:t>、环戊烷、二氯甲烷）</w:t>
      </w:r>
      <w:r>
        <w:rPr>
          <w:rFonts w:hint="eastAsia"/>
          <w:color w:val="auto"/>
          <w:lang w:eastAsia="zh-CN"/>
        </w:rPr>
        <w:t>、</w:t>
      </w:r>
      <w:r>
        <w:rPr>
          <w:rFonts w:hint="eastAsia"/>
          <w:color w:val="auto"/>
        </w:rPr>
        <w:t>色膏内衬、废活性炭</w:t>
      </w:r>
      <w:r>
        <w:rPr>
          <w:rFonts w:hint="eastAsia"/>
          <w:color w:val="auto"/>
          <w:lang w:eastAsia="zh-CN"/>
        </w:rPr>
        <w:t>、</w:t>
      </w:r>
      <w:r>
        <w:rPr>
          <w:rFonts w:hint="eastAsia"/>
          <w:color w:val="auto"/>
        </w:rPr>
        <w:t>废UV灯管</w:t>
      </w:r>
      <w:r>
        <w:rPr>
          <w:rFonts w:hint="eastAsia"/>
          <w:color w:val="auto"/>
          <w:lang w:eastAsia="zh-CN"/>
        </w:rPr>
        <w:t>以及废机油等危险废物</w:t>
      </w:r>
      <w:r>
        <w:rPr>
          <w:rFonts w:hint="eastAsia"/>
          <w:color w:val="auto"/>
        </w:rPr>
        <w:t>，暂存于</w:t>
      </w:r>
      <w:r>
        <w:rPr>
          <w:rFonts w:hint="eastAsia"/>
          <w:color w:val="auto"/>
          <w:lang w:eastAsia="zh-CN"/>
        </w:rPr>
        <w:t>车间外北侧的专门的</w:t>
      </w:r>
      <w:r>
        <w:rPr>
          <w:rFonts w:hint="eastAsia"/>
          <w:color w:val="auto"/>
          <w:lang w:val="en-US" w:eastAsia="zh-CN"/>
        </w:rPr>
        <w:t>20</w:t>
      </w:r>
      <w:r>
        <w:rPr>
          <w:rFonts w:hint="eastAsia"/>
          <w:color w:val="auto"/>
        </w:rPr>
        <w:t>m</w:t>
      </w:r>
      <w:r>
        <w:rPr>
          <w:rFonts w:hint="eastAsia"/>
          <w:color w:val="auto"/>
          <w:vertAlign w:val="superscript"/>
        </w:rPr>
        <w:t>2</w:t>
      </w:r>
      <w:r>
        <w:rPr>
          <w:rFonts w:hint="eastAsia"/>
          <w:color w:val="auto"/>
        </w:rPr>
        <w:t>的危险废物暂存间，定期委托</w:t>
      </w:r>
      <w:r>
        <w:rPr>
          <w:rFonts w:hint="eastAsia"/>
          <w:color w:val="auto"/>
          <w:lang w:eastAsia="zh-CN"/>
        </w:rPr>
        <w:t>有危废处理资质</w:t>
      </w:r>
      <w:r>
        <w:rPr>
          <w:rFonts w:hint="eastAsia"/>
          <w:color w:val="auto"/>
        </w:rPr>
        <w:t>单位处置</w:t>
      </w:r>
      <w:r>
        <w:rPr>
          <w:color w:val="auto"/>
        </w:rPr>
        <w:t>。</w:t>
      </w:r>
    </w:p>
    <w:p>
      <w:pPr>
        <w:widowControl w:val="0"/>
        <w:snapToGrid w:val="0"/>
        <w:ind w:firstLine="480"/>
        <w:jc w:val="both"/>
        <w:rPr>
          <w:rFonts w:hint="eastAsia"/>
          <w:color w:val="auto"/>
        </w:rPr>
      </w:pPr>
      <w:r>
        <w:rPr>
          <w:color w:val="auto"/>
        </w:rPr>
        <w:t>项目建成后，对固体废物的处置应本着减量化、资源化、无害化的原则，进行妥善处理，预计可以避免对环境造成二次污染，不会对环境造成不利影响。</w:t>
      </w:r>
    </w:p>
    <w:p>
      <w:pPr>
        <w:pStyle w:val="76"/>
        <w:spacing w:before="0" w:beforeLines="0" w:after="0" w:afterLines="0"/>
        <w:ind w:firstLine="0" w:firstLineChars="0"/>
        <w:rPr>
          <w:rFonts w:hint="eastAsia" w:ascii="Times New Roman" w:hAnsi="Times New Roman" w:cs="Times New Roman"/>
          <w:b w:val="0"/>
          <w:bCs w:val="0"/>
          <w:color w:val="auto"/>
          <w:szCs w:val="32"/>
        </w:rPr>
      </w:pPr>
      <w:bookmarkStart w:id="280" w:name="_Toc196632194"/>
      <w:bookmarkStart w:id="281" w:name="_Toc196810272"/>
      <w:r>
        <w:rPr>
          <w:rFonts w:hint="eastAsia" w:ascii="Times New Roman" w:hAnsi="Times New Roman" w:cs="Times New Roman"/>
          <w:b w:val="0"/>
          <w:bCs w:val="0"/>
          <w:color w:val="auto"/>
          <w:szCs w:val="32"/>
        </w:rPr>
        <w:t>12.2.4 环境风险评价结论</w:t>
      </w:r>
    </w:p>
    <w:bookmarkEnd w:id="280"/>
    <w:bookmarkEnd w:id="281"/>
    <w:p>
      <w:pPr>
        <w:pStyle w:val="56"/>
        <w:adjustRightInd w:val="0"/>
        <w:snapToGrid w:val="0"/>
        <w:spacing w:before="0" w:line="360" w:lineRule="auto"/>
        <w:ind w:firstLine="480"/>
        <w:rPr>
          <w:color w:val="auto"/>
        </w:rPr>
      </w:pPr>
      <w:bookmarkStart w:id="282" w:name="_Toc196810274"/>
      <w:bookmarkStart w:id="283" w:name="_Toc196632196"/>
      <w:r>
        <w:rPr>
          <w:color w:val="0000FF"/>
          <w:szCs w:val="24"/>
        </w:rPr>
        <w:t>项目危险化学品主要是</w:t>
      </w:r>
      <w:r>
        <w:rPr>
          <w:color w:val="0000FF"/>
        </w:rPr>
        <w:t>二氯甲烷</w:t>
      </w:r>
      <w:r>
        <w:rPr>
          <w:color w:val="0000FF"/>
          <w:szCs w:val="24"/>
        </w:rPr>
        <w:t>，</w:t>
      </w:r>
      <w:r>
        <w:rPr>
          <w:rFonts w:hint="eastAsia"/>
          <w:color w:val="0000FF"/>
          <w:szCs w:val="24"/>
        </w:rPr>
        <w:t>项目环境风险潜势为</w:t>
      </w:r>
      <w:r>
        <w:rPr>
          <w:color w:val="0000FF"/>
          <w:szCs w:val="24"/>
        </w:rPr>
        <w:t>Ⅰ</w:t>
      </w:r>
      <w:r>
        <w:rPr>
          <w:rFonts w:hint="eastAsia"/>
          <w:color w:val="0000FF"/>
          <w:szCs w:val="24"/>
        </w:rPr>
        <w:t>。企业在严格落实各项环境风险防范措施，制定环境风险应急预案，加强管理和培训教育的前提下，项目环境风险</w:t>
      </w:r>
      <w:r>
        <w:rPr>
          <w:rFonts w:hint="eastAsia"/>
          <w:color w:val="0000FF"/>
          <w:szCs w:val="24"/>
          <w:lang w:eastAsia="zh-CN"/>
        </w:rPr>
        <w:t>可防控</w:t>
      </w:r>
      <w:r>
        <w:rPr>
          <w:color w:val="auto"/>
          <w:szCs w:val="24"/>
        </w:rPr>
        <w:t>。</w:t>
      </w:r>
    </w:p>
    <w:p>
      <w:pPr>
        <w:pStyle w:val="76"/>
        <w:spacing w:before="0" w:beforeLines="0" w:after="0" w:afterLines="0"/>
        <w:ind w:firstLine="0" w:firstLineChars="0"/>
        <w:rPr>
          <w:rFonts w:hint="eastAsia" w:ascii="Times New Roman" w:hAnsi="Times New Roman" w:cs="Times New Roman"/>
          <w:b w:val="0"/>
          <w:bCs w:val="0"/>
          <w:color w:val="auto"/>
          <w:szCs w:val="32"/>
        </w:rPr>
      </w:pPr>
      <w:r>
        <w:rPr>
          <w:rFonts w:hint="eastAsia" w:ascii="Times New Roman" w:hAnsi="Times New Roman" w:cs="Times New Roman"/>
          <w:b w:val="0"/>
          <w:bCs w:val="0"/>
          <w:color w:val="auto"/>
          <w:szCs w:val="32"/>
        </w:rPr>
        <w:t>12.2.5 公众参与结论</w:t>
      </w:r>
      <w:bookmarkEnd w:id="282"/>
      <w:bookmarkEnd w:id="283"/>
    </w:p>
    <w:p>
      <w:pPr>
        <w:pStyle w:val="5"/>
        <w:adjustRightInd w:val="0"/>
        <w:ind w:firstLine="480" w:firstLineChars="200"/>
        <w:rPr>
          <w:color w:val="auto"/>
        </w:rPr>
      </w:pPr>
      <w:r>
        <w:rPr>
          <w:rFonts w:hint="eastAsia" w:ascii="Times New Roman" w:eastAsia="宋体"/>
          <w:color w:val="auto"/>
          <w:sz w:val="24"/>
        </w:rPr>
        <w:t>项目</w:t>
      </w:r>
      <w:r>
        <w:rPr>
          <w:rFonts w:hint="eastAsia" w:ascii="Times New Roman" w:eastAsia="宋体"/>
          <w:color w:val="auto"/>
          <w:sz w:val="24"/>
          <w:lang w:eastAsia="zh-CN"/>
        </w:rPr>
        <w:t>根据《环境影响评价公众参与办法》（部令</w:t>
      </w:r>
      <w:r>
        <w:rPr>
          <w:rFonts w:hint="eastAsia" w:ascii="Times New Roman" w:eastAsia="宋体"/>
          <w:color w:val="auto"/>
          <w:sz w:val="24"/>
          <w:lang w:val="en-US" w:eastAsia="zh-CN"/>
        </w:rPr>
        <w:t xml:space="preserve"> 第4号</w:t>
      </w:r>
      <w:r>
        <w:rPr>
          <w:rFonts w:hint="eastAsia" w:ascii="Times New Roman" w:eastAsia="宋体"/>
          <w:color w:val="auto"/>
          <w:sz w:val="24"/>
          <w:lang w:eastAsia="zh-CN"/>
        </w:rPr>
        <w:t>）</w:t>
      </w:r>
      <w:r>
        <w:rPr>
          <w:rFonts w:hint="eastAsia" w:ascii="Times New Roman" w:eastAsia="宋体"/>
          <w:color w:val="auto"/>
          <w:sz w:val="24"/>
        </w:rPr>
        <w:t>在网上进行了两次公示，</w:t>
      </w:r>
      <w:r>
        <w:rPr>
          <w:rFonts w:hint="eastAsia"/>
          <w:color w:val="auto"/>
          <w:lang w:eastAsia="zh-CN"/>
        </w:rPr>
        <w:t>并</w:t>
      </w:r>
      <w:r>
        <w:rPr>
          <w:color w:val="auto"/>
        </w:rPr>
        <w:t>提供公众参与调查问卷，</w:t>
      </w:r>
      <w:r>
        <w:rPr>
          <w:rFonts w:hint="eastAsia" w:ascii="Times New Roman" w:eastAsia="宋体"/>
          <w:color w:val="auto"/>
          <w:sz w:val="24"/>
        </w:rPr>
        <w:t>公示期间无人对本项目建设提出反对意见</w:t>
      </w:r>
      <w:r>
        <w:rPr>
          <w:rFonts w:hint="eastAsia" w:eastAsia="宋体"/>
          <w:color w:val="auto"/>
          <w:lang w:eastAsia="zh-CN"/>
        </w:rPr>
        <w:t>。同时在齐鲁晚报进行</w:t>
      </w:r>
      <w:r>
        <w:rPr>
          <w:rFonts w:hint="eastAsia" w:eastAsia="宋体"/>
          <w:color w:val="auto"/>
          <w:lang w:val="en-US" w:eastAsia="zh-CN"/>
        </w:rPr>
        <w:t>2期报纸公告，公示期间无人对本项目提出意见。</w:t>
      </w:r>
    </w:p>
    <w:p>
      <w:pPr>
        <w:pStyle w:val="8"/>
        <w:keepLines/>
        <w:widowControl w:val="0"/>
        <w:snapToGrid w:val="0"/>
        <w:ind w:firstLine="0" w:firstLineChars="0"/>
        <w:jc w:val="both"/>
        <w:rPr>
          <w:rFonts w:hint="eastAsia"/>
          <w:color w:val="auto"/>
          <w:szCs w:val="24"/>
        </w:rPr>
      </w:pPr>
      <w:bookmarkStart w:id="284" w:name="_Toc24627"/>
      <w:r>
        <w:rPr>
          <w:rFonts w:hint="eastAsia"/>
          <w:color w:val="auto"/>
          <w:szCs w:val="24"/>
        </w:rPr>
        <w:t>12.3 要求</w:t>
      </w:r>
      <w:bookmarkEnd w:id="284"/>
    </w:p>
    <w:p>
      <w:pPr>
        <w:autoSpaceDE w:val="0"/>
        <w:autoSpaceDN w:val="0"/>
        <w:snapToGrid w:val="0"/>
        <w:ind w:firstLine="480"/>
        <w:rPr>
          <w:color w:val="auto"/>
          <w:kern w:val="24"/>
        </w:rPr>
      </w:pPr>
      <w:r>
        <w:rPr>
          <w:color w:val="auto"/>
        </w:rPr>
        <w:t>1、加强有机废气处理装置的管理，确保净化设备正常运行并达到设计处理效率，保证</w:t>
      </w:r>
      <w:r>
        <w:rPr>
          <w:color w:val="auto"/>
          <w:kern w:val="24"/>
          <w:lang w:val="zh-CN"/>
        </w:rPr>
        <w:t>有机废气达标排放，</w:t>
      </w:r>
      <w:r>
        <w:rPr>
          <w:rFonts w:hint="eastAsia"/>
          <w:color w:val="auto"/>
          <w:kern w:val="24"/>
          <w:lang w:val="zh-CN"/>
        </w:rPr>
        <w:t>催化剂、</w:t>
      </w:r>
      <w:r>
        <w:rPr>
          <w:color w:val="auto"/>
          <w:kern w:val="24"/>
          <w:lang w:val="zh-CN"/>
        </w:rPr>
        <w:t>UV灯管、活性炭</w:t>
      </w:r>
      <w:r>
        <w:rPr>
          <w:rFonts w:hint="eastAsia"/>
          <w:color w:val="auto"/>
          <w:kern w:val="24"/>
          <w:lang w:val="zh-CN"/>
        </w:rPr>
        <w:t>填料</w:t>
      </w:r>
      <w:r>
        <w:rPr>
          <w:color w:val="auto"/>
          <w:kern w:val="24"/>
          <w:lang w:val="zh-CN"/>
        </w:rPr>
        <w:t>定期更换。</w:t>
      </w:r>
      <w:r>
        <w:rPr>
          <w:color w:val="auto"/>
          <w:kern w:val="24"/>
        </w:rPr>
        <w:t xml:space="preserve"> </w:t>
      </w:r>
    </w:p>
    <w:p>
      <w:pPr>
        <w:snapToGrid w:val="0"/>
        <w:ind w:firstLine="480"/>
        <w:rPr>
          <w:color w:val="auto"/>
        </w:rPr>
      </w:pPr>
      <w:r>
        <w:rPr>
          <w:rFonts w:hint="eastAsia"/>
          <w:color w:val="auto"/>
        </w:rPr>
        <w:t>2</w:t>
      </w:r>
      <w:r>
        <w:rPr>
          <w:color w:val="auto"/>
        </w:rPr>
        <w:t>、加强危险化学品的管理和使用，定期检查，设立泄漏报警装置，及时更新应急预案，做好环境风险事故的应急防范。</w:t>
      </w:r>
    </w:p>
    <w:p>
      <w:pPr>
        <w:snapToGrid w:val="0"/>
        <w:ind w:firstLine="480"/>
        <w:jc w:val="both"/>
        <w:rPr>
          <w:rFonts w:hint="eastAsia"/>
          <w:color w:val="auto"/>
        </w:rPr>
      </w:pPr>
      <w:r>
        <w:rPr>
          <w:rFonts w:hint="eastAsia"/>
          <w:color w:val="auto"/>
          <w:szCs w:val="20"/>
        </w:rPr>
        <w:t>3</w:t>
      </w:r>
      <w:r>
        <w:rPr>
          <w:color w:val="auto"/>
          <w:szCs w:val="20"/>
        </w:rPr>
        <w:t>、项目在生产过程中会产生危险废物，建设单位应严格按照《危险废物</w:t>
      </w:r>
      <w:r>
        <w:rPr>
          <w:color w:val="auto"/>
        </w:rPr>
        <w:t>贮存污染控制标准》（GB18597-2001）中规定维护和管理危废暂存间。加强对危险废物的管理，严格操作规程，对危险废物建立畅通的处置渠道，委托</w:t>
      </w:r>
      <w:r>
        <w:rPr>
          <w:rFonts w:hint="eastAsia"/>
          <w:color w:val="auto"/>
          <w:lang w:eastAsia="zh-CN"/>
        </w:rPr>
        <w:t>有危废处理资质的</w:t>
      </w:r>
      <w:r>
        <w:rPr>
          <w:color w:val="auto"/>
        </w:rPr>
        <w:t>单位妥善处理，杜绝污染事故的发生，严禁危废排放。危险废物的储存、转运环节要做好防渗漏措施，严格执行危险废物转移联单制度。</w:t>
      </w:r>
    </w:p>
    <w:p>
      <w:pPr>
        <w:ind w:firstLine="480"/>
        <w:jc w:val="both"/>
        <w:rPr>
          <w:rFonts w:hint="eastAsia"/>
          <w:color w:val="auto"/>
        </w:rPr>
      </w:pPr>
      <w:r>
        <w:rPr>
          <w:rFonts w:hint="eastAsia"/>
          <w:color w:val="auto"/>
        </w:rPr>
        <w:t>4、建设单位必须严格遵守安全生产有关规定，全面落实安全生产防护措施和制定应急计划，消除事故隐患，杜绝泄漏等重大风险事故发生。</w:t>
      </w:r>
    </w:p>
    <w:p>
      <w:pPr>
        <w:pStyle w:val="3"/>
        <w:snapToGrid w:val="0"/>
        <w:ind w:firstLine="480"/>
        <w:jc w:val="both"/>
        <w:rPr>
          <w:rFonts w:hint="eastAsia" w:cs="Times New Roman"/>
          <w:color w:val="auto"/>
          <w:sz w:val="24"/>
          <w:szCs w:val="24"/>
        </w:rPr>
      </w:pPr>
      <w:r>
        <w:rPr>
          <w:rFonts w:cs="Times New Roman"/>
          <w:color w:val="auto"/>
          <w:sz w:val="24"/>
          <w:szCs w:val="24"/>
        </w:rPr>
        <w:t>5、加强管理，严格操作规程，杜绝环境污染事故，建立污染源污染物排放、治理设施的运行档案，发现问题及时解决。</w:t>
      </w:r>
    </w:p>
    <w:p>
      <w:pPr>
        <w:pStyle w:val="8"/>
        <w:keepLines/>
        <w:widowControl w:val="0"/>
        <w:snapToGrid w:val="0"/>
        <w:ind w:firstLine="0" w:firstLineChars="0"/>
        <w:jc w:val="both"/>
        <w:rPr>
          <w:rFonts w:hint="eastAsia" w:ascii="Times New Roman" w:hAnsi="Times New Roman" w:cs="Times New Roman"/>
          <w:color w:val="auto"/>
          <w:szCs w:val="24"/>
        </w:rPr>
      </w:pPr>
      <w:bookmarkStart w:id="285" w:name="_Toc3763"/>
      <w:r>
        <w:rPr>
          <w:rFonts w:hint="eastAsia" w:ascii="Times New Roman" w:hAnsi="Times New Roman" w:cs="Times New Roman"/>
          <w:color w:val="auto"/>
          <w:szCs w:val="24"/>
        </w:rPr>
        <w:t>12.4 建议</w:t>
      </w:r>
      <w:bookmarkEnd w:id="285"/>
    </w:p>
    <w:p>
      <w:pPr>
        <w:pStyle w:val="3"/>
        <w:snapToGrid w:val="0"/>
        <w:ind w:firstLine="480"/>
        <w:jc w:val="both"/>
        <w:rPr>
          <w:rFonts w:cs="Times New Roman"/>
          <w:color w:val="auto"/>
          <w:sz w:val="24"/>
          <w:szCs w:val="24"/>
        </w:rPr>
      </w:pPr>
      <w:r>
        <w:rPr>
          <w:rFonts w:cs="Times New Roman"/>
          <w:color w:val="auto"/>
          <w:sz w:val="24"/>
          <w:szCs w:val="24"/>
        </w:rPr>
        <w:t>1、企业应督促废气处理设施设计单位严格按照《吸附法工业有机废气治理工程技术规范》（HJ2026-2013）进行固定床吸附装置的设计建设。</w:t>
      </w:r>
    </w:p>
    <w:p>
      <w:pPr>
        <w:pStyle w:val="3"/>
        <w:snapToGrid w:val="0"/>
        <w:ind w:firstLine="480"/>
        <w:jc w:val="both"/>
        <w:rPr>
          <w:rFonts w:cs="Times New Roman"/>
          <w:color w:val="auto"/>
          <w:sz w:val="24"/>
          <w:szCs w:val="24"/>
        </w:rPr>
      </w:pPr>
      <w:r>
        <w:rPr>
          <w:rFonts w:cs="Times New Roman"/>
          <w:color w:val="auto"/>
          <w:sz w:val="24"/>
          <w:szCs w:val="24"/>
        </w:rPr>
        <w:t>2、</w:t>
      </w:r>
      <w:r>
        <w:rPr>
          <w:rFonts w:hint="eastAsia" w:cs="Times New Roman"/>
          <w:color w:val="auto"/>
          <w:sz w:val="24"/>
          <w:szCs w:val="24"/>
          <w:lang w:eastAsia="zh-CN"/>
        </w:rPr>
        <w:t>项目原辅材料涉及</w:t>
      </w:r>
      <w:r>
        <w:rPr>
          <w:rFonts w:hint="eastAsia" w:cs="Times New Roman"/>
          <w:color w:val="auto"/>
          <w:sz w:val="24"/>
          <w:szCs w:val="24"/>
        </w:rPr>
        <w:t>有毒有害原料，</w:t>
      </w:r>
      <w:r>
        <w:rPr>
          <w:rFonts w:cs="Times New Roman"/>
          <w:color w:val="auto"/>
          <w:sz w:val="24"/>
          <w:szCs w:val="24"/>
        </w:rPr>
        <w:t>企业</w:t>
      </w:r>
      <w:r>
        <w:rPr>
          <w:rFonts w:hint="eastAsia" w:cs="Times New Roman"/>
          <w:color w:val="auto"/>
          <w:sz w:val="24"/>
          <w:szCs w:val="24"/>
          <w:lang w:eastAsia="zh-CN"/>
        </w:rPr>
        <w:t>应严格按照</w:t>
      </w:r>
      <w:r>
        <w:rPr>
          <w:rFonts w:hint="eastAsia" w:cs="Times New Roman"/>
          <w:color w:val="auto"/>
          <w:sz w:val="24"/>
          <w:szCs w:val="24"/>
        </w:rPr>
        <w:t>《清洁生产审核办法》</w:t>
      </w:r>
      <w:r>
        <w:rPr>
          <w:rFonts w:hint="eastAsia" w:cs="Times New Roman"/>
          <w:color w:val="auto"/>
          <w:sz w:val="24"/>
          <w:szCs w:val="24"/>
          <w:lang w:eastAsia="zh-CN"/>
        </w:rPr>
        <w:t>有关规定</w:t>
      </w:r>
      <w:r>
        <w:rPr>
          <w:rFonts w:cs="Times New Roman"/>
          <w:color w:val="auto"/>
          <w:sz w:val="24"/>
          <w:szCs w:val="24"/>
        </w:rPr>
        <w:t>开展清洁生产审核，不断发展并继续采取更先进的清洁生产工艺，切实贯彻落实各项清洁生产措施，减少污染物排放，节约能耗。</w:t>
      </w:r>
    </w:p>
    <w:p>
      <w:pPr>
        <w:pStyle w:val="3"/>
        <w:snapToGrid w:val="0"/>
        <w:ind w:firstLine="480"/>
        <w:jc w:val="both"/>
        <w:rPr>
          <w:rFonts w:cs="Times New Roman"/>
          <w:color w:val="auto"/>
          <w:sz w:val="24"/>
          <w:szCs w:val="24"/>
        </w:rPr>
      </w:pPr>
      <w:r>
        <w:rPr>
          <w:rFonts w:hint="eastAsia" w:cs="Times New Roman"/>
          <w:color w:val="auto"/>
          <w:sz w:val="24"/>
          <w:szCs w:val="24"/>
        </w:rPr>
        <w:t>3</w:t>
      </w:r>
      <w:r>
        <w:rPr>
          <w:rFonts w:cs="Times New Roman"/>
          <w:color w:val="auto"/>
          <w:sz w:val="24"/>
          <w:szCs w:val="24"/>
        </w:rPr>
        <w:t>、建议企业在厂区各构筑物与厂界间加强绿化，选择抗污、净化、减噪或滞尘力强的植物。</w:t>
      </w:r>
    </w:p>
    <w:p>
      <w:pPr>
        <w:autoSpaceDE w:val="0"/>
        <w:autoSpaceDN w:val="0"/>
        <w:snapToGrid w:val="0"/>
        <w:ind w:firstLine="480"/>
        <w:rPr>
          <w:color w:val="auto"/>
        </w:rPr>
      </w:pPr>
      <w:r>
        <w:rPr>
          <w:rFonts w:hint="eastAsia"/>
          <w:color w:val="auto"/>
        </w:rPr>
        <w:t>4</w:t>
      </w:r>
      <w:r>
        <w:rPr>
          <w:color w:val="auto"/>
        </w:rPr>
        <w:t>、项目应</w:t>
      </w:r>
      <w:r>
        <w:rPr>
          <w:rFonts w:hint="eastAsia"/>
          <w:color w:val="auto"/>
        </w:rPr>
        <w:t>记录生产原料、辅料的使用量、废弃量、去向以及挥发性有机物含量，建立</w:t>
      </w:r>
      <w:r>
        <w:rPr>
          <w:color w:val="auto"/>
        </w:rPr>
        <w:t>详细的购买、更换、移交、处置台账</w:t>
      </w:r>
      <w:r>
        <w:rPr>
          <w:rFonts w:hint="eastAsia"/>
          <w:color w:val="auto"/>
        </w:rPr>
        <w:t>；</w:t>
      </w:r>
      <w:r>
        <w:rPr>
          <w:color w:val="auto"/>
        </w:rPr>
        <w:t>加强对固体废物尤其是危险废物贮存、转运过程中的现场管理，严格遵循危险废物贮存、运输、处置操作规程，依法执行转移联单、申报登记等危险废物规范化管理制度。</w:t>
      </w:r>
    </w:p>
    <w:p>
      <w:pPr>
        <w:pStyle w:val="8"/>
        <w:keepLines/>
        <w:widowControl w:val="0"/>
        <w:snapToGrid w:val="0"/>
        <w:ind w:firstLine="0" w:firstLineChars="0"/>
        <w:jc w:val="both"/>
        <w:rPr>
          <w:rFonts w:hint="eastAsia"/>
          <w:color w:val="auto"/>
          <w:szCs w:val="24"/>
        </w:rPr>
      </w:pPr>
      <w:bookmarkStart w:id="286" w:name="_Toc1933"/>
      <w:r>
        <w:rPr>
          <w:rFonts w:hint="eastAsia"/>
          <w:color w:val="auto"/>
          <w:szCs w:val="24"/>
        </w:rPr>
        <w:t>12.5 项目可行性评价结论</w:t>
      </w:r>
      <w:bookmarkEnd w:id="286"/>
    </w:p>
    <w:p>
      <w:pPr>
        <w:pStyle w:val="40"/>
        <w:snapToGrid w:val="0"/>
        <w:spacing w:after="0" w:line="360" w:lineRule="auto"/>
        <w:ind w:left="0" w:leftChars="0" w:firstLine="480" w:firstLineChars="200"/>
        <w:rPr>
          <w:color w:val="auto"/>
        </w:rPr>
      </w:pPr>
      <w:r>
        <w:rPr>
          <w:color w:val="auto"/>
          <w:sz w:val="24"/>
          <w:szCs w:val="24"/>
        </w:rPr>
        <w:t>项目符合国家相关产业政策及国家和地方相关环保规定。项目采取的各项污染防治措施可行，废气、废水、噪声可做到达标排放，固体废物有妥善的处置措施，对环境影响较小，环境风险可</w:t>
      </w:r>
      <w:r>
        <w:rPr>
          <w:rFonts w:hint="eastAsia"/>
          <w:color w:val="auto"/>
          <w:sz w:val="24"/>
          <w:szCs w:val="24"/>
          <w:lang w:eastAsia="zh-CN"/>
        </w:rPr>
        <w:t>防控</w:t>
      </w:r>
      <w:r>
        <w:rPr>
          <w:color w:val="auto"/>
          <w:sz w:val="24"/>
          <w:szCs w:val="24"/>
        </w:rPr>
        <w:t>。在建设单位认真落实报告中提出的各项污染防治措施、风险防范措施、应急处置措施的情况下，项目废气、废水、噪声、固废排放不会对周边环境及敏感保护目标产生明显不利影响。从环境保护角度来讲，项目建设可行。</w:t>
      </w:r>
    </w:p>
    <w:sectPr>
      <w:headerReference r:id="rId27" w:type="default"/>
      <w:footerReference r:id="rId28" w:type="default"/>
      <w:pgSz w:w="11906" w:h="16838"/>
      <w:pgMar w:top="1418" w:right="1797" w:bottom="1418" w:left="1797" w:header="851" w:footer="992" w:gutter="0"/>
      <w:pgBorders>
        <w:top w:val="none" w:sz="0" w:space="0"/>
        <w:left w:val="none" w:sz="0" w:space="0"/>
        <w:bottom w:val="none" w:sz="0" w:space="0"/>
        <w:right w:val="none" w:sz="0" w:space="0"/>
      </w:pgBorders>
      <w:pgNumType w:chapStyle="1"/>
      <w:cols w:space="720" w:num="1"/>
      <w:docGrid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Times New Roman"/>
    <w:panose1 w:val="00000000000000000000"/>
    <w:charset w:val="00"/>
    <w:family w:val="roman"/>
    <w:pitch w:val="default"/>
    <w:sig w:usb0="00000000" w:usb1="00000000" w:usb2="00000010" w:usb3="00000000" w:csb0="00040001" w:csb1="00000000"/>
  </w:font>
  <w:font w:name="FZXiaoBiaoSong-B05">
    <w:altName w:val="Times New Roman"/>
    <w:panose1 w:val="00000000000000000000"/>
    <w:charset w:val="00"/>
    <w:family w:val="roman"/>
    <w:pitch w:val="default"/>
    <w:sig w:usb0="00000000" w:usb1="00000000" w:usb2="00000000" w:usb3="00000000" w:csb0="00040001" w:csb1="00000000"/>
  </w:font>
  <w:font w:name="FZXiaoBiaoSong-B05S">
    <w:altName w:val="微软雅黑"/>
    <w:panose1 w:val="00000000000000000000"/>
    <w:charset w:val="00"/>
    <w:family w:val="roman"/>
    <w:pitch w:val="default"/>
    <w:sig w:usb0="00000000" w:usb1="00000000" w:usb2="00000000" w:usb3="00000000" w:csb0="00040001" w:csb1="00000000"/>
  </w:font>
  <w:font w:name="方正宋三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行楷简体">
    <w:altName w:val="宋体"/>
    <w:panose1 w:val="00000000000000000000"/>
    <w:charset w:val="00"/>
    <w:family w:val="auto"/>
    <w:pitch w:val="default"/>
    <w:sig w:usb0="00000000" w:usb1="00000000" w:usb2="00000000" w:usb3="00000000" w:csb0="00040001" w:csb1="00000000"/>
  </w:font>
  <w:font w:name="华文新魏">
    <w:altName w:val="宋体"/>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瀹嬩綋">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GillSansMT">
    <w:altName w:val="Times New Roman"/>
    <w:panose1 w:val="00000000000000000000"/>
    <w:charset w:val="00"/>
    <w:family w:val="roman"/>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4153"/>
        <w:tab w:val="clear" w:pos="8307"/>
      </w:tabs>
      <w:ind w:firstLine="360"/>
      <w:jc w:val="center"/>
    </w:pPr>
    <w:r>
      <mc:AlternateContent>
        <mc:Choice Requires="wps">
          <w:drawing>
            <wp:anchor distT="0" distB="0" distL="114300" distR="114300" simplePos="0" relativeHeight="251659264" behindDoc="0" locked="0" layoutInCell="1" allowOverlap="1">
              <wp:simplePos x="0" y="0"/>
              <wp:positionH relativeFrom="margin">
                <wp:posOffset>2523490</wp:posOffset>
              </wp:positionH>
              <wp:positionV relativeFrom="paragraph">
                <wp:posOffset>0</wp:posOffset>
              </wp:positionV>
              <wp:extent cx="404495" cy="196850"/>
              <wp:effectExtent l="0" t="0" r="0" b="0"/>
              <wp:wrapNone/>
              <wp:docPr id="92" name="文本框 1030"/>
              <wp:cNvGraphicFramePr/>
              <a:graphic xmlns:a="http://schemas.openxmlformats.org/drawingml/2006/main">
                <a:graphicData uri="http://schemas.microsoft.com/office/word/2010/wordprocessingShape">
                  <wps:wsp>
                    <wps:cNvSpPr txBox="1"/>
                    <wps:spPr>
                      <a:xfrm>
                        <a:off x="0" y="0"/>
                        <a:ext cx="404495" cy="196850"/>
                      </a:xfrm>
                      <a:prstGeom prst="rect">
                        <a:avLst/>
                      </a:prstGeom>
                      <a:noFill/>
                      <a:ln w="15875">
                        <a:noFill/>
                      </a:ln>
                    </wps:spPr>
                    <wps:txbx>
                      <w:txbxContent>
                        <w:p>
                          <w:pPr>
                            <w:snapToGrid w:val="0"/>
                            <w:ind w:firstLine="360"/>
                            <w:rPr>
                              <w:rFonts w:hint="eastAsia"/>
                              <w:sz w:val="18"/>
                            </w:rPr>
                          </w:pPr>
                        </w:p>
                      </w:txbxContent>
                    </wps:txbx>
                    <wps:bodyPr wrap="square" lIns="0" tIns="0" rIns="0" bIns="0" upright="1">
                      <a:spAutoFit/>
                    </wps:bodyPr>
                  </wps:wsp>
                </a:graphicData>
              </a:graphic>
            </wp:anchor>
          </w:drawing>
        </mc:Choice>
        <mc:Fallback>
          <w:pict>
            <v:shape id="文本框 1030" o:spid="_x0000_s1026" o:spt="202" type="#_x0000_t202" style="position:absolute;left:0pt;margin-left:198.7pt;margin-top:0pt;height:15.5pt;width:31.85pt;mso-position-horizontal-relative:margin;z-index:251659264;mso-width-relative:page;mso-height-relative:page;" filled="f" stroked="f" coordsize="21600,21600" o:gfxdata="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07V9cAAAAHAQAADwAAAAAAAAABACAAAAAiAAAAZHJzL2Rvd25yZXYueG1s&#10;UEsBAhQAFAAAAAgAh07iQILOuyHAAQAAWQMAAA4AAAAAAAAAAQAgAAAAJgEAAGRycy9lMm9Eb2Mu&#10;eG1sUEsFBgAAAAAGAAYAWQEAAFgFAAAAAA==&#10;">
              <v:fill on="f" focussize="0,0"/>
              <v:stroke on="f" weight="1.25pt"/>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4153"/>
        <w:tab w:val="clear" w:pos="8307"/>
      </w:tabs>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42900" cy="196850"/>
              <wp:effectExtent l="0" t="0" r="0" b="0"/>
              <wp:wrapNone/>
              <wp:docPr id="94" name="文本框 1039"/>
              <wp:cNvGraphicFramePr/>
              <a:graphic xmlns:a="http://schemas.openxmlformats.org/drawingml/2006/main">
                <a:graphicData uri="http://schemas.microsoft.com/office/word/2010/wordprocessingShape">
                  <wps:wsp>
                    <wps:cNvSpPr txBox="1"/>
                    <wps:spPr>
                      <a:xfrm>
                        <a:off x="0" y="0"/>
                        <a:ext cx="342900" cy="196850"/>
                      </a:xfrm>
                      <a:prstGeom prst="rect">
                        <a:avLst/>
                      </a:prstGeom>
                      <a:noFill/>
                      <a:ln w="952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5.5pt;width:27pt;mso-position-horizontal:center;mso-position-horizontal-relative:margin;mso-wrap-style:none;z-index:251661312;mso-width-relative:page;mso-height-relative:page;" filled="f" stroked="f" coordsize="21600,21600" o:gfxdata="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yzZ8vQAAAAAwEAAA8AAAAAAAAAAQAgAAAAIgAAAGRycy9kb3ducmV2LnhtbFBLAQIUABQA&#10;AAAIAIdO4kDjwcjdvwEAAFYDAAAOAAAAAAAAAAEAIAAAAB8BAABkcnMvZTJvRG9jLnhtbFBLBQYA&#10;AAAABgAGAFkBAABQ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III</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2523490</wp:posOffset>
              </wp:positionH>
              <wp:positionV relativeFrom="paragraph">
                <wp:posOffset>0</wp:posOffset>
              </wp:positionV>
              <wp:extent cx="404495" cy="196850"/>
              <wp:effectExtent l="0" t="0" r="0" b="0"/>
              <wp:wrapNone/>
              <wp:docPr id="93" name="文本框 1030"/>
              <wp:cNvGraphicFramePr/>
              <a:graphic xmlns:a="http://schemas.openxmlformats.org/drawingml/2006/main">
                <a:graphicData uri="http://schemas.microsoft.com/office/word/2010/wordprocessingShape">
                  <wps:wsp>
                    <wps:cNvSpPr txBox="1"/>
                    <wps:spPr>
                      <a:xfrm>
                        <a:off x="0" y="0"/>
                        <a:ext cx="404495" cy="196850"/>
                      </a:xfrm>
                      <a:prstGeom prst="rect">
                        <a:avLst/>
                      </a:prstGeom>
                      <a:noFill/>
                      <a:ln w="15875">
                        <a:noFill/>
                      </a:ln>
                    </wps:spPr>
                    <wps:txbx>
                      <w:txbxContent>
                        <w:p>
                          <w:pPr>
                            <w:snapToGrid w:val="0"/>
                            <w:ind w:firstLine="360"/>
                            <w:rPr>
                              <w:rFonts w:hint="eastAsia"/>
                              <w:sz w:val="18"/>
                            </w:rPr>
                          </w:pPr>
                        </w:p>
                      </w:txbxContent>
                    </wps:txbx>
                    <wps:bodyPr wrap="square" lIns="0" tIns="0" rIns="0" bIns="0" upright="1">
                      <a:spAutoFit/>
                    </wps:bodyPr>
                  </wps:wsp>
                </a:graphicData>
              </a:graphic>
            </wp:anchor>
          </w:drawing>
        </mc:Choice>
        <mc:Fallback>
          <w:pict>
            <v:shape id="文本框 1030" o:spid="_x0000_s1026" o:spt="202" type="#_x0000_t202" style="position:absolute;left:0pt;margin-left:198.7pt;margin-top:0pt;height:15.5pt;width:31.85pt;mso-position-horizontal-relative:margin;z-index:251660288;mso-width-relative:page;mso-height-relative:page;" filled="f" stroked="f" coordsize="21600,21600" o:gfxdata="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Pp9O1fXAAAABwEAAA8AAAAAAAAAAQAgAAAAIgAAAGRycy9kb3ducmV2Lnht&#10;bFBLAQIUABQAAAAIAIdO4kDndJFLwQEAAFkDAAAOAAAAAAAAAAEAIAAAACYBAABkcnMvZTJvRG9j&#10;LnhtbFBLBQYAAAAABgAGAFkBAABZBQAAAAA=&#10;">
              <v:fill on="f" focussize="0,0"/>
              <v:stroke on="f" weight="1.25pt"/>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4153"/>
        <w:tab w:val="clear" w:pos="8307"/>
      </w:tabs>
      <w:ind w:firstLine="360"/>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2900" cy="196850"/>
              <wp:effectExtent l="0" t="0" r="0" b="0"/>
              <wp:wrapNone/>
              <wp:docPr id="97" name="文本框 1039"/>
              <wp:cNvGraphicFramePr/>
              <a:graphic xmlns:a="http://schemas.openxmlformats.org/drawingml/2006/main">
                <a:graphicData uri="http://schemas.microsoft.com/office/word/2010/wordprocessingShape">
                  <wps:wsp>
                    <wps:cNvSpPr txBox="1"/>
                    <wps:spPr>
                      <a:xfrm>
                        <a:off x="0" y="0"/>
                        <a:ext cx="342900" cy="196850"/>
                      </a:xfrm>
                      <a:prstGeom prst="rect">
                        <a:avLst/>
                      </a:prstGeom>
                      <a:noFill/>
                      <a:ln w="952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5.5pt;width:27pt;mso-position-horizontal:center;mso-position-horizontal-relative:margin;mso-wrap-style:none;z-index:251664384;mso-width-relative:page;mso-height-relative:page;" filled="f" stroked="f" coordsize="21600,21600" o:gfxdata="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LNny9AAAAADAQAADwAAAAAAAAABACAAAAAiAAAAZHJzL2Rvd25yZXYueG1sUEsBAhQAFAAA&#10;AAgAh07iQDWjVwC+AQAAVgMAAA4AAAAAAAAAAQAgAAAAHwEAAGRycy9lMm9Eb2MueG1sUEsFBgAA&#10;AAAGAAYAWQEAAE8FA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posOffset>2523490</wp:posOffset>
              </wp:positionH>
              <wp:positionV relativeFrom="paragraph">
                <wp:posOffset>0</wp:posOffset>
              </wp:positionV>
              <wp:extent cx="404495" cy="196850"/>
              <wp:effectExtent l="0" t="0" r="0" b="0"/>
              <wp:wrapNone/>
              <wp:docPr id="96" name="文本框 1030"/>
              <wp:cNvGraphicFramePr/>
              <a:graphic xmlns:a="http://schemas.openxmlformats.org/drawingml/2006/main">
                <a:graphicData uri="http://schemas.microsoft.com/office/word/2010/wordprocessingShape">
                  <wps:wsp>
                    <wps:cNvSpPr txBox="1"/>
                    <wps:spPr>
                      <a:xfrm>
                        <a:off x="0" y="0"/>
                        <a:ext cx="404495" cy="196850"/>
                      </a:xfrm>
                      <a:prstGeom prst="rect">
                        <a:avLst/>
                      </a:prstGeom>
                      <a:noFill/>
                      <a:ln w="15875">
                        <a:noFill/>
                      </a:ln>
                    </wps:spPr>
                    <wps:txbx>
                      <w:txbxContent>
                        <w:p>
                          <w:pPr>
                            <w:snapToGrid w:val="0"/>
                            <w:ind w:firstLine="360"/>
                            <w:rPr>
                              <w:rFonts w:hint="eastAsia"/>
                              <w:sz w:val="18"/>
                            </w:rPr>
                          </w:pPr>
                        </w:p>
                      </w:txbxContent>
                    </wps:txbx>
                    <wps:bodyPr wrap="square" lIns="0" tIns="0" rIns="0" bIns="0" upright="1">
                      <a:spAutoFit/>
                    </wps:bodyPr>
                  </wps:wsp>
                </a:graphicData>
              </a:graphic>
            </wp:anchor>
          </w:drawing>
        </mc:Choice>
        <mc:Fallback>
          <w:pict>
            <v:shape id="文本框 1030" o:spid="_x0000_s1026" o:spt="202" type="#_x0000_t202" style="position:absolute;left:0pt;margin-left:198.7pt;margin-top:0pt;height:15.5pt;width:31.85pt;mso-position-horizontal-relative:margin;z-index:251663360;mso-width-relative:page;mso-height-relative:page;" filled="f" stroked="f" coordsize="21600,21600" o:gfxdata="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07V9cAAAAHAQAADwAAAAAAAAABACAAAAAiAAAAZHJzL2Rvd25yZXYueG1s&#10;UEsBAhQAFAAAAAgAh07iQFchYFLAAQAAWQMAAA4AAAAAAAAAAQAgAAAAJgEAAGRycy9lMm9Eb2Mu&#10;eG1sUEsFBgAAAAAGAAYAWQEAAFgFAAAAAA==&#10;">
              <v:fill on="f" focussize="0,0"/>
              <v:stroke on="f" weight="1.25pt"/>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tabs>
        <w:tab w:val="clear" w:pos="4153"/>
        <w:tab w:val="clear" w:pos="8307"/>
      </w:tabs>
      <w:ind w:firstLine="36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343535" cy="196850"/>
              <wp:effectExtent l="0" t="0" r="0" b="0"/>
              <wp:wrapNone/>
              <wp:docPr id="95" name="文本框 1036"/>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w="9525">
                        <a:noFill/>
                      </a:ln>
                    </wps:spPr>
                    <wps:txbx>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89</w:t>
                          </w:r>
                          <w:r>
                            <w:rPr>
                              <w:rFonts w:hint="eastAsia"/>
                              <w:sz w:val="18"/>
                            </w:rP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5.5pt;width:27.05pt;mso-position-horizontal:center;mso-position-horizontal-relative:margin;mso-wrap-style:none;z-index:251662336;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2o66XRAAAAAwEAAA8AAAAAAAAAAQAgAAAAIgAAAGRycy9kb3ducmV2LnhtbFBLAQIUABQA&#10;AAAIAIdO4kB6uzn8vgEAAFYDAAAOAAAAAAAAAAEAIAAAACABAABkcnMvZTJvRG9jLnhtbFBLBQYA&#10;AAAABgAGAFkBAABQBQAAAAA=&#10;">
              <v:fill on="f" focussize="0,0"/>
              <v:stroke on="f"/>
              <v:imagedata o:title=""/>
              <o:lock v:ext="edit" aspectratio="f"/>
              <v:textbox inset="0mm,0mm,0mm,0mm" style="mso-fit-shape-to-text:t;">
                <w:txbxContent>
                  <w:p>
                    <w:pPr>
                      <w:snapToGrid w:val="0"/>
                      <w:ind w:firstLine="36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89</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343535" cy="196850"/>
              <wp:effectExtent l="0" t="0" r="0" b="0"/>
              <wp:wrapNone/>
              <wp:docPr id="91" name="文本框 14"/>
              <wp:cNvGraphicFramePr/>
              <a:graphic xmlns:a="http://schemas.openxmlformats.org/drawingml/2006/main">
                <a:graphicData uri="http://schemas.microsoft.com/office/word/2010/wordprocessingShape">
                  <wps:wsp>
                    <wps:cNvSpPr txBox="1"/>
                    <wps:spPr>
                      <a:xfrm>
                        <a:off x="0" y="0"/>
                        <a:ext cx="343535" cy="196850"/>
                      </a:xfrm>
                      <a:prstGeom prst="rect">
                        <a:avLst/>
                      </a:prstGeom>
                      <a:noFill/>
                      <a:ln w="9525">
                        <a:noFill/>
                      </a:ln>
                    </wps:spPr>
                    <wps:txbx>
                      <w:txbxContent>
                        <w:p>
                          <w:pPr>
                            <w:snapToGrid w:val="0"/>
                            <w:ind w:firstLine="360"/>
                            <w:rPr>
                              <w:rFonts w:hint="eastAsia"/>
                              <w:sz w:val="18"/>
                            </w:rPr>
                          </w:pP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5.5pt;width:27.05pt;mso-position-horizontal:center;mso-position-horizontal-relative:margin;mso-wrap-style:none;z-index:251658240;mso-width-relative:page;mso-height-relative:page;" filled="f" stroked="f" coordsize="21600,21600" o:gfxdata="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2o66XRAAAAAwEAAA8AAAAAAAAAAQAgAAAAIgAAAGRycy9kb3ducmV2LnhtbFBLAQIUABQA&#10;AAAIAIdO4kBHlUPnvgEAAFQDAAAOAAAAAAAAAAEAIAAAACABAABkcnMvZTJvRG9jLnhtbFBLBQYA&#10;AAAABgAGAFkBAABQBQAAAAA=&#10;">
              <v:fill on="f" focussize="0,0"/>
              <v:stroke on="f"/>
              <v:imagedata o:title=""/>
              <o:lock v:ext="edit" aspectratio="f"/>
              <v:textbox inset="0mm,0mm,0mm,0mm" style="mso-fit-shape-to-text:t;">
                <w:txbxContent>
                  <w:p>
                    <w:pPr>
                      <w:snapToGrid w:val="0"/>
                      <w:ind w:firstLine="360"/>
                      <w:rPr>
                        <w:rFonts w:hint="eastAsia"/>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Fonts w:hint="eastAsia"/>
        <w:lang w:eastAsia="zh-CN"/>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1150"/>
        <w:tab w:val="center" w:pos="4227"/>
      </w:tabs>
      <w:spacing w:line="240" w:lineRule="auto"/>
      <w:ind w:firstLine="0" w:firstLineChars="0"/>
      <w:jc w:val="center"/>
      <w:rPr>
        <w:rFonts w:hint="eastAsia" w:ascii="楷体" w:hAnsi="楷体" w:eastAsia="楷体"/>
        <w:bCs/>
        <w:sz w:val="21"/>
        <w:szCs w:val="21"/>
      </w:rPr>
    </w:pPr>
    <w:r>
      <w:rPr>
        <w:rFonts w:hint="eastAsia" w:ascii="楷体" w:hAnsi="楷体" w:eastAsia="楷体"/>
        <w:bCs/>
        <w:sz w:val="21"/>
        <w:szCs w:val="21"/>
      </w:rPr>
      <w:t>3 环境调查</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1150"/>
        <w:tab w:val="center" w:pos="4227"/>
      </w:tabs>
      <w:spacing w:line="240" w:lineRule="auto"/>
      <w:ind w:firstLine="0" w:firstLineChars="0"/>
      <w:jc w:val="center"/>
      <w:rPr>
        <w:rFonts w:hint="eastAsia" w:ascii="楷体" w:hAnsi="楷体" w:eastAsia="楷体"/>
        <w:bCs/>
        <w:sz w:val="18"/>
        <w:szCs w:val="18"/>
      </w:rPr>
    </w:pPr>
    <w:r>
      <w:rPr>
        <w:rFonts w:hint="eastAsia" w:ascii="楷体" w:hAnsi="楷体" w:eastAsia="楷体"/>
        <w:bCs/>
        <w:sz w:val="18"/>
        <w:szCs w:val="18"/>
      </w:rPr>
      <w:t>4 环境质量现状评价</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u w:val="double"/>
      </w:rPr>
    </w:pPr>
    <w:r>
      <w:rPr>
        <w:rFonts w:hint="eastAsia" w:eastAsia="华文楷体"/>
      </w:rPr>
      <w:t>5</w:t>
    </w:r>
    <w:r>
      <w:rPr>
        <w:rFonts w:eastAsia="华文楷体"/>
      </w:rPr>
      <w:t xml:space="preserve">  </w:t>
    </w:r>
    <w:r>
      <w:rPr>
        <w:rFonts w:hint="eastAsia" w:eastAsia="华文楷体"/>
      </w:rPr>
      <w:t>环境影响预测与评价</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thinThickSmallGap" w:color="auto" w:sz="12" w:space="1"/>
      </w:pBdr>
      <w:ind w:firstLine="360"/>
      <w:rPr>
        <w:rFonts w:eastAsia="华文楷体"/>
        <w:bCs/>
      </w:rPr>
    </w:pPr>
    <w:r>
      <w:rPr>
        <w:rFonts w:eastAsia="华文楷体"/>
        <w:bCs/>
      </w:rPr>
      <w:t>青岛华世洁环保科技有限公司年产700台ZC100系列撬装转轮一体机及10台旋转阀门项目环境影响报告书</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6</w:t>
    </w:r>
    <w:r>
      <w:rPr>
        <w:rFonts w:eastAsia="华文楷体"/>
      </w:rPr>
      <w:t xml:space="preserve">  环境</w:t>
    </w:r>
    <w:r>
      <w:rPr>
        <w:rFonts w:hint="eastAsia" w:eastAsia="华文楷体"/>
      </w:rPr>
      <w:t>风险</w:t>
    </w:r>
    <w:r>
      <w:rPr>
        <w:rFonts w:eastAsia="华文楷体"/>
      </w:rPr>
      <w:t>分析</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7</w:t>
    </w:r>
    <w:r>
      <w:rPr>
        <w:rFonts w:eastAsia="华文楷体"/>
      </w:rPr>
      <w:t xml:space="preserve">  环境</w:t>
    </w:r>
    <w:r>
      <w:rPr>
        <w:rFonts w:hint="eastAsia" w:eastAsia="华文楷体"/>
      </w:rPr>
      <w:t>保护措施及其可行性</w:t>
    </w:r>
    <w:r>
      <w:rPr>
        <w:rFonts w:eastAsia="华文楷体"/>
      </w:rPr>
      <w:t>分析</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8  污染物总量控制</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9</w:t>
    </w:r>
    <w:r>
      <w:rPr>
        <w:rFonts w:eastAsia="华文楷体"/>
      </w:rPr>
      <w:t xml:space="preserve">  环境</w:t>
    </w:r>
    <w:r>
      <w:rPr>
        <w:rFonts w:hint="eastAsia" w:eastAsia="华文楷体"/>
      </w:rPr>
      <w:t>影响经济损益</w:t>
    </w:r>
    <w:r>
      <w:rPr>
        <w:rFonts w:eastAsia="华文楷体"/>
      </w:rPr>
      <w:t>分析</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10</w:t>
    </w:r>
    <w:r>
      <w:rPr>
        <w:rFonts w:eastAsia="华文楷体"/>
      </w:rPr>
      <w:t xml:space="preserve">  环境</w:t>
    </w:r>
    <w:r>
      <w:rPr>
        <w:rFonts w:hint="eastAsia" w:eastAsia="华文楷体"/>
      </w:rPr>
      <w:t>管理与监测计划</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11</w:t>
    </w:r>
    <w:r>
      <w:rPr>
        <w:rFonts w:eastAsia="华文楷体"/>
      </w:rPr>
      <w:t xml:space="preserve"> 产业政策</w:t>
    </w:r>
    <w:r>
      <w:rPr>
        <w:rFonts w:hint="eastAsia" w:eastAsia="华文楷体"/>
      </w:rPr>
      <w:t>、</w:t>
    </w:r>
    <w:r>
      <w:rPr>
        <w:rFonts w:eastAsia="华文楷体"/>
      </w:rPr>
      <w:t>选址合理性分析</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eastAsia="华文楷体"/>
      </w:rPr>
    </w:pPr>
    <w:r>
      <w:rPr>
        <w:rFonts w:hint="eastAsia" w:eastAsia="华文楷体"/>
      </w:rPr>
      <w:t>12</w:t>
    </w:r>
    <w:r>
      <w:rPr>
        <w:rFonts w:eastAsia="华文楷体"/>
      </w:rPr>
      <w:t xml:space="preserve"> 评价结论与建议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000000" w:sz="4" w:space="0"/>
      </w:pBdr>
      <w:ind w:left="0" w:leftChars="0" w:firstLine="0" w:firstLineChars="0"/>
      <w:rPr>
        <w:rFonts w:hint="eastAsia" w:eastAsia="宋体"/>
        <w:lang w:eastAsia="zh-CN"/>
      </w:rPr>
    </w:pPr>
    <w:r>
      <w:rPr>
        <w:rFonts w:hint="eastAsia" w:ascii="楷体" w:hAnsi="楷体" w:eastAsia="楷体" w:cs="楷体"/>
        <w:lang w:eastAsia="zh-CN"/>
      </w:rPr>
      <w:t>概</w:t>
    </w:r>
    <w:r>
      <w:rPr>
        <w:rFonts w:hint="eastAsia" w:ascii="楷体" w:hAnsi="楷体" w:eastAsia="楷体" w:cs="楷体"/>
        <w:lang w:val="en-US" w:eastAsia="zh-CN"/>
      </w:rPr>
      <w:t xml:space="preserve">  </w:t>
    </w:r>
    <w:r>
      <w:rPr>
        <w:rFonts w:hint="eastAsia" w:ascii="楷体" w:hAnsi="楷体" w:eastAsia="楷体" w:cs="楷体"/>
        <w:lang w:eastAsia="zh-CN"/>
      </w:rPr>
      <w:t>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000000" w:sz="4" w:space="0"/>
      </w:pBdr>
      <w:ind w:left="0" w:leftChars="0" w:firstLine="0" w:firstLineChars="0"/>
      <w:rPr>
        <w:rFonts w:hint="eastAsia" w:ascii="楷体" w:hAnsi="楷体" w:eastAsia="楷体" w:cs="楷体"/>
        <w:lang w:eastAsia="zh-CN"/>
      </w:rPr>
    </w:pPr>
    <w:r>
      <w:rPr>
        <w:rFonts w:hint="eastAsia" w:ascii="楷体" w:hAnsi="楷体" w:eastAsia="楷体" w:cs="楷体"/>
        <w:lang w:eastAsia="zh-CN"/>
      </w:rPr>
      <w:t>概</w:t>
    </w:r>
    <w:r>
      <w:rPr>
        <w:rFonts w:hint="eastAsia" w:ascii="楷体" w:hAnsi="楷体" w:eastAsia="楷体" w:cs="楷体"/>
        <w:lang w:val="en-US" w:eastAsia="zh-CN"/>
      </w:rPr>
      <w:t xml:space="preserve">  </w:t>
    </w:r>
    <w:r>
      <w:rPr>
        <w:rFonts w:hint="eastAsia" w:ascii="楷体" w:hAnsi="楷体" w:eastAsia="楷体" w:cs="楷体"/>
        <w:lang w:eastAsia="zh-CN"/>
      </w:rPr>
      <w:t>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spacing w:line="240" w:lineRule="auto"/>
      <w:ind w:firstLine="0" w:firstLineChars="0"/>
      <w:rPr>
        <w:rFonts w:ascii="楷体" w:hAnsi="楷体" w:eastAsia="楷体"/>
        <w:sz w:val="21"/>
        <w:szCs w:val="21"/>
      </w:rPr>
    </w:pPr>
    <w:r>
      <w:rPr>
        <w:rFonts w:hint="eastAsia" w:ascii="楷体" w:hAnsi="楷体" w:eastAsia="楷体"/>
        <w:sz w:val="21"/>
        <w:szCs w:val="21"/>
      </w:rPr>
      <w:t>1 总则</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spacing w:line="240" w:lineRule="auto"/>
      <w:ind w:firstLine="0" w:firstLineChars="0"/>
      <w:jc w:val="center"/>
      <w:rPr>
        <w:rFonts w:ascii="楷体" w:hAnsi="楷体" w:eastAsia="楷体"/>
        <w:bCs/>
        <w:sz w:val="21"/>
        <w:szCs w:val="21"/>
      </w:rPr>
    </w:pPr>
    <w:r>
      <w:rPr>
        <w:rFonts w:hint="eastAsia" w:ascii="楷体" w:hAnsi="楷体" w:eastAsia="楷体"/>
        <w:bCs/>
        <w:sz w:val="21"/>
        <w:szCs w:val="21"/>
      </w:rPr>
      <w:t>2 工程分析</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240" w:lineRule="auto"/>
      <w:ind w:firstLine="0" w:firstLineChars="0"/>
      <w:rPr>
        <w:rFonts w:hint="eastAsia" w:ascii="楷体" w:hAnsi="楷体" w:eastAsia="楷体" w:cs="Times New Roman"/>
        <w:bCs/>
        <w:sz w:val="21"/>
        <w:szCs w:val="21"/>
      </w:rPr>
    </w:pPr>
    <w:r>
      <w:rPr>
        <w:rFonts w:hint="eastAsia" w:ascii="楷体" w:hAnsi="楷体" w:eastAsia="楷体" w:cs="Times New Roman"/>
        <w:bCs/>
        <w:sz w:val="21"/>
        <w:szCs w:val="21"/>
      </w:rPr>
      <w:t>2 工程分析</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C4D5E2"/>
    <w:multiLevelType w:val="singleLevel"/>
    <w:tmpl w:val="86C4D5E2"/>
    <w:lvl w:ilvl="0" w:tentative="0">
      <w:start w:val="2"/>
      <w:numFmt w:val="decimal"/>
      <w:suff w:val="nothing"/>
      <w:lvlText w:val="%1、"/>
      <w:lvlJc w:val="left"/>
    </w:lvl>
  </w:abstractNum>
  <w:abstractNum w:abstractNumId="1">
    <w:nsid w:val="86E48EAB"/>
    <w:multiLevelType w:val="singleLevel"/>
    <w:tmpl w:val="86E48EAB"/>
    <w:lvl w:ilvl="0" w:tentative="0">
      <w:start w:val="1"/>
      <w:numFmt w:val="decimal"/>
      <w:suff w:val="nothing"/>
      <w:lvlText w:val="%1、"/>
      <w:lvlJc w:val="left"/>
    </w:lvl>
  </w:abstractNum>
  <w:abstractNum w:abstractNumId="2">
    <w:nsid w:val="A52E3415"/>
    <w:multiLevelType w:val="singleLevel"/>
    <w:tmpl w:val="A52E3415"/>
    <w:lvl w:ilvl="0" w:tentative="0">
      <w:start w:val="1"/>
      <w:numFmt w:val="decimal"/>
      <w:suff w:val="nothing"/>
      <w:lvlText w:val="%1、"/>
      <w:lvlJc w:val="left"/>
    </w:lvl>
  </w:abstractNum>
  <w:abstractNum w:abstractNumId="3">
    <w:nsid w:val="A89DB7E9"/>
    <w:multiLevelType w:val="singleLevel"/>
    <w:tmpl w:val="A89DB7E9"/>
    <w:lvl w:ilvl="0" w:tentative="0">
      <w:start w:val="1"/>
      <w:numFmt w:val="decimal"/>
      <w:suff w:val="nothing"/>
      <w:lvlText w:val="（%1）"/>
      <w:lvlJc w:val="left"/>
    </w:lvl>
  </w:abstractNum>
  <w:abstractNum w:abstractNumId="4">
    <w:nsid w:val="BCAA9247"/>
    <w:multiLevelType w:val="singleLevel"/>
    <w:tmpl w:val="BCAA9247"/>
    <w:lvl w:ilvl="0" w:tentative="0">
      <w:start w:val="4"/>
      <w:numFmt w:val="decimal"/>
      <w:suff w:val="nothing"/>
      <w:lvlText w:val="%1、"/>
      <w:lvlJc w:val="left"/>
    </w:lvl>
  </w:abstractNum>
  <w:abstractNum w:abstractNumId="5">
    <w:nsid w:val="DB282C67"/>
    <w:multiLevelType w:val="singleLevel"/>
    <w:tmpl w:val="DB282C67"/>
    <w:lvl w:ilvl="0" w:tentative="0">
      <w:start w:val="4"/>
      <w:numFmt w:val="decimal"/>
      <w:suff w:val="nothing"/>
      <w:lvlText w:val="%1、"/>
      <w:lvlJc w:val="left"/>
    </w:lvl>
  </w:abstractNum>
  <w:abstractNum w:abstractNumId="6">
    <w:nsid w:val="1200E982"/>
    <w:multiLevelType w:val="singleLevel"/>
    <w:tmpl w:val="1200E982"/>
    <w:lvl w:ilvl="0" w:tentative="0">
      <w:start w:val="2"/>
      <w:numFmt w:val="decimal"/>
      <w:suff w:val="nothing"/>
      <w:lvlText w:val="%1、"/>
      <w:lvlJc w:val="left"/>
    </w:lvl>
  </w:abstractNum>
  <w:abstractNum w:abstractNumId="7">
    <w:nsid w:val="15265F11"/>
    <w:multiLevelType w:val="singleLevel"/>
    <w:tmpl w:val="15265F11"/>
    <w:lvl w:ilvl="0" w:tentative="0">
      <w:start w:val="2"/>
      <w:numFmt w:val="decimal"/>
      <w:suff w:val="nothing"/>
      <w:lvlText w:val="%1、"/>
      <w:lvlJc w:val="left"/>
    </w:lvl>
  </w:abstractNum>
  <w:abstractNum w:abstractNumId="8">
    <w:nsid w:val="26EC6773"/>
    <w:multiLevelType w:val="multilevel"/>
    <w:tmpl w:val="26EC6773"/>
    <w:lvl w:ilvl="0" w:tentative="0">
      <w:start w:val="3"/>
      <w:numFmt w:val="decimal"/>
      <w:lvlText w:val="%1"/>
      <w:lvlJc w:val="left"/>
      <w:pPr>
        <w:ind w:left="360" w:hanging="360"/>
      </w:pPr>
      <w:rPr>
        <w:rFonts w:hint="default"/>
      </w:rPr>
    </w:lvl>
    <w:lvl w:ilvl="1" w:tentative="0">
      <w:start w:val="2"/>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9">
    <w:nsid w:val="328B0948"/>
    <w:multiLevelType w:val="singleLevel"/>
    <w:tmpl w:val="328B0948"/>
    <w:lvl w:ilvl="0" w:tentative="0">
      <w:start w:val="1"/>
      <w:numFmt w:val="decimal"/>
      <w:suff w:val="nothing"/>
      <w:lvlText w:val="%1、"/>
      <w:lvlJc w:val="left"/>
    </w:lvl>
  </w:abstractNum>
  <w:abstractNum w:abstractNumId="10">
    <w:nsid w:val="3CE0300A"/>
    <w:multiLevelType w:val="multilevel"/>
    <w:tmpl w:val="3CE0300A"/>
    <w:lvl w:ilvl="0" w:tentative="0">
      <w:start w:val="2"/>
      <w:numFmt w:val="decimal"/>
      <w:lvlText w:val="%1"/>
      <w:lvlJc w:val="left"/>
      <w:pPr>
        <w:ind w:left="360" w:hanging="360"/>
      </w:pPr>
      <w:rPr>
        <w:rFonts w:hint="default"/>
      </w:rPr>
    </w:lvl>
    <w:lvl w:ilvl="1" w:tentative="0">
      <w:start w:val="4"/>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1">
    <w:nsid w:val="52CB0FDA"/>
    <w:multiLevelType w:val="singleLevel"/>
    <w:tmpl w:val="52CB0FDA"/>
    <w:lvl w:ilvl="0" w:tentative="0">
      <w:start w:val="1"/>
      <w:numFmt w:val="decimal"/>
      <w:suff w:val="nothing"/>
      <w:lvlText w:val="%1、"/>
      <w:lvlJc w:val="left"/>
    </w:lvl>
  </w:abstractNum>
  <w:abstractNum w:abstractNumId="12">
    <w:nsid w:val="566E8EDE"/>
    <w:multiLevelType w:val="singleLevel"/>
    <w:tmpl w:val="566E8EDE"/>
    <w:lvl w:ilvl="0" w:tentative="0">
      <w:start w:val="1"/>
      <w:numFmt w:val="decimal"/>
      <w:suff w:val="nothing"/>
      <w:lvlText w:val="（%1）"/>
      <w:lvlJc w:val="left"/>
      <w:pPr>
        <w:tabs>
          <w:tab w:val="left" w:pos="426"/>
        </w:tabs>
        <w:ind w:left="426" w:firstLine="0"/>
      </w:pPr>
    </w:lvl>
  </w:abstractNum>
  <w:abstractNum w:abstractNumId="13">
    <w:nsid w:val="56C6BA47"/>
    <w:multiLevelType w:val="singleLevel"/>
    <w:tmpl w:val="56C6BA47"/>
    <w:lvl w:ilvl="0" w:tentative="0">
      <w:start w:val="1"/>
      <w:numFmt w:val="decimal"/>
      <w:suff w:val="nothing"/>
      <w:lvlText w:val="（%1）"/>
      <w:lvlJc w:val="left"/>
      <w:pPr>
        <w:tabs>
          <w:tab w:val="left" w:pos="0"/>
        </w:tabs>
        <w:ind w:left="0" w:firstLine="0"/>
      </w:pPr>
    </w:lvl>
  </w:abstractNum>
  <w:abstractNum w:abstractNumId="14">
    <w:nsid w:val="634E6ABD"/>
    <w:multiLevelType w:val="multilevel"/>
    <w:tmpl w:val="634E6ABD"/>
    <w:lvl w:ilvl="0" w:tentative="0">
      <w:start w:val="3"/>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3"/>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5">
    <w:nsid w:val="71FFB006"/>
    <w:multiLevelType w:val="singleLevel"/>
    <w:tmpl w:val="71FFB006"/>
    <w:lvl w:ilvl="0" w:tentative="0">
      <w:start w:val="1"/>
      <w:numFmt w:val="decimal"/>
      <w:suff w:val="nothing"/>
      <w:lvlText w:val="（%1）"/>
      <w:lvlJc w:val="left"/>
    </w:lvl>
  </w:abstractNum>
  <w:num w:numId="1">
    <w:abstractNumId w:val="7"/>
  </w:num>
  <w:num w:numId="2">
    <w:abstractNumId w:val="5"/>
  </w:num>
  <w:num w:numId="3">
    <w:abstractNumId w:val="13"/>
  </w:num>
  <w:num w:numId="4">
    <w:abstractNumId w:val="10"/>
  </w:num>
  <w:num w:numId="5">
    <w:abstractNumId w:val="8"/>
  </w:num>
  <w:num w:numId="6">
    <w:abstractNumId w:val="14"/>
  </w:num>
  <w:num w:numId="7">
    <w:abstractNumId w:val="4"/>
  </w:num>
  <w:num w:numId="8">
    <w:abstractNumId w:val="6"/>
  </w:num>
  <w:num w:numId="9">
    <w:abstractNumId w:val="9"/>
  </w:num>
  <w:num w:numId="10">
    <w:abstractNumId w:val="3"/>
  </w:num>
  <w:num w:numId="11">
    <w:abstractNumId w:val="1"/>
  </w:num>
  <w:num w:numId="12">
    <w:abstractNumId w:val="11"/>
  </w:num>
  <w:num w:numId="13">
    <w:abstractNumId w:val="2"/>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40"/>
  <w:drawingGridVerticalSpacing w:val="1"/>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1A"/>
    <w:rsid w:val="00001FCE"/>
    <w:rsid w:val="00002ACD"/>
    <w:rsid w:val="00003615"/>
    <w:rsid w:val="0000636E"/>
    <w:rsid w:val="00006824"/>
    <w:rsid w:val="00010063"/>
    <w:rsid w:val="00010309"/>
    <w:rsid w:val="00010A3A"/>
    <w:rsid w:val="000119CA"/>
    <w:rsid w:val="000122F5"/>
    <w:rsid w:val="00014DC8"/>
    <w:rsid w:val="00014FD4"/>
    <w:rsid w:val="00015712"/>
    <w:rsid w:val="00017557"/>
    <w:rsid w:val="00017A96"/>
    <w:rsid w:val="000210BE"/>
    <w:rsid w:val="00021A0C"/>
    <w:rsid w:val="00021F4B"/>
    <w:rsid w:val="00022C4B"/>
    <w:rsid w:val="00023044"/>
    <w:rsid w:val="00024C90"/>
    <w:rsid w:val="00025D85"/>
    <w:rsid w:val="000265FC"/>
    <w:rsid w:val="00026629"/>
    <w:rsid w:val="00027129"/>
    <w:rsid w:val="00032284"/>
    <w:rsid w:val="0003267B"/>
    <w:rsid w:val="0003284D"/>
    <w:rsid w:val="00032CC0"/>
    <w:rsid w:val="00034732"/>
    <w:rsid w:val="00035196"/>
    <w:rsid w:val="0003742A"/>
    <w:rsid w:val="000378BF"/>
    <w:rsid w:val="00037B9F"/>
    <w:rsid w:val="00037C75"/>
    <w:rsid w:val="00040868"/>
    <w:rsid w:val="00040EB2"/>
    <w:rsid w:val="00041666"/>
    <w:rsid w:val="0004221E"/>
    <w:rsid w:val="000429C1"/>
    <w:rsid w:val="000429EA"/>
    <w:rsid w:val="000433FF"/>
    <w:rsid w:val="000441C1"/>
    <w:rsid w:val="000442A8"/>
    <w:rsid w:val="000451E2"/>
    <w:rsid w:val="00046A3D"/>
    <w:rsid w:val="00046C18"/>
    <w:rsid w:val="00051E51"/>
    <w:rsid w:val="00052DFF"/>
    <w:rsid w:val="000535B4"/>
    <w:rsid w:val="0005410F"/>
    <w:rsid w:val="000544B6"/>
    <w:rsid w:val="0005481D"/>
    <w:rsid w:val="0005571B"/>
    <w:rsid w:val="000561BF"/>
    <w:rsid w:val="00056B95"/>
    <w:rsid w:val="00056FA5"/>
    <w:rsid w:val="00057A06"/>
    <w:rsid w:val="00062083"/>
    <w:rsid w:val="00062315"/>
    <w:rsid w:val="00062656"/>
    <w:rsid w:val="0006301D"/>
    <w:rsid w:val="000636AB"/>
    <w:rsid w:val="00063EA9"/>
    <w:rsid w:val="00064978"/>
    <w:rsid w:val="0007210B"/>
    <w:rsid w:val="0007372C"/>
    <w:rsid w:val="000741BE"/>
    <w:rsid w:val="00074322"/>
    <w:rsid w:val="000756B6"/>
    <w:rsid w:val="00075BFA"/>
    <w:rsid w:val="00076454"/>
    <w:rsid w:val="00076B7A"/>
    <w:rsid w:val="00083B0A"/>
    <w:rsid w:val="00084F05"/>
    <w:rsid w:val="00085520"/>
    <w:rsid w:val="00085C13"/>
    <w:rsid w:val="00087417"/>
    <w:rsid w:val="00087839"/>
    <w:rsid w:val="00087B0D"/>
    <w:rsid w:val="000907B1"/>
    <w:rsid w:val="00092555"/>
    <w:rsid w:val="00095AB2"/>
    <w:rsid w:val="00095EA9"/>
    <w:rsid w:val="00096386"/>
    <w:rsid w:val="00096AAE"/>
    <w:rsid w:val="00097D6E"/>
    <w:rsid w:val="000A1384"/>
    <w:rsid w:val="000A1C27"/>
    <w:rsid w:val="000A1E6E"/>
    <w:rsid w:val="000A25F3"/>
    <w:rsid w:val="000A393B"/>
    <w:rsid w:val="000A4550"/>
    <w:rsid w:val="000A6264"/>
    <w:rsid w:val="000A69AC"/>
    <w:rsid w:val="000B1050"/>
    <w:rsid w:val="000B25D0"/>
    <w:rsid w:val="000B2ADD"/>
    <w:rsid w:val="000B330F"/>
    <w:rsid w:val="000B3607"/>
    <w:rsid w:val="000B394F"/>
    <w:rsid w:val="000B693D"/>
    <w:rsid w:val="000C096D"/>
    <w:rsid w:val="000C0C9A"/>
    <w:rsid w:val="000C2372"/>
    <w:rsid w:val="000C28E7"/>
    <w:rsid w:val="000C51F3"/>
    <w:rsid w:val="000C5869"/>
    <w:rsid w:val="000D1420"/>
    <w:rsid w:val="000D1426"/>
    <w:rsid w:val="000D1583"/>
    <w:rsid w:val="000D331F"/>
    <w:rsid w:val="000D4A4E"/>
    <w:rsid w:val="000D4D01"/>
    <w:rsid w:val="000E15A8"/>
    <w:rsid w:val="000E18C9"/>
    <w:rsid w:val="000E19D9"/>
    <w:rsid w:val="000E218D"/>
    <w:rsid w:val="000E23EB"/>
    <w:rsid w:val="000E2AAB"/>
    <w:rsid w:val="000E2EA5"/>
    <w:rsid w:val="000E434C"/>
    <w:rsid w:val="000E474C"/>
    <w:rsid w:val="000E4B2E"/>
    <w:rsid w:val="000E688E"/>
    <w:rsid w:val="000F08C2"/>
    <w:rsid w:val="000F0CA1"/>
    <w:rsid w:val="000F145E"/>
    <w:rsid w:val="000F171C"/>
    <w:rsid w:val="000F2604"/>
    <w:rsid w:val="000F3DCA"/>
    <w:rsid w:val="000F3E13"/>
    <w:rsid w:val="000F5796"/>
    <w:rsid w:val="000F672F"/>
    <w:rsid w:val="000F7870"/>
    <w:rsid w:val="000F78D1"/>
    <w:rsid w:val="000F7F9E"/>
    <w:rsid w:val="00100091"/>
    <w:rsid w:val="001000C5"/>
    <w:rsid w:val="00100AA8"/>
    <w:rsid w:val="00101E8D"/>
    <w:rsid w:val="0010346A"/>
    <w:rsid w:val="00103557"/>
    <w:rsid w:val="0010405F"/>
    <w:rsid w:val="00104C56"/>
    <w:rsid w:val="001053DD"/>
    <w:rsid w:val="00105E67"/>
    <w:rsid w:val="0010737E"/>
    <w:rsid w:val="00107808"/>
    <w:rsid w:val="001140E6"/>
    <w:rsid w:val="00117287"/>
    <w:rsid w:val="001172F6"/>
    <w:rsid w:val="001174FF"/>
    <w:rsid w:val="00117744"/>
    <w:rsid w:val="00117BD4"/>
    <w:rsid w:val="00120EF7"/>
    <w:rsid w:val="00121C91"/>
    <w:rsid w:val="00123396"/>
    <w:rsid w:val="001233F8"/>
    <w:rsid w:val="00124A92"/>
    <w:rsid w:val="00124D63"/>
    <w:rsid w:val="00124F16"/>
    <w:rsid w:val="00124FDD"/>
    <w:rsid w:val="001254A6"/>
    <w:rsid w:val="001261DA"/>
    <w:rsid w:val="0012650A"/>
    <w:rsid w:val="00127213"/>
    <w:rsid w:val="00130146"/>
    <w:rsid w:val="00131470"/>
    <w:rsid w:val="001322ED"/>
    <w:rsid w:val="00132C8F"/>
    <w:rsid w:val="00132FE4"/>
    <w:rsid w:val="00133F83"/>
    <w:rsid w:val="00134346"/>
    <w:rsid w:val="001360F0"/>
    <w:rsid w:val="00136108"/>
    <w:rsid w:val="001403EC"/>
    <w:rsid w:val="00140D8C"/>
    <w:rsid w:val="00141CEF"/>
    <w:rsid w:val="00142F30"/>
    <w:rsid w:val="0014396A"/>
    <w:rsid w:val="00143C9B"/>
    <w:rsid w:val="00144ABF"/>
    <w:rsid w:val="00144DF6"/>
    <w:rsid w:val="00145286"/>
    <w:rsid w:val="00146F0D"/>
    <w:rsid w:val="001475C5"/>
    <w:rsid w:val="00147633"/>
    <w:rsid w:val="00147636"/>
    <w:rsid w:val="001478CD"/>
    <w:rsid w:val="00147D38"/>
    <w:rsid w:val="001501DE"/>
    <w:rsid w:val="001502B6"/>
    <w:rsid w:val="001522BA"/>
    <w:rsid w:val="00152768"/>
    <w:rsid w:val="00152FDB"/>
    <w:rsid w:val="0015333D"/>
    <w:rsid w:val="0015476C"/>
    <w:rsid w:val="001577DE"/>
    <w:rsid w:val="00157C07"/>
    <w:rsid w:val="00160501"/>
    <w:rsid w:val="00160E24"/>
    <w:rsid w:val="00162331"/>
    <w:rsid w:val="00165465"/>
    <w:rsid w:val="00166502"/>
    <w:rsid w:val="0016702B"/>
    <w:rsid w:val="0016764C"/>
    <w:rsid w:val="00167EF1"/>
    <w:rsid w:val="001712D2"/>
    <w:rsid w:val="0017255B"/>
    <w:rsid w:val="00173833"/>
    <w:rsid w:val="00176344"/>
    <w:rsid w:val="001775F9"/>
    <w:rsid w:val="0018051A"/>
    <w:rsid w:val="00180BED"/>
    <w:rsid w:val="001810AC"/>
    <w:rsid w:val="00182894"/>
    <w:rsid w:val="001837C1"/>
    <w:rsid w:val="0018518D"/>
    <w:rsid w:val="00185CA6"/>
    <w:rsid w:val="001904E2"/>
    <w:rsid w:val="00191974"/>
    <w:rsid w:val="00191CBA"/>
    <w:rsid w:val="001943CB"/>
    <w:rsid w:val="001946F1"/>
    <w:rsid w:val="00194C7F"/>
    <w:rsid w:val="00195415"/>
    <w:rsid w:val="00195545"/>
    <w:rsid w:val="001957EC"/>
    <w:rsid w:val="00195CB6"/>
    <w:rsid w:val="00196174"/>
    <w:rsid w:val="00197000"/>
    <w:rsid w:val="00197759"/>
    <w:rsid w:val="001A0917"/>
    <w:rsid w:val="001A335F"/>
    <w:rsid w:val="001A4348"/>
    <w:rsid w:val="001A5D25"/>
    <w:rsid w:val="001A6BBC"/>
    <w:rsid w:val="001A7D03"/>
    <w:rsid w:val="001B0ABE"/>
    <w:rsid w:val="001B137F"/>
    <w:rsid w:val="001B16EC"/>
    <w:rsid w:val="001B1CF0"/>
    <w:rsid w:val="001B1FCB"/>
    <w:rsid w:val="001B264B"/>
    <w:rsid w:val="001B2BEE"/>
    <w:rsid w:val="001B30C3"/>
    <w:rsid w:val="001B35C7"/>
    <w:rsid w:val="001B4CF6"/>
    <w:rsid w:val="001B60EA"/>
    <w:rsid w:val="001B69FA"/>
    <w:rsid w:val="001B70CF"/>
    <w:rsid w:val="001C0131"/>
    <w:rsid w:val="001C0338"/>
    <w:rsid w:val="001C08D8"/>
    <w:rsid w:val="001C0D8D"/>
    <w:rsid w:val="001C1EC9"/>
    <w:rsid w:val="001C32AC"/>
    <w:rsid w:val="001C3937"/>
    <w:rsid w:val="001C4A26"/>
    <w:rsid w:val="001C64DB"/>
    <w:rsid w:val="001D200E"/>
    <w:rsid w:val="001D2603"/>
    <w:rsid w:val="001D2EED"/>
    <w:rsid w:val="001D68D7"/>
    <w:rsid w:val="001D7DF5"/>
    <w:rsid w:val="001E0538"/>
    <w:rsid w:val="001E25FE"/>
    <w:rsid w:val="001E4E6F"/>
    <w:rsid w:val="001E50E3"/>
    <w:rsid w:val="001E5A95"/>
    <w:rsid w:val="001E68BC"/>
    <w:rsid w:val="001E6F5F"/>
    <w:rsid w:val="001E7B01"/>
    <w:rsid w:val="001E7BAF"/>
    <w:rsid w:val="001F047B"/>
    <w:rsid w:val="001F14B7"/>
    <w:rsid w:val="001F16A3"/>
    <w:rsid w:val="001F174E"/>
    <w:rsid w:val="001F2140"/>
    <w:rsid w:val="001F214D"/>
    <w:rsid w:val="001F465A"/>
    <w:rsid w:val="001F4B60"/>
    <w:rsid w:val="001F5B98"/>
    <w:rsid w:val="001F6000"/>
    <w:rsid w:val="001F605F"/>
    <w:rsid w:val="001F615F"/>
    <w:rsid w:val="001F7FC9"/>
    <w:rsid w:val="002003C8"/>
    <w:rsid w:val="00200540"/>
    <w:rsid w:val="00201172"/>
    <w:rsid w:val="002019BB"/>
    <w:rsid w:val="00201D54"/>
    <w:rsid w:val="00204588"/>
    <w:rsid w:val="0020465B"/>
    <w:rsid w:val="00204909"/>
    <w:rsid w:val="0020561C"/>
    <w:rsid w:val="0020594A"/>
    <w:rsid w:val="00205F1C"/>
    <w:rsid w:val="00206EA3"/>
    <w:rsid w:val="00212E4D"/>
    <w:rsid w:val="002138F1"/>
    <w:rsid w:val="0021492F"/>
    <w:rsid w:val="002156A5"/>
    <w:rsid w:val="00215843"/>
    <w:rsid w:val="002161DB"/>
    <w:rsid w:val="00216C96"/>
    <w:rsid w:val="00217ED2"/>
    <w:rsid w:val="00217FF4"/>
    <w:rsid w:val="0022048E"/>
    <w:rsid w:val="00222386"/>
    <w:rsid w:val="002225AF"/>
    <w:rsid w:val="00223CB7"/>
    <w:rsid w:val="00223E19"/>
    <w:rsid w:val="0022439B"/>
    <w:rsid w:val="00227AF7"/>
    <w:rsid w:val="00230622"/>
    <w:rsid w:val="00230A74"/>
    <w:rsid w:val="002318F1"/>
    <w:rsid w:val="00235F16"/>
    <w:rsid w:val="0024046A"/>
    <w:rsid w:val="00240FA4"/>
    <w:rsid w:val="002416F8"/>
    <w:rsid w:val="002417A7"/>
    <w:rsid w:val="00242367"/>
    <w:rsid w:val="0024315C"/>
    <w:rsid w:val="00243CFE"/>
    <w:rsid w:val="00244903"/>
    <w:rsid w:val="00244CEC"/>
    <w:rsid w:val="00245145"/>
    <w:rsid w:val="0024547E"/>
    <w:rsid w:val="00246993"/>
    <w:rsid w:val="00246AE9"/>
    <w:rsid w:val="00247849"/>
    <w:rsid w:val="00250BF2"/>
    <w:rsid w:val="0025231A"/>
    <w:rsid w:val="00252399"/>
    <w:rsid w:val="00253983"/>
    <w:rsid w:val="00254231"/>
    <w:rsid w:val="00254FD1"/>
    <w:rsid w:val="00255377"/>
    <w:rsid w:val="002557CB"/>
    <w:rsid w:val="002558A7"/>
    <w:rsid w:val="00255BF2"/>
    <w:rsid w:val="00256138"/>
    <w:rsid w:val="002572C4"/>
    <w:rsid w:val="00260497"/>
    <w:rsid w:val="00260958"/>
    <w:rsid w:val="002619CA"/>
    <w:rsid w:val="00262F50"/>
    <w:rsid w:val="00264140"/>
    <w:rsid w:val="00264C10"/>
    <w:rsid w:val="00265625"/>
    <w:rsid w:val="002658FB"/>
    <w:rsid w:val="00267115"/>
    <w:rsid w:val="00267A0C"/>
    <w:rsid w:val="00270EF9"/>
    <w:rsid w:val="00271833"/>
    <w:rsid w:val="002718CB"/>
    <w:rsid w:val="002719BB"/>
    <w:rsid w:val="00272BE0"/>
    <w:rsid w:val="00272FD5"/>
    <w:rsid w:val="002732C6"/>
    <w:rsid w:val="002737A8"/>
    <w:rsid w:val="00274D0F"/>
    <w:rsid w:val="00275BFB"/>
    <w:rsid w:val="00275E16"/>
    <w:rsid w:val="00277B71"/>
    <w:rsid w:val="00277BB9"/>
    <w:rsid w:val="002817EA"/>
    <w:rsid w:val="00281F8C"/>
    <w:rsid w:val="00283724"/>
    <w:rsid w:val="002838CD"/>
    <w:rsid w:val="0028490E"/>
    <w:rsid w:val="00285214"/>
    <w:rsid w:val="00285471"/>
    <w:rsid w:val="00286FF2"/>
    <w:rsid w:val="002877A8"/>
    <w:rsid w:val="00292C59"/>
    <w:rsid w:val="00292DD2"/>
    <w:rsid w:val="00293E39"/>
    <w:rsid w:val="00294DBB"/>
    <w:rsid w:val="002A1F84"/>
    <w:rsid w:val="002A2ABC"/>
    <w:rsid w:val="002A43CB"/>
    <w:rsid w:val="002A49FE"/>
    <w:rsid w:val="002A4A65"/>
    <w:rsid w:val="002A5A64"/>
    <w:rsid w:val="002A638F"/>
    <w:rsid w:val="002A7502"/>
    <w:rsid w:val="002A79E9"/>
    <w:rsid w:val="002A7FF9"/>
    <w:rsid w:val="002B02AC"/>
    <w:rsid w:val="002B1EE7"/>
    <w:rsid w:val="002B3D7D"/>
    <w:rsid w:val="002B75EA"/>
    <w:rsid w:val="002B79FE"/>
    <w:rsid w:val="002B7EFF"/>
    <w:rsid w:val="002C0910"/>
    <w:rsid w:val="002C0B1B"/>
    <w:rsid w:val="002C0CDA"/>
    <w:rsid w:val="002C0D7D"/>
    <w:rsid w:val="002C1087"/>
    <w:rsid w:val="002C3DCA"/>
    <w:rsid w:val="002C765E"/>
    <w:rsid w:val="002D15CA"/>
    <w:rsid w:val="002D30A3"/>
    <w:rsid w:val="002D3FB2"/>
    <w:rsid w:val="002D45A4"/>
    <w:rsid w:val="002D48E9"/>
    <w:rsid w:val="002D4B59"/>
    <w:rsid w:val="002D5090"/>
    <w:rsid w:val="002D56D8"/>
    <w:rsid w:val="002D6119"/>
    <w:rsid w:val="002D624A"/>
    <w:rsid w:val="002D6FF7"/>
    <w:rsid w:val="002D7E1D"/>
    <w:rsid w:val="002E13F3"/>
    <w:rsid w:val="002E2191"/>
    <w:rsid w:val="002E32A4"/>
    <w:rsid w:val="002E4BAF"/>
    <w:rsid w:val="002E51F3"/>
    <w:rsid w:val="002E547C"/>
    <w:rsid w:val="002E7E02"/>
    <w:rsid w:val="002F01AE"/>
    <w:rsid w:val="002F0C56"/>
    <w:rsid w:val="002F2354"/>
    <w:rsid w:val="002F30B5"/>
    <w:rsid w:val="002F451C"/>
    <w:rsid w:val="002F550E"/>
    <w:rsid w:val="002F6D4A"/>
    <w:rsid w:val="002F75DF"/>
    <w:rsid w:val="002F7735"/>
    <w:rsid w:val="00302C29"/>
    <w:rsid w:val="0030373E"/>
    <w:rsid w:val="0030412D"/>
    <w:rsid w:val="00310D6C"/>
    <w:rsid w:val="00311602"/>
    <w:rsid w:val="00313B6F"/>
    <w:rsid w:val="00314DAA"/>
    <w:rsid w:val="00316547"/>
    <w:rsid w:val="00316AE0"/>
    <w:rsid w:val="00317D8B"/>
    <w:rsid w:val="0032005E"/>
    <w:rsid w:val="00322473"/>
    <w:rsid w:val="00322EAE"/>
    <w:rsid w:val="003233A4"/>
    <w:rsid w:val="0032446D"/>
    <w:rsid w:val="00325353"/>
    <w:rsid w:val="00327230"/>
    <w:rsid w:val="003279CD"/>
    <w:rsid w:val="00327A1A"/>
    <w:rsid w:val="003303AB"/>
    <w:rsid w:val="00330A90"/>
    <w:rsid w:val="00332F2B"/>
    <w:rsid w:val="00334998"/>
    <w:rsid w:val="003360DA"/>
    <w:rsid w:val="0033613E"/>
    <w:rsid w:val="003379B6"/>
    <w:rsid w:val="00337C66"/>
    <w:rsid w:val="003411FD"/>
    <w:rsid w:val="00341804"/>
    <w:rsid w:val="003430DB"/>
    <w:rsid w:val="00343168"/>
    <w:rsid w:val="0034406D"/>
    <w:rsid w:val="00344372"/>
    <w:rsid w:val="0034448D"/>
    <w:rsid w:val="00344F92"/>
    <w:rsid w:val="00345019"/>
    <w:rsid w:val="00345ABF"/>
    <w:rsid w:val="00346373"/>
    <w:rsid w:val="00346A3F"/>
    <w:rsid w:val="00346C02"/>
    <w:rsid w:val="003511C5"/>
    <w:rsid w:val="00351299"/>
    <w:rsid w:val="00351449"/>
    <w:rsid w:val="00352F42"/>
    <w:rsid w:val="00355CFA"/>
    <w:rsid w:val="00355FA4"/>
    <w:rsid w:val="00356BA3"/>
    <w:rsid w:val="00357336"/>
    <w:rsid w:val="00357A5B"/>
    <w:rsid w:val="00361909"/>
    <w:rsid w:val="00362117"/>
    <w:rsid w:val="00362277"/>
    <w:rsid w:val="00362628"/>
    <w:rsid w:val="003627C9"/>
    <w:rsid w:val="00363D34"/>
    <w:rsid w:val="00363E4B"/>
    <w:rsid w:val="003676EE"/>
    <w:rsid w:val="00367B32"/>
    <w:rsid w:val="00371A8D"/>
    <w:rsid w:val="00371A97"/>
    <w:rsid w:val="00373254"/>
    <w:rsid w:val="003772C2"/>
    <w:rsid w:val="003773F9"/>
    <w:rsid w:val="003805D1"/>
    <w:rsid w:val="00381213"/>
    <w:rsid w:val="00382FC7"/>
    <w:rsid w:val="00383CB9"/>
    <w:rsid w:val="0038441F"/>
    <w:rsid w:val="00384909"/>
    <w:rsid w:val="003870E0"/>
    <w:rsid w:val="0038732A"/>
    <w:rsid w:val="003874E0"/>
    <w:rsid w:val="00391BD9"/>
    <w:rsid w:val="00392219"/>
    <w:rsid w:val="00394984"/>
    <w:rsid w:val="00394AFC"/>
    <w:rsid w:val="003955E1"/>
    <w:rsid w:val="00396471"/>
    <w:rsid w:val="00396758"/>
    <w:rsid w:val="003968EA"/>
    <w:rsid w:val="00396C54"/>
    <w:rsid w:val="00396F20"/>
    <w:rsid w:val="00397FD4"/>
    <w:rsid w:val="003A2125"/>
    <w:rsid w:val="003A2AE9"/>
    <w:rsid w:val="003A2BE6"/>
    <w:rsid w:val="003A45A2"/>
    <w:rsid w:val="003A4766"/>
    <w:rsid w:val="003A5EAE"/>
    <w:rsid w:val="003A63C2"/>
    <w:rsid w:val="003A71D4"/>
    <w:rsid w:val="003A767F"/>
    <w:rsid w:val="003B0115"/>
    <w:rsid w:val="003B0932"/>
    <w:rsid w:val="003B16CA"/>
    <w:rsid w:val="003B174D"/>
    <w:rsid w:val="003B1A4F"/>
    <w:rsid w:val="003B239E"/>
    <w:rsid w:val="003B320A"/>
    <w:rsid w:val="003B439C"/>
    <w:rsid w:val="003B4A07"/>
    <w:rsid w:val="003B580C"/>
    <w:rsid w:val="003B7171"/>
    <w:rsid w:val="003B7A78"/>
    <w:rsid w:val="003C15D3"/>
    <w:rsid w:val="003C1F15"/>
    <w:rsid w:val="003C347B"/>
    <w:rsid w:val="003C7652"/>
    <w:rsid w:val="003D0214"/>
    <w:rsid w:val="003D0501"/>
    <w:rsid w:val="003D1673"/>
    <w:rsid w:val="003D17B3"/>
    <w:rsid w:val="003D22FB"/>
    <w:rsid w:val="003D297E"/>
    <w:rsid w:val="003D2A50"/>
    <w:rsid w:val="003D300B"/>
    <w:rsid w:val="003D46E1"/>
    <w:rsid w:val="003D4DF8"/>
    <w:rsid w:val="003D5807"/>
    <w:rsid w:val="003D76C8"/>
    <w:rsid w:val="003E0D82"/>
    <w:rsid w:val="003E0EB9"/>
    <w:rsid w:val="003E2EA7"/>
    <w:rsid w:val="003E3DCA"/>
    <w:rsid w:val="003E4135"/>
    <w:rsid w:val="003E41A8"/>
    <w:rsid w:val="003E50D6"/>
    <w:rsid w:val="003E6DA8"/>
    <w:rsid w:val="003E7A7F"/>
    <w:rsid w:val="003F1C6F"/>
    <w:rsid w:val="003F254D"/>
    <w:rsid w:val="003F7280"/>
    <w:rsid w:val="003F74A2"/>
    <w:rsid w:val="004017BB"/>
    <w:rsid w:val="004019FB"/>
    <w:rsid w:val="004047B8"/>
    <w:rsid w:val="00404836"/>
    <w:rsid w:val="004057F3"/>
    <w:rsid w:val="00405991"/>
    <w:rsid w:val="00406EA2"/>
    <w:rsid w:val="004116B0"/>
    <w:rsid w:val="00413649"/>
    <w:rsid w:val="0041584D"/>
    <w:rsid w:val="004158D7"/>
    <w:rsid w:val="00416129"/>
    <w:rsid w:val="00417959"/>
    <w:rsid w:val="00420564"/>
    <w:rsid w:val="0042076E"/>
    <w:rsid w:val="004229B8"/>
    <w:rsid w:val="00423A2C"/>
    <w:rsid w:val="004242D8"/>
    <w:rsid w:val="00424520"/>
    <w:rsid w:val="00425281"/>
    <w:rsid w:val="0042725D"/>
    <w:rsid w:val="004304CC"/>
    <w:rsid w:val="004323F0"/>
    <w:rsid w:val="004339A4"/>
    <w:rsid w:val="00434508"/>
    <w:rsid w:val="00436959"/>
    <w:rsid w:val="00437B8F"/>
    <w:rsid w:val="00437FCE"/>
    <w:rsid w:val="00440363"/>
    <w:rsid w:val="004410D5"/>
    <w:rsid w:val="004423C6"/>
    <w:rsid w:val="00442FAE"/>
    <w:rsid w:val="00443E72"/>
    <w:rsid w:val="0044563C"/>
    <w:rsid w:val="004462B2"/>
    <w:rsid w:val="004462DB"/>
    <w:rsid w:val="0044643E"/>
    <w:rsid w:val="00447152"/>
    <w:rsid w:val="004477AE"/>
    <w:rsid w:val="0045063C"/>
    <w:rsid w:val="004519C7"/>
    <w:rsid w:val="00453203"/>
    <w:rsid w:val="00455475"/>
    <w:rsid w:val="0045560F"/>
    <w:rsid w:val="00455DB8"/>
    <w:rsid w:val="00457387"/>
    <w:rsid w:val="00460ECF"/>
    <w:rsid w:val="0046138A"/>
    <w:rsid w:val="00461723"/>
    <w:rsid w:val="00462503"/>
    <w:rsid w:val="00462512"/>
    <w:rsid w:val="00463797"/>
    <w:rsid w:val="004640EA"/>
    <w:rsid w:val="00464773"/>
    <w:rsid w:val="0046727E"/>
    <w:rsid w:val="00467323"/>
    <w:rsid w:val="004705BB"/>
    <w:rsid w:val="00470612"/>
    <w:rsid w:val="00471102"/>
    <w:rsid w:val="004711D3"/>
    <w:rsid w:val="004713A2"/>
    <w:rsid w:val="00472130"/>
    <w:rsid w:val="00472E93"/>
    <w:rsid w:val="00473514"/>
    <w:rsid w:val="00474397"/>
    <w:rsid w:val="00476910"/>
    <w:rsid w:val="00477270"/>
    <w:rsid w:val="0048059E"/>
    <w:rsid w:val="00480DE0"/>
    <w:rsid w:val="004865BF"/>
    <w:rsid w:val="004866CE"/>
    <w:rsid w:val="00487B15"/>
    <w:rsid w:val="00490FFE"/>
    <w:rsid w:val="00494DDD"/>
    <w:rsid w:val="00494DFB"/>
    <w:rsid w:val="00495495"/>
    <w:rsid w:val="0049676B"/>
    <w:rsid w:val="0049750E"/>
    <w:rsid w:val="00497C2D"/>
    <w:rsid w:val="004A07BA"/>
    <w:rsid w:val="004A11D3"/>
    <w:rsid w:val="004A2597"/>
    <w:rsid w:val="004A2D7D"/>
    <w:rsid w:val="004A3656"/>
    <w:rsid w:val="004A3970"/>
    <w:rsid w:val="004A3A0F"/>
    <w:rsid w:val="004A6270"/>
    <w:rsid w:val="004A6865"/>
    <w:rsid w:val="004A7008"/>
    <w:rsid w:val="004A7063"/>
    <w:rsid w:val="004B06DC"/>
    <w:rsid w:val="004B1175"/>
    <w:rsid w:val="004B127F"/>
    <w:rsid w:val="004B1A94"/>
    <w:rsid w:val="004B24E9"/>
    <w:rsid w:val="004B307A"/>
    <w:rsid w:val="004B32EA"/>
    <w:rsid w:val="004B3375"/>
    <w:rsid w:val="004B35AF"/>
    <w:rsid w:val="004B3D34"/>
    <w:rsid w:val="004B40E7"/>
    <w:rsid w:val="004B4D77"/>
    <w:rsid w:val="004B7854"/>
    <w:rsid w:val="004B7A40"/>
    <w:rsid w:val="004C1D03"/>
    <w:rsid w:val="004C23EE"/>
    <w:rsid w:val="004C2424"/>
    <w:rsid w:val="004C289A"/>
    <w:rsid w:val="004C2D8A"/>
    <w:rsid w:val="004C3D0F"/>
    <w:rsid w:val="004C571E"/>
    <w:rsid w:val="004C5B51"/>
    <w:rsid w:val="004C6CB2"/>
    <w:rsid w:val="004C7CAF"/>
    <w:rsid w:val="004D0ECA"/>
    <w:rsid w:val="004D1A96"/>
    <w:rsid w:val="004D1B2F"/>
    <w:rsid w:val="004D3674"/>
    <w:rsid w:val="004D3E0A"/>
    <w:rsid w:val="004E0828"/>
    <w:rsid w:val="004E1409"/>
    <w:rsid w:val="004E2C14"/>
    <w:rsid w:val="004E302C"/>
    <w:rsid w:val="004E3986"/>
    <w:rsid w:val="004F268E"/>
    <w:rsid w:val="004F3052"/>
    <w:rsid w:val="004F7707"/>
    <w:rsid w:val="004F7735"/>
    <w:rsid w:val="005012CF"/>
    <w:rsid w:val="00501F5A"/>
    <w:rsid w:val="00502542"/>
    <w:rsid w:val="005027CE"/>
    <w:rsid w:val="00502D7A"/>
    <w:rsid w:val="0050446D"/>
    <w:rsid w:val="0050749E"/>
    <w:rsid w:val="005113E2"/>
    <w:rsid w:val="00511F45"/>
    <w:rsid w:val="00512171"/>
    <w:rsid w:val="0051384A"/>
    <w:rsid w:val="00513C47"/>
    <w:rsid w:val="00514A3B"/>
    <w:rsid w:val="005172F9"/>
    <w:rsid w:val="00520764"/>
    <w:rsid w:val="005214BB"/>
    <w:rsid w:val="00521C95"/>
    <w:rsid w:val="0052377C"/>
    <w:rsid w:val="00524ACF"/>
    <w:rsid w:val="00524E7F"/>
    <w:rsid w:val="00526515"/>
    <w:rsid w:val="00526DCC"/>
    <w:rsid w:val="00527ABC"/>
    <w:rsid w:val="00530394"/>
    <w:rsid w:val="005318DA"/>
    <w:rsid w:val="00532386"/>
    <w:rsid w:val="00536035"/>
    <w:rsid w:val="005371B5"/>
    <w:rsid w:val="00537643"/>
    <w:rsid w:val="005414BD"/>
    <w:rsid w:val="0054219C"/>
    <w:rsid w:val="00542AC2"/>
    <w:rsid w:val="0054459C"/>
    <w:rsid w:val="00544E59"/>
    <w:rsid w:val="00545DE9"/>
    <w:rsid w:val="00546C31"/>
    <w:rsid w:val="00546E67"/>
    <w:rsid w:val="00546F81"/>
    <w:rsid w:val="00551015"/>
    <w:rsid w:val="005517B0"/>
    <w:rsid w:val="00551ADA"/>
    <w:rsid w:val="00552D2F"/>
    <w:rsid w:val="0055335F"/>
    <w:rsid w:val="00554D16"/>
    <w:rsid w:val="00554D3A"/>
    <w:rsid w:val="00555C59"/>
    <w:rsid w:val="005568F9"/>
    <w:rsid w:val="00556A9D"/>
    <w:rsid w:val="00556E7E"/>
    <w:rsid w:val="00556FC6"/>
    <w:rsid w:val="00556FE5"/>
    <w:rsid w:val="005577E5"/>
    <w:rsid w:val="0056059F"/>
    <w:rsid w:val="005608FB"/>
    <w:rsid w:val="00562D93"/>
    <w:rsid w:val="00564117"/>
    <w:rsid w:val="00566343"/>
    <w:rsid w:val="00566907"/>
    <w:rsid w:val="005672C9"/>
    <w:rsid w:val="00571A2A"/>
    <w:rsid w:val="00574E7F"/>
    <w:rsid w:val="00574EE0"/>
    <w:rsid w:val="00575084"/>
    <w:rsid w:val="00575662"/>
    <w:rsid w:val="00575DB6"/>
    <w:rsid w:val="00577205"/>
    <w:rsid w:val="005807BA"/>
    <w:rsid w:val="00580ACE"/>
    <w:rsid w:val="00582164"/>
    <w:rsid w:val="00583EB0"/>
    <w:rsid w:val="00583F48"/>
    <w:rsid w:val="0058433C"/>
    <w:rsid w:val="0058464B"/>
    <w:rsid w:val="005852E3"/>
    <w:rsid w:val="00586364"/>
    <w:rsid w:val="005865A7"/>
    <w:rsid w:val="005869DF"/>
    <w:rsid w:val="00586B3B"/>
    <w:rsid w:val="00587320"/>
    <w:rsid w:val="00587CA4"/>
    <w:rsid w:val="00590235"/>
    <w:rsid w:val="00590481"/>
    <w:rsid w:val="0059126D"/>
    <w:rsid w:val="00591C6F"/>
    <w:rsid w:val="005929B5"/>
    <w:rsid w:val="00594CB1"/>
    <w:rsid w:val="00594D14"/>
    <w:rsid w:val="00595056"/>
    <w:rsid w:val="005963D0"/>
    <w:rsid w:val="00596517"/>
    <w:rsid w:val="005A071A"/>
    <w:rsid w:val="005A0FE7"/>
    <w:rsid w:val="005A2056"/>
    <w:rsid w:val="005A23F3"/>
    <w:rsid w:val="005A2775"/>
    <w:rsid w:val="005A3644"/>
    <w:rsid w:val="005A409C"/>
    <w:rsid w:val="005A4490"/>
    <w:rsid w:val="005A564E"/>
    <w:rsid w:val="005A6652"/>
    <w:rsid w:val="005A6D16"/>
    <w:rsid w:val="005A7B4F"/>
    <w:rsid w:val="005A7F64"/>
    <w:rsid w:val="005B2E0A"/>
    <w:rsid w:val="005B3C45"/>
    <w:rsid w:val="005B3D3B"/>
    <w:rsid w:val="005B4210"/>
    <w:rsid w:val="005B4458"/>
    <w:rsid w:val="005B4838"/>
    <w:rsid w:val="005B4B92"/>
    <w:rsid w:val="005B5430"/>
    <w:rsid w:val="005B61D6"/>
    <w:rsid w:val="005B6C40"/>
    <w:rsid w:val="005B7CE7"/>
    <w:rsid w:val="005C0CCB"/>
    <w:rsid w:val="005C2487"/>
    <w:rsid w:val="005C37C2"/>
    <w:rsid w:val="005C4D30"/>
    <w:rsid w:val="005D0CCF"/>
    <w:rsid w:val="005D0DE7"/>
    <w:rsid w:val="005D3427"/>
    <w:rsid w:val="005D5564"/>
    <w:rsid w:val="005D629B"/>
    <w:rsid w:val="005D73BB"/>
    <w:rsid w:val="005D74D7"/>
    <w:rsid w:val="005D7A32"/>
    <w:rsid w:val="005E029F"/>
    <w:rsid w:val="005E062A"/>
    <w:rsid w:val="005E069F"/>
    <w:rsid w:val="005E12AB"/>
    <w:rsid w:val="005E189D"/>
    <w:rsid w:val="005E20D9"/>
    <w:rsid w:val="005E2293"/>
    <w:rsid w:val="005E232C"/>
    <w:rsid w:val="005E2689"/>
    <w:rsid w:val="005E36AA"/>
    <w:rsid w:val="005E46D4"/>
    <w:rsid w:val="005E53C9"/>
    <w:rsid w:val="005E626D"/>
    <w:rsid w:val="005E6473"/>
    <w:rsid w:val="005E75CC"/>
    <w:rsid w:val="005F0651"/>
    <w:rsid w:val="005F08CA"/>
    <w:rsid w:val="005F175F"/>
    <w:rsid w:val="005F18BB"/>
    <w:rsid w:val="005F2522"/>
    <w:rsid w:val="005F34ED"/>
    <w:rsid w:val="005F4CA0"/>
    <w:rsid w:val="005F6374"/>
    <w:rsid w:val="005F73BF"/>
    <w:rsid w:val="005F7575"/>
    <w:rsid w:val="00600973"/>
    <w:rsid w:val="00600F60"/>
    <w:rsid w:val="006011F1"/>
    <w:rsid w:val="006015B7"/>
    <w:rsid w:val="006016D2"/>
    <w:rsid w:val="00602AB0"/>
    <w:rsid w:val="00602D39"/>
    <w:rsid w:val="00605CA8"/>
    <w:rsid w:val="0061000C"/>
    <w:rsid w:val="0061002A"/>
    <w:rsid w:val="00611AF8"/>
    <w:rsid w:val="00611FA4"/>
    <w:rsid w:val="00612F49"/>
    <w:rsid w:val="006133DE"/>
    <w:rsid w:val="00613A3A"/>
    <w:rsid w:val="00622A4F"/>
    <w:rsid w:val="00622C33"/>
    <w:rsid w:val="0062353F"/>
    <w:rsid w:val="00625945"/>
    <w:rsid w:val="00626D1F"/>
    <w:rsid w:val="006306CE"/>
    <w:rsid w:val="00632C2B"/>
    <w:rsid w:val="00632E65"/>
    <w:rsid w:val="00633151"/>
    <w:rsid w:val="00633B68"/>
    <w:rsid w:val="00633D54"/>
    <w:rsid w:val="00635051"/>
    <w:rsid w:val="0063535C"/>
    <w:rsid w:val="0063637F"/>
    <w:rsid w:val="00640CA6"/>
    <w:rsid w:val="00640CD1"/>
    <w:rsid w:val="00643583"/>
    <w:rsid w:val="00643D7D"/>
    <w:rsid w:val="00644BBB"/>
    <w:rsid w:val="00644DB0"/>
    <w:rsid w:val="00645415"/>
    <w:rsid w:val="0064577C"/>
    <w:rsid w:val="00647437"/>
    <w:rsid w:val="00647660"/>
    <w:rsid w:val="006503D4"/>
    <w:rsid w:val="00650E08"/>
    <w:rsid w:val="006517F1"/>
    <w:rsid w:val="00651A52"/>
    <w:rsid w:val="00651C3D"/>
    <w:rsid w:val="0065442E"/>
    <w:rsid w:val="00654F4F"/>
    <w:rsid w:val="0065625E"/>
    <w:rsid w:val="00656CA9"/>
    <w:rsid w:val="00657F2D"/>
    <w:rsid w:val="00661B46"/>
    <w:rsid w:val="00662A70"/>
    <w:rsid w:val="0066324A"/>
    <w:rsid w:val="0066360C"/>
    <w:rsid w:val="00665805"/>
    <w:rsid w:val="0067000B"/>
    <w:rsid w:val="0067045B"/>
    <w:rsid w:val="00670DD7"/>
    <w:rsid w:val="00671081"/>
    <w:rsid w:val="0067185A"/>
    <w:rsid w:val="00671DF0"/>
    <w:rsid w:val="00671F61"/>
    <w:rsid w:val="00673FA9"/>
    <w:rsid w:val="00674428"/>
    <w:rsid w:val="006749FB"/>
    <w:rsid w:val="006756EF"/>
    <w:rsid w:val="00676AB0"/>
    <w:rsid w:val="00677101"/>
    <w:rsid w:val="0068167E"/>
    <w:rsid w:val="00681939"/>
    <w:rsid w:val="00682FCC"/>
    <w:rsid w:val="00683EC3"/>
    <w:rsid w:val="00683FC3"/>
    <w:rsid w:val="006854BD"/>
    <w:rsid w:val="00690865"/>
    <w:rsid w:val="00690D75"/>
    <w:rsid w:val="00692398"/>
    <w:rsid w:val="006928C8"/>
    <w:rsid w:val="00693382"/>
    <w:rsid w:val="00693B94"/>
    <w:rsid w:val="00694BE7"/>
    <w:rsid w:val="00695DB2"/>
    <w:rsid w:val="00697595"/>
    <w:rsid w:val="006A016D"/>
    <w:rsid w:val="006A0959"/>
    <w:rsid w:val="006A0ED9"/>
    <w:rsid w:val="006A273C"/>
    <w:rsid w:val="006A2744"/>
    <w:rsid w:val="006A2A8F"/>
    <w:rsid w:val="006A3441"/>
    <w:rsid w:val="006A3D0B"/>
    <w:rsid w:val="006A434F"/>
    <w:rsid w:val="006A575F"/>
    <w:rsid w:val="006A692A"/>
    <w:rsid w:val="006A7622"/>
    <w:rsid w:val="006A7C40"/>
    <w:rsid w:val="006B0574"/>
    <w:rsid w:val="006B1320"/>
    <w:rsid w:val="006B1D59"/>
    <w:rsid w:val="006B27DF"/>
    <w:rsid w:val="006B3000"/>
    <w:rsid w:val="006B3BE6"/>
    <w:rsid w:val="006B42B0"/>
    <w:rsid w:val="006B4363"/>
    <w:rsid w:val="006B6041"/>
    <w:rsid w:val="006B7935"/>
    <w:rsid w:val="006C13AA"/>
    <w:rsid w:val="006C1C64"/>
    <w:rsid w:val="006C22F4"/>
    <w:rsid w:val="006C353A"/>
    <w:rsid w:val="006C3725"/>
    <w:rsid w:val="006C3F5B"/>
    <w:rsid w:val="006C43FB"/>
    <w:rsid w:val="006C4519"/>
    <w:rsid w:val="006C4C49"/>
    <w:rsid w:val="006C5F06"/>
    <w:rsid w:val="006C6E6B"/>
    <w:rsid w:val="006C746B"/>
    <w:rsid w:val="006C7DCD"/>
    <w:rsid w:val="006D0D2B"/>
    <w:rsid w:val="006D1391"/>
    <w:rsid w:val="006D27D8"/>
    <w:rsid w:val="006D2C30"/>
    <w:rsid w:val="006D3952"/>
    <w:rsid w:val="006D6191"/>
    <w:rsid w:val="006D66C3"/>
    <w:rsid w:val="006D7016"/>
    <w:rsid w:val="006D7C98"/>
    <w:rsid w:val="006E027D"/>
    <w:rsid w:val="006E05EF"/>
    <w:rsid w:val="006E062A"/>
    <w:rsid w:val="006E1029"/>
    <w:rsid w:val="006E1313"/>
    <w:rsid w:val="006E42B3"/>
    <w:rsid w:val="006E59CA"/>
    <w:rsid w:val="006E5B25"/>
    <w:rsid w:val="006E7455"/>
    <w:rsid w:val="006E79CE"/>
    <w:rsid w:val="006F068F"/>
    <w:rsid w:val="006F0F0A"/>
    <w:rsid w:val="006F2407"/>
    <w:rsid w:val="006F4B8D"/>
    <w:rsid w:val="006F6E1E"/>
    <w:rsid w:val="007009A9"/>
    <w:rsid w:val="00700C6B"/>
    <w:rsid w:val="00701160"/>
    <w:rsid w:val="00702953"/>
    <w:rsid w:val="00703702"/>
    <w:rsid w:val="00704453"/>
    <w:rsid w:val="007053F4"/>
    <w:rsid w:val="00706782"/>
    <w:rsid w:val="00707124"/>
    <w:rsid w:val="00707356"/>
    <w:rsid w:val="007078BD"/>
    <w:rsid w:val="00707A3E"/>
    <w:rsid w:val="007107F9"/>
    <w:rsid w:val="007155F0"/>
    <w:rsid w:val="00715FFE"/>
    <w:rsid w:val="00717412"/>
    <w:rsid w:val="00717430"/>
    <w:rsid w:val="00722D0D"/>
    <w:rsid w:val="007232C9"/>
    <w:rsid w:val="007236AB"/>
    <w:rsid w:val="0072482A"/>
    <w:rsid w:val="00725D44"/>
    <w:rsid w:val="00725EAE"/>
    <w:rsid w:val="00725FDA"/>
    <w:rsid w:val="007301F3"/>
    <w:rsid w:val="00731083"/>
    <w:rsid w:val="007313B2"/>
    <w:rsid w:val="00732886"/>
    <w:rsid w:val="00732F5C"/>
    <w:rsid w:val="00733364"/>
    <w:rsid w:val="007344A4"/>
    <w:rsid w:val="0073462B"/>
    <w:rsid w:val="0073614C"/>
    <w:rsid w:val="00736ACF"/>
    <w:rsid w:val="007371CF"/>
    <w:rsid w:val="0074036C"/>
    <w:rsid w:val="00741A24"/>
    <w:rsid w:val="0074205D"/>
    <w:rsid w:val="007429DB"/>
    <w:rsid w:val="00743E4B"/>
    <w:rsid w:val="00744257"/>
    <w:rsid w:val="00745042"/>
    <w:rsid w:val="00745DE5"/>
    <w:rsid w:val="00746490"/>
    <w:rsid w:val="00750042"/>
    <w:rsid w:val="00750305"/>
    <w:rsid w:val="00751154"/>
    <w:rsid w:val="007527CB"/>
    <w:rsid w:val="00752CF4"/>
    <w:rsid w:val="0075308B"/>
    <w:rsid w:val="0075415E"/>
    <w:rsid w:val="00755CF2"/>
    <w:rsid w:val="00756B89"/>
    <w:rsid w:val="00757416"/>
    <w:rsid w:val="00757491"/>
    <w:rsid w:val="00757C9E"/>
    <w:rsid w:val="00760343"/>
    <w:rsid w:val="00761D3D"/>
    <w:rsid w:val="00762366"/>
    <w:rsid w:val="00762DAB"/>
    <w:rsid w:val="00762E7B"/>
    <w:rsid w:val="007659D9"/>
    <w:rsid w:val="00765B7D"/>
    <w:rsid w:val="0076748F"/>
    <w:rsid w:val="007676C3"/>
    <w:rsid w:val="00770F15"/>
    <w:rsid w:val="00771F3A"/>
    <w:rsid w:val="00774424"/>
    <w:rsid w:val="007748EA"/>
    <w:rsid w:val="007749D6"/>
    <w:rsid w:val="007757A8"/>
    <w:rsid w:val="00776B67"/>
    <w:rsid w:val="007770C9"/>
    <w:rsid w:val="00777ADD"/>
    <w:rsid w:val="0078259E"/>
    <w:rsid w:val="007831B2"/>
    <w:rsid w:val="00783751"/>
    <w:rsid w:val="00783AAC"/>
    <w:rsid w:val="00785608"/>
    <w:rsid w:val="00785C43"/>
    <w:rsid w:val="00786174"/>
    <w:rsid w:val="00787F81"/>
    <w:rsid w:val="00790765"/>
    <w:rsid w:val="007912AE"/>
    <w:rsid w:val="007915C0"/>
    <w:rsid w:val="007935DD"/>
    <w:rsid w:val="00794760"/>
    <w:rsid w:val="00794A51"/>
    <w:rsid w:val="00794BFA"/>
    <w:rsid w:val="007957D4"/>
    <w:rsid w:val="0079597A"/>
    <w:rsid w:val="00795C9F"/>
    <w:rsid w:val="0079694B"/>
    <w:rsid w:val="007973FA"/>
    <w:rsid w:val="007979DD"/>
    <w:rsid w:val="007A0C4E"/>
    <w:rsid w:val="007A10AF"/>
    <w:rsid w:val="007A1549"/>
    <w:rsid w:val="007A1E15"/>
    <w:rsid w:val="007A237A"/>
    <w:rsid w:val="007A27AA"/>
    <w:rsid w:val="007A4946"/>
    <w:rsid w:val="007A5C34"/>
    <w:rsid w:val="007A60CC"/>
    <w:rsid w:val="007A611E"/>
    <w:rsid w:val="007A62E9"/>
    <w:rsid w:val="007A67B2"/>
    <w:rsid w:val="007A6877"/>
    <w:rsid w:val="007A6A08"/>
    <w:rsid w:val="007A75CD"/>
    <w:rsid w:val="007B2792"/>
    <w:rsid w:val="007B3418"/>
    <w:rsid w:val="007B4817"/>
    <w:rsid w:val="007B559D"/>
    <w:rsid w:val="007B5CA7"/>
    <w:rsid w:val="007B5E1E"/>
    <w:rsid w:val="007B6C71"/>
    <w:rsid w:val="007B6E56"/>
    <w:rsid w:val="007B7218"/>
    <w:rsid w:val="007B7B8B"/>
    <w:rsid w:val="007B7CE4"/>
    <w:rsid w:val="007C0097"/>
    <w:rsid w:val="007C0F29"/>
    <w:rsid w:val="007C2142"/>
    <w:rsid w:val="007C3F13"/>
    <w:rsid w:val="007C4902"/>
    <w:rsid w:val="007C5958"/>
    <w:rsid w:val="007C5CBE"/>
    <w:rsid w:val="007C6F10"/>
    <w:rsid w:val="007C7463"/>
    <w:rsid w:val="007D022C"/>
    <w:rsid w:val="007D24D3"/>
    <w:rsid w:val="007D2FF2"/>
    <w:rsid w:val="007D42BB"/>
    <w:rsid w:val="007D624D"/>
    <w:rsid w:val="007D794D"/>
    <w:rsid w:val="007E0617"/>
    <w:rsid w:val="007E090B"/>
    <w:rsid w:val="007E25EE"/>
    <w:rsid w:val="007E4752"/>
    <w:rsid w:val="007E5B8C"/>
    <w:rsid w:val="007E5E08"/>
    <w:rsid w:val="007E631C"/>
    <w:rsid w:val="007F170F"/>
    <w:rsid w:val="007F250F"/>
    <w:rsid w:val="007F2FD1"/>
    <w:rsid w:val="007F5370"/>
    <w:rsid w:val="007F760D"/>
    <w:rsid w:val="007F7CDB"/>
    <w:rsid w:val="00800445"/>
    <w:rsid w:val="008007DF"/>
    <w:rsid w:val="00800C55"/>
    <w:rsid w:val="0080109E"/>
    <w:rsid w:val="00801D28"/>
    <w:rsid w:val="008026CB"/>
    <w:rsid w:val="008033A2"/>
    <w:rsid w:val="008052A6"/>
    <w:rsid w:val="0080551C"/>
    <w:rsid w:val="008077D2"/>
    <w:rsid w:val="00810437"/>
    <w:rsid w:val="00810F6E"/>
    <w:rsid w:val="008113B3"/>
    <w:rsid w:val="00811800"/>
    <w:rsid w:val="00811A1E"/>
    <w:rsid w:val="00812FC8"/>
    <w:rsid w:val="00812FCF"/>
    <w:rsid w:val="008135FF"/>
    <w:rsid w:val="008152ED"/>
    <w:rsid w:val="00815FC2"/>
    <w:rsid w:val="00816C0E"/>
    <w:rsid w:val="00816EA6"/>
    <w:rsid w:val="008174F6"/>
    <w:rsid w:val="00825C82"/>
    <w:rsid w:val="0082704C"/>
    <w:rsid w:val="008275F5"/>
    <w:rsid w:val="00830216"/>
    <w:rsid w:val="00830929"/>
    <w:rsid w:val="00830C4E"/>
    <w:rsid w:val="00830EA9"/>
    <w:rsid w:val="008313C8"/>
    <w:rsid w:val="00831E7B"/>
    <w:rsid w:val="00832C33"/>
    <w:rsid w:val="00834733"/>
    <w:rsid w:val="00835046"/>
    <w:rsid w:val="00840996"/>
    <w:rsid w:val="008434D1"/>
    <w:rsid w:val="00843C30"/>
    <w:rsid w:val="00844767"/>
    <w:rsid w:val="00844B2A"/>
    <w:rsid w:val="00844EFB"/>
    <w:rsid w:val="008454B7"/>
    <w:rsid w:val="00845AF6"/>
    <w:rsid w:val="00845B00"/>
    <w:rsid w:val="00846981"/>
    <w:rsid w:val="00850910"/>
    <w:rsid w:val="00850C13"/>
    <w:rsid w:val="0085166C"/>
    <w:rsid w:val="00852596"/>
    <w:rsid w:val="008530B3"/>
    <w:rsid w:val="00853E00"/>
    <w:rsid w:val="00853E3D"/>
    <w:rsid w:val="00854091"/>
    <w:rsid w:val="00854E5F"/>
    <w:rsid w:val="00854F88"/>
    <w:rsid w:val="0085569B"/>
    <w:rsid w:val="00856214"/>
    <w:rsid w:val="008564AC"/>
    <w:rsid w:val="008564DE"/>
    <w:rsid w:val="00857E69"/>
    <w:rsid w:val="00860467"/>
    <w:rsid w:val="0086094B"/>
    <w:rsid w:val="008610A7"/>
    <w:rsid w:val="00861142"/>
    <w:rsid w:val="00861C1F"/>
    <w:rsid w:val="00861FE2"/>
    <w:rsid w:val="00862580"/>
    <w:rsid w:val="00864BEA"/>
    <w:rsid w:val="00865046"/>
    <w:rsid w:val="00865403"/>
    <w:rsid w:val="00866FAF"/>
    <w:rsid w:val="00873F9B"/>
    <w:rsid w:val="008751D6"/>
    <w:rsid w:val="00875EB2"/>
    <w:rsid w:val="0087644E"/>
    <w:rsid w:val="008777EB"/>
    <w:rsid w:val="00880070"/>
    <w:rsid w:val="00883762"/>
    <w:rsid w:val="0088405F"/>
    <w:rsid w:val="008846EA"/>
    <w:rsid w:val="00884B39"/>
    <w:rsid w:val="00884D5F"/>
    <w:rsid w:val="0088560C"/>
    <w:rsid w:val="008859DD"/>
    <w:rsid w:val="00885B02"/>
    <w:rsid w:val="00886AF7"/>
    <w:rsid w:val="00887B5F"/>
    <w:rsid w:val="0089083B"/>
    <w:rsid w:val="00890BD6"/>
    <w:rsid w:val="008914FB"/>
    <w:rsid w:val="008935F9"/>
    <w:rsid w:val="00894FA0"/>
    <w:rsid w:val="00895214"/>
    <w:rsid w:val="008A1EBC"/>
    <w:rsid w:val="008A2D92"/>
    <w:rsid w:val="008A2DF8"/>
    <w:rsid w:val="008A420A"/>
    <w:rsid w:val="008A4BC1"/>
    <w:rsid w:val="008A5056"/>
    <w:rsid w:val="008A511E"/>
    <w:rsid w:val="008A614F"/>
    <w:rsid w:val="008A638D"/>
    <w:rsid w:val="008A7178"/>
    <w:rsid w:val="008B0351"/>
    <w:rsid w:val="008B0B07"/>
    <w:rsid w:val="008B5A97"/>
    <w:rsid w:val="008B6809"/>
    <w:rsid w:val="008B77BB"/>
    <w:rsid w:val="008B79FC"/>
    <w:rsid w:val="008C0308"/>
    <w:rsid w:val="008C08BB"/>
    <w:rsid w:val="008C0B5E"/>
    <w:rsid w:val="008C461B"/>
    <w:rsid w:val="008C4B16"/>
    <w:rsid w:val="008C5AEB"/>
    <w:rsid w:val="008C7023"/>
    <w:rsid w:val="008C7F89"/>
    <w:rsid w:val="008D099C"/>
    <w:rsid w:val="008D13CD"/>
    <w:rsid w:val="008D228A"/>
    <w:rsid w:val="008D2F35"/>
    <w:rsid w:val="008D3828"/>
    <w:rsid w:val="008D4363"/>
    <w:rsid w:val="008D44BC"/>
    <w:rsid w:val="008D58C4"/>
    <w:rsid w:val="008D5DEB"/>
    <w:rsid w:val="008D6754"/>
    <w:rsid w:val="008D67EE"/>
    <w:rsid w:val="008D6B34"/>
    <w:rsid w:val="008D7527"/>
    <w:rsid w:val="008D7964"/>
    <w:rsid w:val="008E0526"/>
    <w:rsid w:val="008E0BA6"/>
    <w:rsid w:val="008E0EEA"/>
    <w:rsid w:val="008E0EF7"/>
    <w:rsid w:val="008E1334"/>
    <w:rsid w:val="008E1432"/>
    <w:rsid w:val="008E3406"/>
    <w:rsid w:val="008E4ABE"/>
    <w:rsid w:val="008E5DB0"/>
    <w:rsid w:val="008E6B6D"/>
    <w:rsid w:val="008E7E8B"/>
    <w:rsid w:val="008F0A1F"/>
    <w:rsid w:val="008F1299"/>
    <w:rsid w:val="008F1698"/>
    <w:rsid w:val="008F1CF5"/>
    <w:rsid w:val="008F2EF4"/>
    <w:rsid w:val="008F3AC0"/>
    <w:rsid w:val="008F5713"/>
    <w:rsid w:val="008F5A7C"/>
    <w:rsid w:val="008F62C8"/>
    <w:rsid w:val="008F64D2"/>
    <w:rsid w:val="009015AD"/>
    <w:rsid w:val="00901B30"/>
    <w:rsid w:val="00901F61"/>
    <w:rsid w:val="00902376"/>
    <w:rsid w:val="009025E0"/>
    <w:rsid w:val="00902FAC"/>
    <w:rsid w:val="00903F3E"/>
    <w:rsid w:val="009044C7"/>
    <w:rsid w:val="0090547A"/>
    <w:rsid w:val="00910219"/>
    <w:rsid w:val="00910909"/>
    <w:rsid w:val="00912B0F"/>
    <w:rsid w:val="00912FFB"/>
    <w:rsid w:val="00913719"/>
    <w:rsid w:val="0091429E"/>
    <w:rsid w:val="00921DBE"/>
    <w:rsid w:val="00923FE1"/>
    <w:rsid w:val="00924438"/>
    <w:rsid w:val="009244CC"/>
    <w:rsid w:val="0092548D"/>
    <w:rsid w:val="00925FF3"/>
    <w:rsid w:val="00930381"/>
    <w:rsid w:val="00931E9B"/>
    <w:rsid w:val="00932B0A"/>
    <w:rsid w:val="00934378"/>
    <w:rsid w:val="00934A5A"/>
    <w:rsid w:val="009350E6"/>
    <w:rsid w:val="00935AA1"/>
    <w:rsid w:val="009364C1"/>
    <w:rsid w:val="009371A9"/>
    <w:rsid w:val="00937E48"/>
    <w:rsid w:val="009400D9"/>
    <w:rsid w:val="009404AE"/>
    <w:rsid w:val="00941650"/>
    <w:rsid w:val="009423A8"/>
    <w:rsid w:val="0094250A"/>
    <w:rsid w:val="00943B6F"/>
    <w:rsid w:val="00944617"/>
    <w:rsid w:val="00944A33"/>
    <w:rsid w:val="009454D5"/>
    <w:rsid w:val="00945D8C"/>
    <w:rsid w:val="00946773"/>
    <w:rsid w:val="009469FA"/>
    <w:rsid w:val="00946A51"/>
    <w:rsid w:val="0095059D"/>
    <w:rsid w:val="00950A21"/>
    <w:rsid w:val="00951967"/>
    <w:rsid w:val="00951EE6"/>
    <w:rsid w:val="00952F40"/>
    <w:rsid w:val="00953993"/>
    <w:rsid w:val="00953D84"/>
    <w:rsid w:val="00956010"/>
    <w:rsid w:val="00956761"/>
    <w:rsid w:val="009578EB"/>
    <w:rsid w:val="00957FD2"/>
    <w:rsid w:val="00961F60"/>
    <w:rsid w:val="0096426B"/>
    <w:rsid w:val="00965622"/>
    <w:rsid w:val="009656FA"/>
    <w:rsid w:val="009658BF"/>
    <w:rsid w:val="009661F8"/>
    <w:rsid w:val="009668A1"/>
    <w:rsid w:val="00967323"/>
    <w:rsid w:val="00967C7E"/>
    <w:rsid w:val="00972703"/>
    <w:rsid w:val="00972B2C"/>
    <w:rsid w:val="009734A9"/>
    <w:rsid w:val="00973DC3"/>
    <w:rsid w:val="009741CD"/>
    <w:rsid w:val="00975337"/>
    <w:rsid w:val="00975454"/>
    <w:rsid w:val="00975B8D"/>
    <w:rsid w:val="00975C5E"/>
    <w:rsid w:val="00976859"/>
    <w:rsid w:val="00976C0E"/>
    <w:rsid w:val="00977545"/>
    <w:rsid w:val="0098085D"/>
    <w:rsid w:val="00981028"/>
    <w:rsid w:val="00981282"/>
    <w:rsid w:val="009812DF"/>
    <w:rsid w:val="0098307C"/>
    <w:rsid w:val="00983EDA"/>
    <w:rsid w:val="00983F09"/>
    <w:rsid w:val="00984A14"/>
    <w:rsid w:val="00984F73"/>
    <w:rsid w:val="00985AEF"/>
    <w:rsid w:val="00987E58"/>
    <w:rsid w:val="009908A3"/>
    <w:rsid w:val="00990DCA"/>
    <w:rsid w:val="009917E6"/>
    <w:rsid w:val="0099517C"/>
    <w:rsid w:val="00995CF2"/>
    <w:rsid w:val="00995E80"/>
    <w:rsid w:val="0099655F"/>
    <w:rsid w:val="009973E8"/>
    <w:rsid w:val="0099769A"/>
    <w:rsid w:val="00997935"/>
    <w:rsid w:val="009A010C"/>
    <w:rsid w:val="009A03B2"/>
    <w:rsid w:val="009A0A36"/>
    <w:rsid w:val="009A176C"/>
    <w:rsid w:val="009A2334"/>
    <w:rsid w:val="009A3DE3"/>
    <w:rsid w:val="009A4009"/>
    <w:rsid w:val="009A4F27"/>
    <w:rsid w:val="009A73BD"/>
    <w:rsid w:val="009B2C2B"/>
    <w:rsid w:val="009B37C4"/>
    <w:rsid w:val="009B490C"/>
    <w:rsid w:val="009B56B3"/>
    <w:rsid w:val="009B580E"/>
    <w:rsid w:val="009B5A5B"/>
    <w:rsid w:val="009B6504"/>
    <w:rsid w:val="009B6DD5"/>
    <w:rsid w:val="009C08AF"/>
    <w:rsid w:val="009C0FB6"/>
    <w:rsid w:val="009C183B"/>
    <w:rsid w:val="009C2447"/>
    <w:rsid w:val="009C32AB"/>
    <w:rsid w:val="009C3C2B"/>
    <w:rsid w:val="009C46E4"/>
    <w:rsid w:val="009C470E"/>
    <w:rsid w:val="009C47AA"/>
    <w:rsid w:val="009C48A7"/>
    <w:rsid w:val="009C4D0B"/>
    <w:rsid w:val="009C5B8A"/>
    <w:rsid w:val="009C5BEF"/>
    <w:rsid w:val="009C5C15"/>
    <w:rsid w:val="009C673C"/>
    <w:rsid w:val="009C6CF2"/>
    <w:rsid w:val="009C7350"/>
    <w:rsid w:val="009D0207"/>
    <w:rsid w:val="009D2BA9"/>
    <w:rsid w:val="009D2CEB"/>
    <w:rsid w:val="009D4401"/>
    <w:rsid w:val="009D4702"/>
    <w:rsid w:val="009D49F5"/>
    <w:rsid w:val="009D5CC9"/>
    <w:rsid w:val="009E190B"/>
    <w:rsid w:val="009E1F97"/>
    <w:rsid w:val="009E208B"/>
    <w:rsid w:val="009E3251"/>
    <w:rsid w:val="009E4CC5"/>
    <w:rsid w:val="009E5589"/>
    <w:rsid w:val="009E57FA"/>
    <w:rsid w:val="009E5F0F"/>
    <w:rsid w:val="009E6072"/>
    <w:rsid w:val="009F0C17"/>
    <w:rsid w:val="009F1D3B"/>
    <w:rsid w:val="009F5133"/>
    <w:rsid w:val="009F5A35"/>
    <w:rsid w:val="00A007B1"/>
    <w:rsid w:val="00A01826"/>
    <w:rsid w:val="00A021A8"/>
    <w:rsid w:val="00A02C95"/>
    <w:rsid w:val="00A02D23"/>
    <w:rsid w:val="00A02E80"/>
    <w:rsid w:val="00A03899"/>
    <w:rsid w:val="00A05FE6"/>
    <w:rsid w:val="00A06526"/>
    <w:rsid w:val="00A06C1A"/>
    <w:rsid w:val="00A0729F"/>
    <w:rsid w:val="00A10FC5"/>
    <w:rsid w:val="00A11021"/>
    <w:rsid w:val="00A11027"/>
    <w:rsid w:val="00A111D2"/>
    <w:rsid w:val="00A11C98"/>
    <w:rsid w:val="00A123B3"/>
    <w:rsid w:val="00A126F9"/>
    <w:rsid w:val="00A12702"/>
    <w:rsid w:val="00A13855"/>
    <w:rsid w:val="00A14300"/>
    <w:rsid w:val="00A1438B"/>
    <w:rsid w:val="00A1504E"/>
    <w:rsid w:val="00A15449"/>
    <w:rsid w:val="00A1604B"/>
    <w:rsid w:val="00A1630D"/>
    <w:rsid w:val="00A1696C"/>
    <w:rsid w:val="00A202B6"/>
    <w:rsid w:val="00A2056D"/>
    <w:rsid w:val="00A21814"/>
    <w:rsid w:val="00A224AD"/>
    <w:rsid w:val="00A22E67"/>
    <w:rsid w:val="00A237C9"/>
    <w:rsid w:val="00A25BB9"/>
    <w:rsid w:val="00A270C6"/>
    <w:rsid w:val="00A27662"/>
    <w:rsid w:val="00A30ED3"/>
    <w:rsid w:val="00A32A61"/>
    <w:rsid w:val="00A32D6C"/>
    <w:rsid w:val="00A32F95"/>
    <w:rsid w:val="00A33CEC"/>
    <w:rsid w:val="00A34B13"/>
    <w:rsid w:val="00A35297"/>
    <w:rsid w:val="00A35573"/>
    <w:rsid w:val="00A356E0"/>
    <w:rsid w:val="00A3586E"/>
    <w:rsid w:val="00A35FCC"/>
    <w:rsid w:val="00A36996"/>
    <w:rsid w:val="00A37069"/>
    <w:rsid w:val="00A37A35"/>
    <w:rsid w:val="00A417CE"/>
    <w:rsid w:val="00A42888"/>
    <w:rsid w:val="00A43738"/>
    <w:rsid w:val="00A43A86"/>
    <w:rsid w:val="00A44F15"/>
    <w:rsid w:val="00A45113"/>
    <w:rsid w:val="00A47D93"/>
    <w:rsid w:val="00A508F0"/>
    <w:rsid w:val="00A50A99"/>
    <w:rsid w:val="00A50FF1"/>
    <w:rsid w:val="00A510AC"/>
    <w:rsid w:val="00A523E2"/>
    <w:rsid w:val="00A53123"/>
    <w:rsid w:val="00A5633F"/>
    <w:rsid w:val="00A5648D"/>
    <w:rsid w:val="00A57105"/>
    <w:rsid w:val="00A610FB"/>
    <w:rsid w:val="00A62FEB"/>
    <w:rsid w:val="00A63FEE"/>
    <w:rsid w:val="00A64C5A"/>
    <w:rsid w:val="00A6676C"/>
    <w:rsid w:val="00A676CF"/>
    <w:rsid w:val="00A67A4D"/>
    <w:rsid w:val="00A67F6D"/>
    <w:rsid w:val="00A71BDB"/>
    <w:rsid w:val="00A72101"/>
    <w:rsid w:val="00A7222D"/>
    <w:rsid w:val="00A72DDB"/>
    <w:rsid w:val="00A72ED3"/>
    <w:rsid w:val="00A7413C"/>
    <w:rsid w:val="00A7461C"/>
    <w:rsid w:val="00A75340"/>
    <w:rsid w:val="00A75EBB"/>
    <w:rsid w:val="00A763A0"/>
    <w:rsid w:val="00A76CF3"/>
    <w:rsid w:val="00A77364"/>
    <w:rsid w:val="00A7784C"/>
    <w:rsid w:val="00A8062E"/>
    <w:rsid w:val="00A80744"/>
    <w:rsid w:val="00A808D6"/>
    <w:rsid w:val="00A80952"/>
    <w:rsid w:val="00A83177"/>
    <w:rsid w:val="00A83D99"/>
    <w:rsid w:val="00A85A5E"/>
    <w:rsid w:val="00A865E1"/>
    <w:rsid w:val="00A86CC5"/>
    <w:rsid w:val="00A87BF1"/>
    <w:rsid w:val="00A900B4"/>
    <w:rsid w:val="00A906CF"/>
    <w:rsid w:val="00A923CE"/>
    <w:rsid w:val="00A92588"/>
    <w:rsid w:val="00A93A6B"/>
    <w:rsid w:val="00A9402B"/>
    <w:rsid w:val="00A9501B"/>
    <w:rsid w:val="00A9526A"/>
    <w:rsid w:val="00A962F3"/>
    <w:rsid w:val="00A97969"/>
    <w:rsid w:val="00A9797E"/>
    <w:rsid w:val="00AA084D"/>
    <w:rsid w:val="00AA0D9C"/>
    <w:rsid w:val="00AA259F"/>
    <w:rsid w:val="00AA3787"/>
    <w:rsid w:val="00AA3C1D"/>
    <w:rsid w:val="00AA4208"/>
    <w:rsid w:val="00AA49FA"/>
    <w:rsid w:val="00AA4F90"/>
    <w:rsid w:val="00AA5D6C"/>
    <w:rsid w:val="00AA5F5F"/>
    <w:rsid w:val="00AA68B0"/>
    <w:rsid w:val="00AB06D0"/>
    <w:rsid w:val="00AB0932"/>
    <w:rsid w:val="00AB0AFC"/>
    <w:rsid w:val="00AB115E"/>
    <w:rsid w:val="00AB1BDD"/>
    <w:rsid w:val="00AB2403"/>
    <w:rsid w:val="00AB2731"/>
    <w:rsid w:val="00AB2771"/>
    <w:rsid w:val="00AB3BDB"/>
    <w:rsid w:val="00AB3C9C"/>
    <w:rsid w:val="00AB3CAC"/>
    <w:rsid w:val="00AB424A"/>
    <w:rsid w:val="00AB4503"/>
    <w:rsid w:val="00AB46B0"/>
    <w:rsid w:val="00AB4872"/>
    <w:rsid w:val="00AB5715"/>
    <w:rsid w:val="00AB61D6"/>
    <w:rsid w:val="00AB6836"/>
    <w:rsid w:val="00AB7039"/>
    <w:rsid w:val="00AC0904"/>
    <w:rsid w:val="00AC0C2D"/>
    <w:rsid w:val="00AC0EF3"/>
    <w:rsid w:val="00AC0F28"/>
    <w:rsid w:val="00AC1355"/>
    <w:rsid w:val="00AC1F5B"/>
    <w:rsid w:val="00AC31F3"/>
    <w:rsid w:val="00AC333E"/>
    <w:rsid w:val="00AC3488"/>
    <w:rsid w:val="00AC40D3"/>
    <w:rsid w:val="00AC436B"/>
    <w:rsid w:val="00AC4700"/>
    <w:rsid w:val="00AC53E3"/>
    <w:rsid w:val="00AC6C21"/>
    <w:rsid w:val="00AD1220"/>
    <w:rsid w:val="00AD16C0"/>
    <w:rsid w:val="00AD1B99"/>
    <w:rsid w:val="00AD29C8"/>
    <w:rsid w:val="00AD3850"/>
    <w:rsid w:val="00AD3CD8"/>
    <w:rsid w:val="00AD5078"/>
    <w:rsid w:val="00AD509E"/>
    <w:rsid w:val="00AD75A0"/>
    <w:rsid w:val="00AD7AA3"/>
    <w:rsid w:val="00AE0559"/>
    <w:rsid w:val="00AE0C24"/>
    <w:rsid w:val="00AE171A"/>
    <w:rsid w:val="00AE368D"/>
    <w:rsid w:val="00AE3E8F"/>
    <w:rsid w:val="00AE4089"/>
    <w:rsid w:val="00AE65D9"/>
    <w:rsid w:val="00AF24EB"/>
    <w:rsid w:val="00AF28DC"/>
    <w:rsid w:val="00AF39E6"/>
    <w:rsid w:val="00AF49CF"/>
    <w:rsid w:val="00AF4F17"/>
    <w:rsid w:val="00AF5969"/>
    <w:rsid w:val="00AF6585"/>
    <w:rsid w:val="00AF7205"/>
    <w:rsid w:val="00AF72B8"/>
    <w:rsid w:val="00B008BD"/>
    <w:rsid w:val="00B00974"/>
    <w:rsid w:val="00B00F85"/>
    <w:rsid w:val="00B01E4B"/>
    <w:rsid w:val="00B02A8C"/>
    <w:rsid w:val="00B04611"/>
    <w:rsid w:val="00B04628"/>
    <w:rsid w:val="00B04AB1"/>
    <w:rsid w:val="00B05304"/>
    <w:rsid w:val="00B053D9"/>
    <w:rsid w:val="00B06054"/>
    <w:rsid w:val="00B0662D"/>
    <w:rsid w:val="00B06875"/>
    <w:rsid w:val="00B06EB5"/>
    <w:rsid w:val="00B117B0"/>
    <w:rsid w:val="00B127C8"/>
    <w:rsid w:val="00B129FD"/>
    <w:rsid w:val="00B14D81"/>
    <w:rsid w:val="00B15693"/>
    <w:rsid w:val="00B16B9D"/>
    <w:rsid w:val="00B17444"/>
    <w:rsid w:val="00B22615"/>
    <w:rsid w:val="00B238CA"/>
    <w:rsid w:val="00B258EF"/>
    <w:rsid w:val="00B312A2"/>
    <w:rsid w:val="00B32946"/>
    <w:rsid w:val="00B32948"/>
    <w:rsid w:val="00B33BAE"/>
    <w:rsid w:val="00B36208"/>
    <w:rsid w:val="00B366A0"/>
    <w:rsid w:val="00B40D85"/>
    <w:rsid w:val="00B44A87"/>
    <w:rsid w:val="00B4530A"/>
    <w:rsid w:val="00B459BB"/>
    <w:rsid w:val="00B459D0"/>
    <w:rsid w:val="00B46B7D"/>
    <w:rsid w:val="00B4760D"/>
    <w:rsid w:val="00B5041F"/>
    <w:rsid w:val="00B54836"/>
    <w:rsid w:val="00B5523A"/>
    <w:rsid w:val="00B55282"/>
    <w:rsid w:val="00B5558B"/>
    <w:rsid w:val="00B610CF"/>
    <w:rsid w:val="00B615CA"/>
    <w:rsid w:val="00B61E32"/>
    <w:rsid w:val="00B626BC"/>
    <w:rsid w:val="00B62F62"/>
    <w:rsid w:val="00B63051"/>
    <w:rsid w:val="00B642A0"/>
    <w:rsid w:val="00B646A6"/>
    <w:rsid w:val="00B65005"/>
    <w:rsid w:val="00B658FA"/>
    <w:rsid w:val="00B66DA1"/>
    <w:rsid w:val="00B67462"/>
    <w:rsid w:val="00B733AE"/>
    <w:rsid w:val="00B74723"/>
    <w:rsid w:val="00B753B9"/>
    <w:rsid w:val="00B76833"/>
    <w:rsid w:val="00B76A5B"/>
    <w:rsid w:val="00B76F2B"/>
    <w:rsid w:val="00B81DF7"/>
    <w:rsid w:val="00B82D5C"/>
    <w:rsid w:val="00B83024"/>
    <w:rsid w:val="00B869B6"/>
    <w:rsid w:val="00B90239"/>
    <w:rsid w:val="00B90777"/>
    <w:rsid w:val="00B9085A"/>
    <w:rsid w:val="00B90C6A"/>
    <w:rsid w:val="00B9179D"/>
    <w:rsid w:val="00B91BA0"/>
    <w:rsid w:val="00B92C67"/>
    <w:rsid w:val="00B96CDB"/>
    <w:rsid w:val="00B97768"/>
    <w:rsid w:val="00BA02E9"/>
    <w:rsid w:val="00BA0D6C"/>
    <w:rsid w:val="00BA1433"/>
    <w:rsid w:val="00BA16D2"/>
    <w:rsid w:val="00BA1CD8"/>
    <w:rsid w:val="00BA2462"/>
    <w:rsid w:val="00BA2A1D"/>
    <w:rsid w:val="00BA2BA1"/>
    <w:rsid w:val="00BA3531"/>
    <w:rsid w:val="00BA5198"/>
    <w:rsid w:val="00BA60D1"/>
    <w:rsid w:val="00BA764F"/>
    <w:rsid w:val="00BB0233"/>
    <w:rsid w:val="00BB0DA0"/>
    <w:rsid w:val="00BB1E72"/>
    <w:rsid w:val="00BB2520"/>
    <w:rsid w:val="00BB2659"/>
    <w:rsid w:val="00BB2B8B"/>
    <w:rsid w:val="00BB40CC"/>
    <w:rsid w:val="00BB4CC4"/>
    <w:rsid w:val="00BB53F6"/>
    <w:rsid w:val="00BB65AF"/>
    <w:rsid w:val="00BB6DEC"/>
    <w:rsid w:val="00BB75AA"/>
    <w:rsid w:val="00BC0547"/>
    <w:rsid w:val="00BC192D"/>
    <w:rsid w:val="00BC1C5E"/>
    <w:rsid w:val="00BC203D"/>
    <w:rsid w:val="00BC3D39"/>
    <w:rsid w:val="00BC40F6"/>
    <w:rsid w:val="00BC7177"/>
    <w:rsid w:val="00BC7F8C"/>
    <w:rsid w:val="00BC7FC1"/>
    <w:rsid w:val="00BD0588"/>
    <w:rsid w:val="00BD1222"/>
    <w:rsid w:val="00BD1551"/>
    <w:rsid w:val="00BD16F1"/>
    <w:rsid w:val="00BD2D1A"/>
    <w:rsid w:val="00BD4D37"/>
    <w:rsid w:val="00BD5383"/>
    <w:rsid w:val="00BD5FBB"/>
    <w:rsid w:val="00BE0A19"/>
    <w:rsid w:val="00BE2C3B"/>
    <w:rsid w:val="00BE4932"/>
    <w:rsid w:val="00BE49B5"/>
    <w:rsid w:val="00BE5F82"/>
    <w:rsid w:val="00BE5FB1"/>
    <w:rsid w:val="00BE6B70"/>
    <w:rsid w:val="00BE7956"/>
    <w:rsid w:val="00BF0539"/>
    <w:rsid w:val="00BF19E4"/>
    <w:rsid w:val="00BF227B"/>
    <w:rsid w:val="00BF444C"/>
    <w:rsid w:val="00BF593C"/>
    <w:rsid w:val="00BF66E7"/>
    <w:rsid w:val="00C00DF0"/>
    <w:rsid w:val="00C03097"/>
    <w:rsid w:val="00C04546"/>
    <w:rsid w:val="00C04D4C"/>
    <w:rsid w:val="00C05C2F"/>
    <w:rsid w:val="00C074DB"/>
    <w:rsid w:val="00C07941"/>
    <w:rsid w:val="00C152CE"/>
    <w:rsid w:val="00C16062"/>
    <w:rsid w:val="00C1636A"/>
    <w:rsid w:val="00C164BE"/>
    <w:rsid w:val="00C16F0E"/>
    <w:rsid w:val="00C17922"/>
    <w:rsid w:val="00C201A7"/>
    <w:rsid w:val="00C21E3F"/>
    <w:rsid w:val="00C21F13"/>
    <w:rsid w:val="00C21F45"/>
    <w:rsid w:val="00C242F6"/>
    <w:rsid w:val="00C25EB0"/>
    <w:rsid w:val="00C272E5"/>
    <w:rsid w:val="00C30858"/>
    <w:rsid w:val="00C32268"/>
    <w:rsid w:val="00C323A5"/>
    <w:rsid w:val="00C33F53"/>
    <w:rsid w:val="00C34298"/>
    <w:rsid w:val="00C348D9"/>
    <w:rsid w:val="00C34FE7"/>
    <w:rsid w:val="00C36A23"/>
    <w:rsid w:val="00C36F18"/>
    <w:rsid w:val="00C3783B"/>
    <w:rsid w:val="00C37FD1"/>
    <w:rsid w:val="00C40337"/>
    <w:rsid w:val="00C41336"/>
    <w:rsid w:val="00C423E0"/>
    <w:rsid w:val="00C42C55"/>
    <w:rsid w:val="00C42FBA"/>
    <w:rsid w:val="00C43E7E"/>
    <w:rsid w:val="00C44773"/>
    <w:rsid w:val="00C44C03"/>
    <w:rsid w:val="00C46466"/>
    <w:rsid w:val="00C465FB"/>
    <w:rsid w:val="00C47632"/>
    <w:rsid w:val="00C50F2C"/>
    <w:rsid w:val="00C5202D"/>
    <w:rsid w:val="00C528FA"/>
    <w:rsid w:val="00C544A1"/>
    <w:rsid w:val="00C55B92"/>
    <w:rsid w:val="00C55EA1"/>
    <w:rsid w:val="00C5609A"/>
    <w:rsid w:val="00C56988"/>
    <w:rsid w:val="00C606E2"/>
    <w:rsid w:val="00C63127"/>
    <w:rsid w:val="00C63D0B"/>
    <w:rsid w:val="00C65C8A"/>
    <w:rsid w:val="00C66F53"/>
    <w:rsid w:val="00C70335"/>
    <w:rsid w:val="00C70656"/>
    <w:rsid w:val="00C71BBD"/>
    <w:rsid w:val="00C73255"/>
    <w:rsid w:val="00C73506"/>
    <w:rsid w:val="00C73AE3"/>
    <w:rsid w:val="00C745F9"/>
    <w:rsid w:val="00C7480D"/>
    <w:rsid w:val="00C74B01"/>
    <w:rsid w:val="00C75E40"/>
    <w:rsid w:val="00C77AFF"/>
    <w:rsid w:val="00C77B1D"/>
    <w:rsid w:val="00C801B9"/>
    <w:rsid w:val="00C80BD2"/>
    <w:rsid w:val="00C8115C"/>
    <w:rsid w:val="00C8174F"/>
    <w:rsid w:val="00C81DB3"/>
    <w:rsid w:val="00C84212"/>
    <w:rsid w:val="00C8480B"/>
    <w:rsid w:val="00C852B2"/>
    <w:rsid w:val="00C853CF"/>
    <w:rsid w:val="00C8684F"/>
    <w:rsid w:val="00C8717E"/>
    <w:rsid w:val="00C87F26"/>
    <w:rsid w:val="00C901BD"/>
    <w:rsid w:val="00C91C38"/>
    <w:rsid w:val="00C93271"/>
    <w:rsid w:val="00C950CF"/>
    <w:rsid w:val="00C95B19"/>
    <w:rsid w:val="00C96438"/>
    <w:rsid w:val="00C96FE3"/>
    <w:rsid w:val="00C97335"/>
    <w:rsid w:val="00C9746E"/>
    <w:rsid w:val="00C975E5"/>
    <w:rsid w:val="00CA00E9"/>
    <w:rsid w:val="00CA0ECF"/>
    <w:rsid w:val="00CA19C2"/>
    <w:rsid w:val="00CA1BF3"/>
    <w:rsid w:val="00CA2775"/>
    <w:rsid w:val="00CA2AC5"/>
    <w:rsid w:val="00CA2FD9"/>
    <w:rsid w:val="00CA4256"/>
    <w:rsid w:val="00CA59D7"/>
    <w:rsid w:val="00CA5FB6"/>
    <w:rsid w:val="00CA5FEB"/>
    <w:rsid w:val="00CA6FBA"/>
    <w:rsid w:val="00CA7D84"/>
    <w:rsid w:val="00CA7E15"/>
    <w:rsid w:val="00CB2DE4"/>
    <w:rsid w:val="00CB3F23"/>
    <w:rsid w:val="00CB3FDB"/>
    <w:rsid w:val="00CB4A81"/>
    <w:rsid w:val="00CB6A57"/>
    <w:rsid w:val="00CB6BDA"/>
    <w:rsid w:val="00CB6DBB"/>
    <w:rsid w:val="00CB7708"/>
    <w:rsid w:val="00CC0C7D"/>
    <w:rsid w:val="00CC0DDF"/>
    <w:rsid w:val="00CC0E9F"/>
    <w:rsid w:val="00CC2006"/>
    <w:rsid w:val="00CC209F"/>
    <w:rsid w:val="00CC24C5"/>
    <w:rsid w:val="00CC2532"/>
    <w:rsid w:val="00CC431C"/>
    <w:rsid w:val="00CC6018"/>
    <w:rsid w:val="00CC6304"/>
    <w:rsid w:val="00CC6ACC"/>
    <w:rsid w:val="00CD1839"/>
    <w:rsid w:val="00CD1899"/>
    <w:rsid w:val="00CD3FAE"/>
    <w:rsid w:val="00CD4988"/>
    <w:rsid w:val="00CD4D62"/>
    <w:rsid w:val="00CD540C"/>
    <w:rsid w:val="00CD627F"/>
    <w:rsid w:val="00CD6335"/>
    <w:rsid w:val="00CD6E27"/>
    <w:rsid w:val="00CD7437"/>
    <w:rsid w:val="00CD7D0B"/>
    <w:rsid w:val="00CE02DA"/>
    <w:rsid w:val="00CE06AA"/>
    <w:rsid w:val="00CE12C3"/>
    <w:rsid w:val="00CE1FB8"/>
    <w:rsid w:val="00CE2739"/>
    <w:rsid w:val="00CE4705"/>
    <w:rsid w:val="00CE54EE"/>
    <w:rsid w:val="00CE5599"/>
    <w:rsid w:val="00CF0A36"/>
    <w:rsid w:val="00CF0F81"/>
    <w:rsid w:val="00CF118E"/>
    <w:rsid w:val="00CF1FBA"/>
    <w:rsid w:val="00CF431F"/>
    <w:rsid w:val="00CF4A80"/>
    <w:rsid w:val="00CF4C3D"/>
    <w:rsid w:val="00CF4E10"/>
    <w:rsid w:val="00CF4E64"/>
    <w:rsid w:val="00CF632D"/>
    <w:rsid w:val="00CF71A7"/>
    <w:rsid w:val="00D000CD"/>
    <w:rsid w:val="00D01017"/>
    <w:rsid w:val="00D019C0"/>
    <w:rsid w:val="00D02175"/>
    <w:rsid w:val="00D05194"/>
    <w:rsid w:val="00D0678F"/>
    <w:rsid w:val="00D07072"/>
    <w:rsid w:val="00D13832"/>
    <w:rsid w:val="00D147EF"/>
    <w:rsid w:val="00D153C2"/>
    <w:rsid w:val="00D156F3"/>
    <w:rsid w:val="00D15C46"/>
    <w:rsid w:val="00D1606F"/>
    <w:rsid w:val="00D16C9B"/>
    <w:rsid w:val="00D20E5A"/>
    <w:rsid w:val="00D20EE3"/>
    <w:rsid w:val="00D22202"/>
    <w:rsid w:val="00D24C1A"/>
    <w:rsid w:val="00D265BC"/>
    <w:rsid w:val="00D266F9"/>
    <w:rsid w:val="00D27758"/>
    <w:rsid w:val="00D30322"/>
    <w:rsid w:val="00D30C11"/>
    <w:rsid w:val="00D31401"/>
    <w:rsid w:val="00D321F8"/>
    <w:rsid w:val="00D328CD"/>
    <w:rsid w:val="00D34987"/>
    <w:rsid w:val="00D362B1"/>
    <w:rsid w:val="00D36488"/>
    <w:rsid w:val="00D40A1A"/>
    <w:rsid w:val="00D413BC"/>
    <w:rsid w:val="00D42339"/>
    <w:rsid w:val="00D42B3B"/>
    <w:rsid w:val="00D43ACB"/>
    <w:rsid w:val="00D4427A"/>
    <w:rsid w:val="00D46BE7"/>
    <w:rsid w:val="00D46CBC"/>
    <w:rsid w:val="00D4781A"/>
    <w:rsid w:val="00D50A08"/>
    <w:rsid w:val="00D52C41"/>
    <w:rsid w:val="00D52FF5"/>
    <w:rsid w:val="00D53546"/>
    <w:rsid w:val="00D56CCF"/>
    <w:rsid w:val="00D56E0F"/>
    <w:rsid w:val="00D574CA"/>
    <w:rsid w:val="00D5752B"/>
    <w:rsid w:val="00D5792F"/>
    <w:rsid w:val="00D61A45"/>
    <w:rsid w:val="00D61F3B"/>
    <w:rsid w:val="00D64F1C"/>
    <w:rsid w:val="00D650D7"/>
    <w:rsid w:val="00D65EFC"/>
    <w:rsid w:val="00D66EB9"/>
    <w:rsid w:val="00D677AD"/>
    <w:rsid w:val="00D67BC3"/>
    <w:rsid w:val="00D67CA7"/>
    <w:rsid w:val="00D72958"/>
    <w:rsid w:val="00D73101"/>
    <w:rsid w:val="00D74AF7"/>
    <w:rsid w:val="00D74DB2"/>
    <w:rsid w:val="00D74E09"/>
    <w:rsid w:val="00D75F24"/>
    <w:rsid w:val="00D772E2"/>
    <w:rsid w:val="00D7764A"/>
    <w:rsid w:val="00D80C34"/>
    <w:rsid w:val="00D8263E"/>
    <w:rsid w:val="00D82906"/>
    <w:rsid w:val="00D83A90"/>
    <w:rsid w:val="00D83CCC"/>
    <w:rsid w:val="00D854D1"/>
    <w:rsid w:val="00D85E61"/>
    <w:rsid w:val="00D85FD4"/>
    <w:rsid w:val="00D90BBF"/>
    <w:rsid w:val="00D912D3"/>
    <w:rsid w:val="00D930A2"/>
    <w:rsid w:val="00D9385A"/>
    <w:rsid w:val="00D97918"/>
    <w:rsid w:val="00D97A72"/>
    <w:rsid w:val="00DA093F"/>
    <w:rsid w:val="00DA0F49"/>
    <w:rsid w:val="00DA3094"/>
    <w:rsid w:val="00DA5B63"/>
    <w:rsid w:val="00DA730C"/>
    <w:rsid w:val="00DA7FDB"/>
    <w:rsid w:val="00DB0E3C"/>
    <w:rsid w:val="00DB2AEB"/>
    <w:rsid w:val="00DB3001"/>
    <w:rsid w:val="00DB4357"/>
    <w:rsid w:val="00DB4C2B"/>
    <w:rsid w:val="00DB51BB"/>
    <w:rsid w:val="00DB5283"/>
    <w:rsid w:val="00DB530A"/>
    <w:rsid w:val="00DB64D9"/>
    <w:rsid w:val="00DB6C8E"/>
    <w:rsid w:val="00DB7463"/>
    <w:rsid w:val="00DB764F"/>
    <w:rsid w:val="00DB7694"/>
    <w:rsid w:val="00DB7C54"/>
    <w:rsid w:val="00DC3365"/>
    <w:rsid w:val="00DC4748"/>
    <w:rsid w:val="00DC53FA"/>
    <w:rsid w:val="00DC597B"/>
    <w:rsid w:val="00DC6CE7"/>
    <w:rsid w:val="00DD0162"/>
    <w:rsid w:val="00DD0AFA"/>
    <w:rsid w:val="00DD0DEB"/>
    <w:rsid w:val="00DD0FAC"/>
    <w:rsid w:val="00DD2696"/>
    <w:rsid w:val="00DD300D"/>
    <w:rsid w:val="00DD3704"/>
    <w:rsid w:val="00DD48FC"/>
    <w:rsid w:val="00DD57A3"/>
    <w:rsid w:val="00DD58E9"/>
    <w:rsid w:val="00DD5D50"/>
    <w:rsid w:val="00DD6315"/>
    <w:rsid w:val="00DD78C0"/>
    <w:rsid w:val="00DE0057"/>
    <w:rsid w:val="00DE56F2"/>
    <w:rsid w:val="00DE7A61"/>
    <w:rsid w:val="00DF11D8"/>
    <w:rsid w:val="00DF3BC9"/>
    <w:rsid w:val="00DF4842"/>
    <w:rsid w:val="00DF7400"/>
    <w:rsid w:val="00DF78DB"/>
    <w:rsid w:val="00E001D2"/>
    <w:rsid w:val="00E0041B"/>
    <w:rsid w:val="00E00457"/>
    <w:rsid w:val="00E00745"/>
    <w:rsid w:val="00E013AD"/>
    <w:rsid w:val="00E01863"/>
    <w:rsid w:val="00E063DB"/>
    <w:rsid w:val="00E0662B"/>
    <w:rsid w:val="00E06933"/>
    <w:rsid w:val="00E069C4"/>
    <w:rsid w:val="00E1136F"/>
    <w:rsid w:val="00E113AE"/>
    <w:rsid w:val="00E11BAC"/>
    <w:rsid w:val="00E12D57"/>
    <w:rsid w:val="00E12F38"/>
    <w:rsid w:val="00E142F5"/>
    <w:rsid w:val="00E15248"/>
    <w:rsid w:val="00E15AAE"/>
    <w:rsid w:val="00E15E08"/>
    <w:rsid w:val="00E2069A"/>
    <w:rsid w:val="00E2150D"/>
    <w:rsid w:val="00E22EA5"/>
    <w:rsid w:val="00E2488D"/>
    <w:rsid w:val="00E25803"/>
    <w:rsid w:val="00E25A77"/>
    <w:rsid w:val="00E260C1"/>
    <w:rsid w:val="00E31649"/>
    <w:rsid w:val="00E31F4D"/>
    <w:rsid w:val="00E31F7A"/>
    <w:rsid w:val="00E325A2"/>
    <w:rsid w:val="00E3297A"/>
    <w:rsid w:val="00E33605"/>
    <w:rsid w:val="00E34C47"/>
    <w:rsid w:val="00E35402"/>
    <w:rsid w:val="00E368F3"/>
    <w:rsid w:val="00E37587"/>
    <w:rsid w:val="00E377B6"/>
    <w:rsid w:val="00E37C92"/>
    <w:rsid w:val="00E40E3B"/>
    <w:rsid w:val="00E40E99"/>
    <w:rsid w:val="00E40FCF"/>
    <w:rsid w:val="00E43FE8"/>
    <w:rsid w:val="00E45166"/>
    <w:rsid w:val="00E4543E"/>
    <w:rsid w:val="00E45A5E"/>
    <w:rsid w:val="00E4662D"/>
    <w:rsid w:val="00E46EF7"/>
    <w:rsid w:val="00E479E8"/>
    <w:rsid w:val="00E50534"/>
    <w:rsid w:val="00E50E94"/>
    <w:rsid w:val="00E51CB0"/>
    <w:rsid w:val="00E52E0E"/>
    <w:rsid w:val="00E53480"/>
    <w:rsid w:val="00E544DE"/>
    <w:rsid w:val="00E54717"/>
    <w:rsid w:val="00E54A74"/>
    <w:rsid w:val="00E552E4"/>
    <w:rsid w:val="00E56FFF"/>
    <w:rsid w:val="00E612C1"/>
    <w:rsid w:val="00E62CB2"/>
    <w:rsid w:val="00E63A51"/>
    <w:rsid w:val="00E63DA9"/>
    <w:rsid w:val="00E640BC"/>
    <w:rsid w:val="00E650B6"/>
    <w:rsid w:val="00E65373"/>
    <w:rsid w:val="00E65EF6"/>
    <w:rsid w:val="00E66A2D"/>
    <w:rsid w:val="00E71BBE"/>
    <w:rsid w:val="00E7256B"/>
    <w:rsid w:val="00E72D15"/>
    <w:rsid w:val="00E72DC8"/>
    <w:rsid w:val="00E72F6A"/>
    <w:rsid w:val="00E733C9"/>
    <w:rsid w:val="00E73CCA"/>
    <w:rsid w:val="00E74140"/>
    <w:rsid w:val="00E741C8"/>
    <w:rsid w:val="00E756BD"/>
    <w:rsid w:val="00E769C3"/>
    <w:rsid w:val="00E77078"/>
    <w:rsid w:val="00E81C20"/>
    <w:rsid w:val="00E83634"/>
    <w:rsid w:val="00E84283"/>
    <w:rsid w:val="00E84B29"/>
    <w:rsid w:val="00E84DCD"/>
    <w:rsid w:val="00E86EC1"/>
    <w:rsid w:val="00E87EBF"/>
    <w:rsid w:val="00E9085B"/>
    <w:rsid w:val="00E911F8"/>
    <w:rsid w:val="00E91389"/>
    <w:rsid w:val="00E91B10"/>
    <w:rsid w:val="00E933BB"/>
    <w:rsid w:val="00E940C4"/>
    <w:rsid w:val="00E9413C"/>
    <w:rsid w:val="00E950D5"/>
    <w:rsid w:val="00E957BB"/>
    <w:rsid w:val="00E97578"/>
    <w:rsid w:val="00E97E53"/>
    <w:rsid w:val="00EA01CE"/>
    <w:rsid w:val="00EA0C8C"/>
    <w:rsid w:val="00EA0FF6"/>
    <w:rsid w:val="00EA3221"/>
    <w:rsid w:val="00EA3BBC"/>
    <w:rsid w:val="00EA3CEC"/>
    <w:rsid w:val="00EA3E77"/>
    <w:rsid w:val="00EA511D"/>
    <w:rsid w:val="00EA5493"/>
    <w:rsid w:val="00EA6084"/>
    <w:rsid w:val="00EA6827"/>
    <w:rsid w:val="00EA6998"/>
    <w:rsid w:val="00EA6DD8"/>
    <w:rsid w:val="00EA7409"/>
    <w:rsid w:val="00EA79E0"/>
    <w:rsid w:val="00EA7C5A"/>
    <w:rsid w:val="00EB0577"/>
    <w:rsid w:val="00EB0C79"/>
    <w:rsid w:val="00EB25E2"/>
    <w:rsid w:val="00EB29BE"/>
    <w:rsid w:val="00EB41EE"/>
    <w:rsid w:val="00EB4939"/>
    <w:rsid w:val="00EB4E68"/>
    <w:rsid w:val="00EB6886"/>
    <w:rsid w:val="00EC05F5"/>
    <w:rsid w:val="00EC11F9"/>
    <w:rsid w:val="00EC15F1"/>
    <w:rsid w:val="00EC47EC"/>
    <w:rsid w:val="00EC4FD4"/>
    <w:rsid w:val="00EC6794"/>
    <w:rsid w:val="00EC6A59"/>
    <w:rsid w:val="00EC7227"/>
    <w:rsid w:val="00EC7F7E"/>
    <w:rsid w:val="00ED14A0"/>
    <w:rsid w:val="00ED4B70"/>
    <w:rsid w:val="00ED6C7E"/>
    <w:rsid w:val="00ED7087"/>
    <w:rsid w:val="00EE0AF6"/>
    <w:rsid w:val="00EE1170"/>
    <w:rsid w:val="00EE182B"/>
    <w:rsid w:val="00EE20F7"/>
    <w:rsid w:val="00EE277D"/>
    <w:rsid w:val="00EE2BF4"/>
    <w:rsid w:val="00EE4030"/>
    <w:rsid w:val="00EE44D8"/>
    <w:rsid w:val="00EE4990"/>
    <w:rsid w:val="00EE4BF5"/>
    <w:rsid w:val="00EE4F9F"/>
    <w:rsid w:val="00EE5075"/>
    <w:rsid w:val="00EE6FFB"/>
    <w:rsid w:val="00EF0215"/>
    <w:rsid w:val="00EF02E8"/>
    <w:rsid w:val="00EF0A50"/>
    <w:rsid w:val="00EF0C2F"/>
    <w:rsid w:val="00EF112A"/>
    <w:rsid w:val="00EF1CD7"/>
    <w:rsid w:val="00EF2D63"/>
    <w:rsid w:val="00EF2E7F"/>
    <w:rsid w:val="00EF4D4C"/>
    <w:rsid w:val="00EF63BB"/>
    <w:rsid w:val="00EF6F5E"/>
    <w:rsid w:val="00EF75E1"/>
    <w:rsid w:val="00F01818"/>
    <w:rsid w:val="00F01847"/>
    <w:rsid w:val="00F02B5A"/>
    <w:rsid w:val="00F03FDC"/>
    <w:rsid w:val="00F04BE4"/>
    <w:rsid w:val="00F05318"/>
    <w:rsid w:val="00F05898"/>
    <w:rsid w:val="00F0609A"/>
    <w:rsid w:val="00F071DD"/>
    <w:rsid w:val="00F079EE"/>
    <w:rsid w:val="00F1058B"/>
    <w:rsid w:val="00F12521"/>
    <w:rsid w:val="00F1261E"/>
    <w:rsid w:val="00F129E5"/>
    <w:rsid w:val="00F13CBA"/>
    <w:rsid w:val="00F13EA6"/>
    <w:rsid w:val="00F14809"/>
    <w:rsid w:val="00F14B43"/>
    <w:rsid w:val="00F161EC"/>
    <w:rsid w:val="00F1623E"/>
    <w:rsid w:val="00F162F8"/>
    <w:rsid w:val="00F163B4"/>
    <w:rsid w:val="00F17EC6"/>
    <w:rsid w:val="00F20E4C"/>
    <w:rsid w:val="00F226AA"/>
    <w:rsid w:val="00F2424A"/>
    <w:rsid w:val="00F24577"/>
    <w:rsid w:val="00F2497A"/>
    <w:rsid w:val="00F27021"/>
    <w:rsid w:val="00F27994"/>
    <w:rsid w:val="00F336BE"/>
    <w:rsid w:val="00F33C0A"/>
    <w:rsid w:val="00F34F79"/>
    <w:rsid w:val="00F36A66"/>
    <w:rsid w:val="00F372DF"/>
    <w:rsid w:val="00F37B6F"/>
    <w:rsid w:val="00F40AF2"/>
    <w:rsid w:val="00F40C64"/>
    <w:rsid w:val="00F41301"/>
    <w:rsid w:val="00F420CC"/>
    <w:rsid w:val="00F4438A"/>
    <w:rsid w:val="00F45223"/>
    <w:rsid w:val="00F46F54"/>
    <w:rsid w:val="00F5114E"/>
    <w:rsid w:val="00F52C27"/>
    <w:rsid w:val="00F52F3D"/>
    <w:rsid w:val="00F54286"/>
    <w:rsid w:val="00F55A46"/>
    <w:rsid w:val="00F5706D"/>
    <w:rsid w:val="00F57822"/>
    <w:rsid w:val="00F57E8A"/>
    <w:rsid w:val="00F60995"/>
    <w:rsid w:val="00F6166C"/>
    <w:rsid w:val="00F61783"/>
    <w:rsid w:val="00F63BB2"/>
    <w:rsid w:val="00F64800"/>
    <w:rsid w:val="00F64F73"/>
    <w:rsid w:val="00F655C9"/>
    <w:rsid w:val="00F65663"/>
    <w:rsid w:val="00F657FA"/>
    <w:rsid w:val="00F673A6"/>
    <w:rsid w:val="00F6762F"/>
    <w:rsid w:val="00F70683"/>
    <w:rsid w:val="00F71692"/>
    <w:rsid w:val="00F71E1F"/>
    <w:rsid w:val="00F72F8E"/>
    <w:rsid w:val="00F740C6"/>
    <w:rsid w:val="00F7512D"/>
    <w:rsid w:val="00F7515B"/>
    <w:rsid w:val="00F759D5"/>
    <w:rsid w:val="00F76A40"/>
    <w:rsid w:val="00F77CB3"/>
    <w:rsid w:val="00F77D03"/>
    <w:rsid w:val="00F80D59"/>
    <w:rsid w:val="00F82497"/>
    <w:rsid w:val="00F8490E"/>
    <w:rsid w:val="00F85B74"/>
    <w:rsid w:val="00F85DDF"/>
    <w:rsid w:val="00F92191"/>
    <w:rsid w:val="00F937F3"/>
    <w:rsid w:val="00F93F95"/>
    <w:rsid w:val="00F94015"/>
    <w:rsid w:val="00F94A78"/>
    <w:rsid w:val="00F95930"/>
    <w:rsid w:val="00F96962"/>
    <w:rsid w:val="00F96BF0"/>
    <w:rsid w:val="00F97788"/>
    <w:rsid w:val="00FA2AC5"/>
    <w:rsid w:val="00FA2FB6"/>
    <w:rsid w:val="00FA4F65"/>
    <w:rsid w:val="00FA50F8"/>
    <w:rsid w:val="00FA53F8"/>
    <w:rsid w:val="00FA7A4A"/>
    <w:rsid w:val="00FB059B"/>
    <w:rsid w:val="00FB05A4"/>
    <w:rsid w:val="00FB0C94"/>
    <w:rsid w:val="00FB1A9C"/>
    <w:rsid w:val="00FB202E"/>
    <w:rsid w:val="00FB2413"/>
    <w:rsid w:val="00FB2418"/>
    <w:rsid w:val="00FB3273"/>
    <w:rsid w:val="00FB55DA"/>
    <w:rsid w:val="00FB5A27"/>
    <w:rsid w:val="00FB5A34"/>
    <w:rsid w:val="00FB6D17"/>
    <w:rsid w:val="00FC06B8"/>
    <w:rsid w:val="00FC0844"/>
    <w:rsid w:val="00FC11F3"/>
    <w:rsid w:val="00FC32FE"/>
    <w:rsid w:val="00FC4BB4"/>
    <w:rsid w:val="00FC54E2"/>
    <w:rsid w:val="00FC5ACD"/>
    <w:rsid w:val="00FD119B"/>
    <w:rsid w:val="00FD2224"/>
    <w:rsid w:val="00FD45E4"/>
    <w:rsid w:val="00FD7350"/>
    <w:rsid w:val="00FD78E6"/>
    <w:rsid w:val="00FE2483"/>
    <w:rsid w:val="00FE2715"/>
    <w:rsid w:val="00FE2F25"/>
    <w:rsid w:val="00FE4654"/>
    <w:rsid w:val="00FE4D67"/>
    <w:rsid w:val="00FE4EDB"/>
    <w:rsid w:val="00FE6A2E"/>
    <w:rsid w:val="00FE7D7F"/>
    <w:rsid w:val="00FF0165"/>
    <w:rsid w:val="00FF071F"/>
    <w:rsid w:val="00FF0F21"/>
    <w:rsid w:val="00FF1B2D"/>
    <w:rsid w:val="00FF24FA"/>
    <w:rsid w:val="00FF32E5"/>
    <w:rsid w:val="00FF629C"/>
    <w:rsid w:val="00FF73D8"/>
    <w:rsid w:val="00FF7B5F"/>
    <w:rsid w:val="01036CA2"/>
    <w:rsid w:val="01527B85"/>
    <w:rsid w:val="01760CE7"/>
    <w:rsid w:val="017B09F7"/>
    <w:rsid w:val="017D24EA"/>
    <w:rsid w:val="01D066F1"/>
    <w:rsid w:val="01EA3128"/>
    <w:rsid w:val="01F056FD"/>
    <w:rsid w:val="02736E1A"/>
    <w:rsid w:val="028B4A45"/>
    <w:rsid w:val="0320587B"/>
    <w:rsid w:val="034B406F"/>
    <w:rsid w:val="0372180A"/>
    <w:rsid w:val="03B8213B"/>
    <w:rsid w:val="03C13983"/>
    <w:rsid w:val="03E039FF"/>
    <w:rsid w:val="03EF4074"/>
    <w:rsid w:val="03F035BF"/>
    <w:rsid w:val="04094755"/>
    <w:rsid w:val="043175C4"/>
    <w:rsid w:val="0435697B"/>
    <w:rsid w:val="043B2C13"/>
    <w:rsid w:val="045B40B6"/>
    <w:rsid w:val="04732B4E"/>
    <w:rsid w:val="0494549A"/>
    <w:rsid w:val="049A3A76"/>
    <w:rsid w:val="049C7092"/>
    <w:rsid w:val="04D52107"/>
    <w:rsid w:val="057E13C8"/>
    <w:rsid w:val="05800466"/>
    <w:rsid w:val="058F5C19"/>
    <w:rsid w:val="05AF32C9"/>
    <w:rsid w:val="05EA3998"/>
    <w:rsid w:val="062B3BEE"/>
    <w:rsid w:val="068D1EE8"/>
    <w:rsid w:val="06B360D8"/>
    <w:rsid w:val="06C90E3D"/>
    <w:rsid w:val="06FB1D42"/>
    <w:rsid w:val="070A14C0"/>
    <w:rsid w:val="070E16DA"/>
    <w:rsid w:val="07426DD3"/>
    <w:rsid w:val="076A35EF"/>
    <w:rsid w:val="0812609B"/>
    <w:rsid w:val="08243A24"/>
    <w:rsid w:val="082F392D"/>
    <w:rsid w:val="0869074C"/>
    <w:rsid w:val="08974410"/>
    <w:rsid w:val="089F13EE"/>
    <w:rsid w:val="090852EA"/>
    <w:rsid w:val="095C7181"/>
    <w:rsid w:val="099E6883"/>
    <w:rsid w:val="09B1341D"/>
    <w:rsid w:val="09B54458"/>
    <w:rsid w:val="09EF3637"/>
    <w:rsid w:val="0A0A49E8"/>
    <w:rsid w:val="0A160631"/>
    <w:rsid w:val="0A1D62C2"/>
    <w:rsid w:val="0A4235A3"/>
    <w:rsid w:val="0A734B12"/>
    <w:rsid w:val="0A78162D"/>
    <w:rsid w:val="0A85091D"/>
    <w:rsid w:val="0AC93A78"/>
    <w:rsid w:val="0ACB4F3E"/>
    <w:rsid w:val="0AD21876"/>
    <w:rsid w:val="0AD71CE2"/>
    <w:rsid w:val="0AE665B9"/>
    <w:rsid w:val="0B1272A8"/>
    <w:rsid w:val="0B1347D2"/>
    <w:rsid w:val="0B487B70"/>
    <w:rsid w:val="0BFE261E"/>
    <w:rsid w:val="0C110745"/>
    <w:rsid w:val="0C344410"/>
    <w:rsid w:val="0C682BA8"/>
    <w:rsid w:val="0C6B0AC7"/>
    <w:rsid w:val="0C7F4026"/>
    <w:rsid w:val="0C920045"/>
    <w:rsid w:val="0C95318B"/>
    <w:rsid w:val="0C95391A"/>
    <w:rsid w:val="0CD5778E"/>
    <w:rsid w:val="0D1E4075"/>
    <w:rsid w:val="0D2A45DF"/>
    <w:rsid w:val="0D3F167A"/>
    <w:rsid w:val="0D5F245F"/>
    <w:rsid w:val="0DA44913"/>
    <w:rsid w:val="0DCA3CB9"/>
    <w:rsid w:val="0E6810D6"/>
    <w:rsid w:val="0E9A2977"/>
    <w:rsid w:val="0E9C498A"/>
    <w:rsid w:val="0EA82157"/>
    <w:rsid w:val="0EBE5D91"/>
    <w:rsid w:val="0ECB672A"/>
    <w:rsid w:val="0EE60E4C"/>
    <w:rsid w:val="0F13427B"/>
    <w:rsid w:val="0F3E5091"/>
    <w:rsid w:val="0FF96ED4"/>
    <w:rsid w:val="0FFD4CA9"/>
    <w:rsid w:val="10086729"/>
    <w:rsid w:val="101D020F"/>
    <w:rsid w:val="102F2152"/>
    <w:rsid w:val="105173FD"/>
    <w:rsid w:val="10695DF2"/>
    <w:rsid w:val="1094185F"/>
    <w:rsid w:val="10B33A70"/>
    <w:rsid w:val="110402EC"/>
    <w:rsid w:val="11061EA3"/>
    <w:rsid w:val="11A35CC1"/>
    <w:rsid w:val="12062F33"/>
    <w:rsid w:val="122860D5"/>
    <w:rsid w:val="12345E5A"/>
    <w:rsid w:val="13046E48"/>
    <w:rsid w:val="132E14EA"/>
    <w:rsid w:val="135B2EC9"/>
    <w:rsid w:val="13723866"/>
    <w:rsid w:val="1381607E"/>
    <w:rsid w:val="13CF2DF1"/>
    <w:rsid w:val="13EF3626"/>
    <w:rsid w:val="1405746B"/>
    <w:rsid w:val="1419326E"/>
    <w:rsid w:val="143B686A"/>
    <w:rsid w:val="14554FBA"/>
    <w:rsid w:val="14575ABE"/>
    <w:rsid w:val="14632194"/>
    <w:rsid w:val="146739F8"/>
    <w:rsid w:val="14BC79D6"/>
    <w:rsid w:val="14CE3EF1"/>
    <w:rsid w:val="14ED4E87"/>
    <w:rsid w:val="14EE259F"/>
    <w:rsid w:val="15035E62"/>
    <w:rsid w:val="152E7BC5"/>
    <w:rsid w:val="155A1BE6"/>
    <w:rsid w:val="15C27E77"/>
    <w:rsid w:val="15C62ADA"/>
    <w:rsid w:val="15E328EC"/>
    <w:rsid w:val="161D2FAD"/>
    <w:rsid w:val="166E27F6"/>
    <w:rsid w:val="168E1B1F"/>
    <w:rsid w:val="16A52D1C"/>
    <w:rsid w:val="16B6172A"/>
    <w:rsid w:val="16C1093B"/>
    <w:rsid w:val="171D1783"/>
    <w:rsid w:val="172F57D1"/>
    <w:rsid w:val="17A95818"/>
    <w:rsid w:val="17B6711A"/>
    <w:rsid w:val="17D343E5"/>
    <w:rsid w:val="17D37F92"/>
    <w:rsid w:val="180F3446"/>
    <w:rsid w:val="181F17A8"/>
    <w:rsid w:val="182F3FDA"/>
    <w:rsid w:val="187370B0"/>
    <w:rsid w:val="188A0BB0"/>
    <w:rsid w:val="18C547A2"/>
    <w:rsid w:val="18FA5A5D"/>
    <w:rsid w:val="190A3B04"/>
    <w:rsid w:val="190E25CE"/>
    <w:rsid w:val="19162657"/>
    <w:rsid w:val="191D6329"/>
    <w:rsid w:val="192D31FF"/>
    <w:rsid w:val="193D1116"/>
    <w:rsid w:val="199E562C"/>
    <w:rsid w:val="19A57FFE"/>
    <w:rsid w:val="1A106562"/>
    <w:rsid w:val="1A166F67"/>
    <w:rsid w:val="1A2124C5"/>
    <w:rsid w:val="1A350654"/>
    <w:rsid w:val="1A4438AE"/>
    <w:rsid w:val="1A675FCB"/>
    <w:rsid w:val="1ABE0013"/>
    <w:rsid w:val="1AC77462"/>
    <w:rsid w:val="1AED3B40"/>
    <w:rsid w:val="1B1744BE"/>
    <w:rsid w:val="1B2C7270"/>
    <w:rsid w:val="1B2E163B"/>
    <w:rsid w:val="1B312F86"/>
    <w:rsid w:val="1B690808"/>
    <w:rsid w:val="1B6C1BE4"/>
    <w:rsid w:val="1B785D8B"/>
    <w:rsid w:val="1BFF23C1"/>
    <w:rsid w:val="1C4D1BAC"/>
    <w:rsid w:val="1CA22361"/>
    <w:rsid w:val="1CC867A4"/>
    <w:rsid w:val="1CF87CAD"/>
    <w:rsid w:val="1D316E98"/>
    <w:rsid w:val="1D353C7B"/>
    <w:rsid w:val="1D5E47FE"/>
    <w:rsid w:val="1D844D14"/>
    <w:rsid w:val="1DB368EA"/>
    <w:rsid w:val="1E321355"/>
    <w:rsid w:val="1E7F0D5F"/>
    <w:rsid w:val="1EB621C3"/>
    <w:rsid w:val="1ED7642A"/>
    <w:rsid w:val="1EF60DC2"/>
    <w:rsid w:val="1F2D1B25"/>
    <w:rsid w:val="1F4D41F0"/>
    <w:rsid w:val="1F514DFC"/>
    <w:rsid w:val="1F7533C7"/>
    <w:rsid w:val="1F8A5912"/>
    <w:rsid w:val="1FD31B61"/>
    <w:rsid w:val="20064B4A"/>
    <w:rsid w:val="2015267E"/>
    <w:rsid w:val="20397BB0"/>
    <w:rsid w:val="204B0E42"/>
    <w:rsid w:val="206634DC"/>
    <w:rsid w:val="20BE58FB"/>
    <w:rsid w:val="213E4C4F"/>
    <w:rsid w:val="217F711F"/>
    <w:rsid w:val="2196554C"/>
    <w:rsid w:val="21A0199D"/>
    <w:rsid w:val="21BC27C4"/>
    <w:rsid w:val="21E54F8F"/>
    <w:rsid w:val="22210D85"/>
    <w:rsid w:val="222F051C"/>
    <w:rsid w:val="22350239"/>
    <w:rsid w:val="22454DAB"/>
    <w:rsid w:val="22734E2F"/>
    <w:rsid w:val="229B65E8"/>
    <w:rsid w:val="22C41848"/>
    <w:rsid w:val="23151581"/>
    <w:rsid w:val="23267065"/>
    <w:rsid w:val="23767ACB"/>
    <w:rsid w:val="239334AA"/>
    <w:rsid w:val="24165231"/>
    <w:rsid w:val="243362E8"/>
    <w:rsid w:val="24376093"/>
    <w:rsid w:val="24410B2C"/>
    <w:rsid w:val="24671340"/>
    <w:rsid w:val="246F4921"/>
    <w:rsid w:val="248C7D86"/>
    <w:rsid w:val="249A026D"/>
    <w:rsid w:val="24B53C4F"/>
    <w:rsid w:val="24D17778"/>
    <w:rsid w:val="252613DE"/>
    <w:rsid w:val="255349A6"/>
    <w:rsid w:val="25B27C48"/>
    <w:rsid w:val="25D2603F"/>
    <w:rsid w:val="268E34D0"/>
    <w:rsid w:val="269823EF"/>
    <w:rsid w:val="269C25FB"/>
    <w:rsid w:val="26A87724"/>
    <w:rsid w:val="26B637E8"/>
    <w:rsid w:val="26B9180B"/>
    <w:rsid w:val="26C62CB1"/>
    <w:rsid w:val="271F3A97"/>
    <w:rsid w:val="272A545B"/>
    <w:rsid w:val="27440E3B"/>
    <w:rsid w:val="276957C8"/>
    <w:rsid w:val="27B51687"/>
    <w:rsid w:val="27F92AC0"/>
    <w:rsid w:val="28033788"/>
    <w:rsid w:val="28073D8F"/>
    <w:rsid w:val="281F78E7"/>
    <w:rsid w:val="288262BB"/>
    <w:rsid w:val="28A579E9"/>
    <w:rsid w:val="28A8340D"/>
    <w:rsid w:val="28C81500"/>
    <w:rsid w:val="28D13412"/>
    <w:rsid w:val="29243886"/>
    <w:rsid w:val="292F3499"/>
    <w:rsid w:val="29BF373D"/>
    <w:rsid w:val="29F274A7"/>
    <w:rsid w:val="2A3205BD"/>
    <w:rsid w:val="2A34176B"/>
    <w:rsid w:val="2A4914F3"/>
    <w:rsid w:val="2AAE61BA"/>
    <w:rsid w:val="2AD67621"/>
    <w:rsid w:val="2B7C2238"/>
    <w:rsid w:val="2B9733D6"/>
    <w:rsid w:val="2BC61E17"/>
    <w:rsid w:val="2C450623"/>
    <w:rsid w:val="2CB34285"/>
    <w:rsid w:val="2D0E35A1"/>
    <w:rsid w:val="2D2A434E"/>
    <w:rsid w:val="2D620031"/>
    <w:rsid w:val="2D6450AA"/>
    <w:rsid w:val="2D884635"/>
    <w:rsid w:val="2D8B5F85"/>
    <w:rsid w:val="2DA96E92"/>
    <w:rsid w:val="2DAE6168"/>
    <w:rsid w:val="2DBC1394"/>
    <w:rsid w:val="2E2F41DC"/>
    <w:rsid w:val="2E3719CE"/>
    <w:rsid w:val="2E5C16EF"/>
    <w:rsid w:val="2E732BD9"/>
    <w:rsid w:val="2E8A5376"/>
    <w:rsid w:val="2E970552"/>
    <w:rsid w:val="2E9A7603"/>
    <w:rsid w:val="2EC81B6D"/>
    <w:rsid w:val="2ED60FC4"/>
    <w:rsid w:val="2F9D7FF1"/>
    <w:rsid w:val="2F9E523F"/>
    <w:rsid w:val="2FC65078"/>
    <w:rsid w:val="2FCA1922"/>
    <w:rsid w:val="30103D09"/>
    <w:rsid w:val="306E0198"/>
    <w:rsid w:val="30737B5B"/>
    <w:rsid w:val="30960581"/>
    <w:rsid w:val="30B72ADB"/>
    <w:rsid w:val="30DC2897"/>
    <w:rsid w:val="31005575"/>
    <w:rsid w:val="314762FF"/>
    <w:rsid w:val="319949A6"/>
    <w:rsid w:val="31B02937"/>
    <w:rsid w:val="31B134F7"/>
    <w:rsid w:val="31CE7469"/>
    <w:rsid w:val="31E257EF"/>
    <w:rsid w:val="320F57F5"/>
    <w:rsid w:val="323A28BB"/>
    <w:rsid w:val="325E35E0"/>
    <w:rsid w:val="3277710B"/>
    <w:rsid w:val="329E3853"/>
    <w:rsid w:val="329F7AA4"/>
    <w:rsid w:val="32A61BBF"/>
    <w:rsid w:val="32C70BEF"/>
    <w:rsid w:val="32C9166D"/>
    <w:rsid w:val="3305245B"/>
    <w:rsid w:val="33560A23"/>
    <w:rsid w:val="33AD7432"/>
    <w:rsid w:val="33CE3E2C"/>
    <w:rsid w:val="340E1AE6"/>
    <w:rsid w:val="343F2480"/>
    <w:rsid w:val="344B1AD8"/>
    <w:rsid w:val="346F4581"/>
    <w:rsid w:val="34A31AFF"/>
    <w:rsid w:val="34A431BD"/>
    <w:rsid w:val="34A766A8"/>
    <w:rsid w:val="34B9720B"/>
    <w:rsid w:val="34CE1053"/>
    <w:rsid w:val="34EA61E0"/>
    <w:rsid w:val="34F95856"/>
    <w:rsid w:val="352E155A"/>
    <w:rsid w:val="35327813"/>
    <w:rsid w:val="354D768F"/>
    <w:rsid w:val="3572732C"/>
    <w:rsid w:val="35EA2B16"/>
    <w:rsid w:val="35FD3052"/>
    <w:rsid w:val="360020A5"/>
    <w:rsid w:val="36371476"/>
    <w:rsid w:val="36CF5BD3"/>
    <w:rsid w:val="36DE1789"/>
    <w:rsid w:val="36F64F08"/>
    <w:rsid w:val="371C26F1"/>
    <w:rsid w:val="374F4432"/>
    <w:rsid w:val="37844F0D"/>
    <w:rsid w:val="37B270A3"/>
    <w:rsid w:val="37E93044"/>
    <w:rsid w:val="37EF715B"/>
    <w:rsid w:val="3811119F"/>
    <w:rsid w:val="38266DAA"/>
    <w:rsid w:val="38515F97"/>
    <w:rsid w:val="3877775C"/>
    <w:rsid w:val="38CE6008"/>
    <w:rsid w:val="39144C5D"/>
    <w:rsid w:val="39474FA6"/>
    <w:rsid w:val="395C547F"/>
    <w:rsid w:val="397B3C51"/>
    <w:rsid w:val="39DD1DE2"/>
    <w:rsid w:val="3A20424E"/>
    <w:rsid w:val="3A5C39B4"/>
    <w:rsid w:val="3AAF25A1"/>
    <w:rsid w:val="3AB8158A"/>
    <w:rsid w:val="3B1B3D42"/>
    <w:rsid w:val="3B471565"/>
    <w:rsid w:val="3B9C532D"/>
    <w:rsid w:val="3C166DF0"/>
    <w:rsid w:val="3C585768"/>
    <w:rsid w:val="3C6C6048"/>
    <w:rsid w:val="3C8160CC"/>
    <w:rsid w:val="3C946D0E"/>
    <w:rsid w:val="3CA103C8"/>
    <w:rsid w:val="3CEE2471"/>
    <w:rsid w:val="3D0252D9"/>
    <w:rsid w:val="3D1464B9"/>
    <w:rsid w:val="3D2561A9"/>
    <w:rsid w:val="3D455CE5"/>
    <w:rsid w:val="3D586AE3"/>
    <w:rsid w:val="3D5A16BA"/>
    <w:rsid w:val="3D6E3A61"/>
    <w:rsid w:val="3DF04CBF"/>
    <w:rsid w:val="3E1F7D99"/>
    <w:rsid w:val="3E300BE0"/>
    <w:rsid w:val="3E6C6AE5"/>
    <w:rsid w:val="3E76564A"/>
    <w:rsid w:val="3E9200BF"/>
    <w:rsid w:val="3E9E4029"/>
    <w:rsid w:val="3EAC03AD"/>
    <w:rsid w:val="3EBA32D9"/>
    <w:rsid w:val="3EE86D49"/>
    <w:rsid w:val="3F08597C"/>
    <w:rsid w:val="3F62563A"/>
    <w:rsid w:val="3F681E81"/>
    <w:rsid w:val="3F7954E2"/>
    <w:rsid w:val="3FC335BD"/>
    <w:rsid w:val="401320CE"/>
    <w:rsid w:val="402B1E10"/>
    <w:rsid w:val="40322A6B"/>
    <w:rsid w:val="40437332"/>
    <w:rsid w:val="40556ADB"/>
    <w:rsid w:val="40665870"/>
    <w:rsid w:val="40883306"/>
    <w:rsid w:val="4098720C"/>
    <w:rsid w:val="40D11EC9"/>
    <w:rsid w:val="40D16079"/>
    <w:rsid w:val="40E92262"/>
    <w:rsid w:val="40FD5F5F"/>
    <w:rsid w:val="40FE2162"/>
    <w:rsid w:val="41095027"/>
    <w:rsid w:val="413324A7"/>
    <w:rsid w:val="414903E4"/>
    <w:rsid w:val="414947D0"/>
    <w:rsid w:val="414D2488"/>
    <w:rsid w:val="419F2DED"/>
    <w:rsid w:val="41AB716E"/>
    <w:rsid w:val="41D33C4E"/>
    <w:rsid w:val="41DD40FA"/>
    <w:rsid w:val="41EA44DA"/>
    <w:rsid w:val="421D18C1"/>
    <w:rsid w:val="423007D6"/>
    <w:rsid w:val="42647576"/>
    <w:rsid w:val="42B16A5B"/>
    <w:rsid w:val="42ED2347"/>
    <w:rsid w:val="42FD23E5"/>
    <w:rsid w:val="430D7709"/>
    <w:rsid w:val="43273DE5"/>
    <w:rsid w:val="433B2602"/>
    <w:rsid w:val="43554ED6"/>
    <w:rsid w:val="435C2C3A"/>
    <w:rsid w:val="43655491"/>
    <w:rsid w:val="43855C08"/>
    <w:rsid w:val="43D21CF5"/>
    <w:rsid w:val="43F65F99"/>
    <w:rsid w:val="440E4331"/>
    <w:rsid w:val="443851E8"/>
    <w:rsid w:val="44512E46"/>
    <w:rsid w:val="44741B96"/>
    <w:rsid w:val="449D039C"/>
    <w:rsid w:val="449D3212"/>
    <w:rsid w:val="44A5620B"/>
    <w:rsid w:val="44B935F6"/>
    <w:rsid w:val="44C47EB5"/>
    <w:rsid w:val="44C57136"/>
    <w:rsid w:val="45AC509B"/>
    <w:rsid w:val="45C7361E"/>
    <w:rsid w:val="45F87230"/>
    <w:rsid w:val="4613110C"/>
    <w:rsid w:val="462128ED"/>
    <w:rsid w:val="468373A5"/>
    <w:rsid w:val="46AE523B"/>
    <w:rsid w:val="46F9206D"/>
    <w:rsid w:val="47031D78"/>
    <w:rsid w:val="470922F2"/>
    <w:rsid w:val="47106123"/>
    <w:rsid w:val="472D2D7B"/>
    <w:rsid w:val="473D08DF"/>
    <w:rsid w:val="476D52DB"/>
    <w:rsid w:val="476E2478"/>
    <w:rsid w:val="47C60EFF"/>
    <w:rsid w:val="47E96708"/>
    <w:rsid w:val="47F46578"/>
    <w:rsid w:val="481E4150"/>
    <w:rsid w:val="48464A62"/>
    <w:rsid w:val="484879F2"/>
    <w:rsid w:val="488E2DC7"/>
    <w:rsid w:val="489433B0"/>
    <w:rsid w:val="48B22419"/>
    <w:rsid w:val="48DC1AE1"/>
    <w:rsid w:val="4981111C"/>
    <w:rsid w:val="49BA554A"/>
    <w:rsid w:val="49CE6C20"/>
    <w:rsid w:val="49F90F7F"/>
    <w:rsid w:val="4A1A206A"/>
    <w:rsid w:val="4A6F0F67"/>
    <w:rsid w:val="4A935276"/>
    <w:rsid w:val="4AC17F1B"/>
    <w:rsid w:val="4B157042"/>
    <w:rsid w:val="4B5E55C4"/>
    <w:rsid w:val="4B95465A"/>
    <w:rsid w:val="4BA70925"/>
    <w:rsid w:val="4C131D0B"/>
    <w:rsid w:val="4C220745"/>
    <w:rsid w:val="4C4C58DF"/>
    <w:rsid w:val="4C695B4C"/>
    <w:rsid w:val="4C696F39"/>
    <w:rsid w:val="4CBE2624"/>
    <w:rsid w:val="4CC418D7"/>
    <w:rsid w:val="4CD5708C"/>
    <w:rsid w:val="4CE73CA1"/>
    <w:rsid w:val="4D4A204A"/>
    <w:rsid w:val="4D7A257C"/>
    <w:rsid w:val="4D7B6C31"/>
    <w:rsid w:val="4DA97E76"/>
    <w:rsid w:val="4DAD02DA"/>
    <w:rsid w:val="4DC67435"/>
    <w:rsid w:val="4DDC7473"/>
    <w:rsid w:val="4DE26E0A"/>
    <w:rsid w:val="4DFF5AA4"/>
    <w:rsid w:val="4E1B7199"/>
    <w:rsid w:val="4EA02D58"/>
    <w:rsid w:val="4ECC33BB"/>
    <w:rsid w:val="4EFB51CD"/>
    <w:rsid w:val="4F2B2EED"/>
    <w:rsid w:val="4F2D2755"/>
    <w:rsid w:val="4F4603D6"/>
    <w:rsid w:val="4F964B92"/>
    <w:rsid w:val="4FAC53DF"/>
    <w:rsid w:val="50111305"/>
    <w:rsid w:val="50345CB9"/>
    <w:rsid w:val="50B93A17"/>
    <w:rsid w:val="51205F10"/>
    <w:rsid w:val="513C0256"/>
    <w:rsid w:val="51546A96"/>
    <w:rsid w:val="515810C4"/>
    <w:rsid w:val="515B1FE2"/>
    <w:rsid w:val="516B3778"/>
    <w:rsid w:val="51A0398E"/>
    <w:rsid w:val="51A736EA"/>
    <w:rsid w:val="51AA0025"/>
    <w:rsid w:val="51D71A26"/>
    <w:rsid w:val="521F1A97"/>
    <w:rsid w:val="52214B62"/>
    <w:rsid w:val="52247DF3"/>
    <w:rsid w:val="524D2A99"/>
    <w:rsid w:val="526174AD"/>
    <w:rsid w:val="52631D0C"/>
    <w:rsid w:val="530B332B"/>
    <w:rsid w:val="531F79EE"/>
    <w:rsid w:val="533100B9"/>
    <w:rsid w:val="53336E2E"/>
    <w:rsid w:val="5344540D"/>
    <w:rsid w:val="53C66B30"/>
    <w:rsid w:val="54197C71"/>
    <w:rsid w:val="54303754"/>
    <w:rsid w:val="54593EAF"/>
    <w:rsid w:val="546A33FF"/>
    <w:rsid w:val="54AF4CDE"/>
    <w:rsid w:val="54D83617"/>
    <w:rsid w:val="54FE308D"/>
    <w:rsid w:val="5500654F"/>
    <w:rsid w:val="5505508C"/>
    <w:rsid w:val="55114718"/>
    <w:rsid w:val="55197EC4"/>
    <w:rsid w:val="55225918"/>
    <w:rsid w:val="552537E2"/>
    <w:rsid w:val="55365CFE"/>
    <w:rsid w:val="56100B0E"/>
    <w:rsid w:val="56693927"/>
    <w:rsid w:val="56845C59"/>
    <w:rsid w:val="56BF6920"/>
    <w:rsid w:val="56C40A44"/>
    <w:rsid w:val="56CF0C20"/>
    <w:rsid w:val="57070E88"/>
    <w:rsid w:val="57225EF1"/>
    <w:rsid w:val="572912A2"/>
    <w:rsid w:val="5735450A"/>
    <w:rsid w:val="57C023F8"/>
    <w:rsid w:val="57DB3C19"/>
    <w:rsid w:val="57DC387F"/>
    <w:rsid w:val="57E64210"/>
    <w:rsid w:val="5812359E"/>
    <w:rsid w:val="585054D3"/>
    <w:rsid w:val="58C20D0A"/>
    <w:rsid w:val="58E174DF"/>
    <w:rsid w:val="59075733"/>
    <w:rsid w:val="59210BBA"/>
    <w:rsid w:val="59C043BC"/>
    <w:rsid w:val="59CE0E99"/>
    <w:rsid w:val="59FA249A"/>
    <w:rsid w:val="5A0679F1"/>
    <w:rsid w:val="5A1711F8"/>
    <w:rsid w:val="5A1F2446"/>
    <w:rsid w:val="5A3842E6"/>
    <w:rsid w:val="5A4964C9"/>
    <w:rsid w:val="5A4E25E6"/>
    <w:rsid w:val="5A4F1A68"/>
    <w:rsid w:val="5A8E03EB"/>
    <w:rsid w:val="5ACA79BB"/>
    <w:rsid w:val="5AD3354B"/>
    <w:rsid w:val="5AFD79C5"/>
    <w:rsid w:val="5B0218DD"/>
    <w:rsid w:val="5B405D93"/>
    <w:rsid w:val="5B635B75"/>
    <w:rsid w:val="5B7775AF"/>
    <w:rsid w:val="5BAE233B"/>
    <w:rsid w:val="5BBA7BCA"/>
    <w:rsid w:val="5BFA3EDA"/>
    <w:rsid w:val="5BFC7DF6"/>
    <w:rsid w:val="5C090CFE"/>
    <w:rsid w:val="5C125B20"/>
    <w:rsid w:val="5C265A88"/>
    <w:rsid w:val="5C322F28"/>
    <w:rsid w:val="5C356D77"/>
    <w:rsid w:val="5C4C6924"/>
    <w:rsid w:val="5C5D11D9"/>
    <w:rsid w:val="5CC97F2F"/>
    <w:rsid w:val="5D122686"/>
    <w:rsid w:val="5D33474E"/>
    <w:rsid w:val="5D4F0C89"/>
    <w:rsid w:val="5D502CB4"/>
    <w:rsid w:val="5D66458C"/>
    <w:rsid w:val="5D684487"/>
    <w:rsid w:val="5D8C6084"/>
    <w:rsid w:val="5D9C617A"/>
    <w:rsid w:val="5DC32D7B"/>
    <w:rsid w:val="5E160CF1"/>
    <w:rsid w:val="5E4B101B"/>
    <w:rsid w:val="5E547608"/>
    <w:rsid w:val="5E62661D"/>
    <w:rsid w:val="5E7531DE"/>
    <w:rsid w:val="5EDC09CD"/>
    <w:rsid w:val="5EFE673E"/>
    <w:rsid w:val="5F16128B"/>
    <w:rsid w:val="5FCF60F1"/>
    <w:rsid w:val="5FD2728E"/>
    <w:rsid w:val="5FDD421C"/>
    <w:rsid w:val="6040309B"/>
    <w:rsid w:val="6051040E"/>
    <w:rsid w:val="60654CA2"/>
    <w:rsid w:val="60C9612D"/>
    <w:rsid w:val="60CA5A01"/>
    <w:rsid w:val="61214A7B"/>
    <w:rsid w:val="612B3E77"/>
    <w:rsid w:val="61C54CCB"/>
    <w:rsid w:val="61E568DE"/>
    <w:rsid w:val="625F61DB"/>
    <w:rsid w:val="627D2266"/>
    <w:rsid w:val="62824379"/>
    <w:rsid w:val="629A1D7A"/>
    <w:rsid w:val="62CC3966"/>
    <w:rsid w:val="631704AC"/>
    <w:rsid w:val="633412A1"/>
    <w:rsid w:val="63501B15"/>
    <w:rsid w:val="63564320"/>
    <w:rsid w:val="635D4C63"/>
    <w:rsid w:val="63B81D49"/>
    <w:rsid w:val="63E027D7"/>
    <w:rsid w:val="642504D7"/>
    <w:rsid w:val="6428799D"/>
    <w:rsid w:val="643907C4"/>
    <w:rsid w:val="64750960"/>
    <w:rsid w:val="64880458"/>
    <w:rsid w:val="649D3646"/>
    <w:rsid w:val="64BD4C7D"/>
    <w:rsid w:val="64CF5D92"/>
    <w:rsid w:val="651B5557"/>
    <w:rsid w:val="65230801"/>
    <w:rsid w:val="65393C88"/>
    <w:rsid w:val="654A18C9"/>
    <w:rsid w:val="65884E2C"/>
    <w:rsid w:val="65AB6E3C"/>
    <w:rsid w:val="65B21FF3"/>
    <w:rsid w:val="65C04A15"/>
    <w:rsid w:val="65D607CA"/>
    <w:rsid w:val="65DC4840"/>
    <w:rsid w:val="664E327E"/>
    <w:rsid w:val="66672E93"/>
    <w:rsid w:val="668840F0"/>
    <w:rsid w:val="669609A9"/>
    <w:rsid w:val="6697707E"/>
    <w:rsid w:val="66B3308B"/>
    <w:rsid w:val="66C54F83"/>
    <w:rsid w:val="66CA0885"/>
    <w:rsid w:val="66CA4D45"/>
    <w:rsid w:val="66E67518"/>
    <w:rsid w:val="66ED7555"/>
    <w:rsid w:val="66F37577"/>
    <w:rsid w:val="66FD0F5B"/>
    <w:rsid w:val="671B2DC8"/>
    <w:rsid w:val="6725451F"/>
    <w:rsid w:val="67B149A2"/>
    <w:rsid w:val="67C273BF"/>
    <w:rsid w:val="67CF5ED4"/>
    <w:rsid w:val="67F063C0"/>
    <w:rsid w:val="682142D0"/>
    <w:rsid w:val="68261A5C"/>
    <w:rsid w:val="685F2731"/>
    <w:rsid w:val="68705E8A"/>
    <w:rsid w:val="687D27CF"/>
    <w:rsid w:val="68BA54CD"/>
    <w:rsid w:val="68FE3C8E"/>
    <w:rsid w:val="691010EF"/>
    <w:rsid w:val="6910209A"/>
    <w:rsid w:val="69275B3B"/>
    <w:rsid w:val="6A2454DF"/>
    <w:rsid w:val="6A2658DC"/>
    <w:rsid w:val="6A337932"/>
    <w:rsid w:val="6A5174D8"/>
    <w:rsid w:val="6A872FD3"/>
    <w:rsid w:val="6AAE6BA8"/>
    <w:rsid w:val="6ACB3C9A"/>
    <w:rsid w:val="6B0233D8"/>
    <w:rsid w:val="6B273188"/>
    <w:rsid w:val="6B344886"/>
    <w:rsid w:val="6B34523F"/>
    <w:rsid w:val="6B5F092B"/>
    <w:rsid w:val="6B7C2BBC"/>
    <w:rsid w:val="6B9A61FD"/>
    <w:rsid w:val="6BC97BF4"/>
    <w:rsid w:val="6BFB79E1"/>
    <w:rsid w:val="6C1206C3"/>
    <w:rsid w:val="6C1A6050"/>
    <w:rsid w:val="6C3E4A03"/>
    <w:rsid w:val="6C561BFA"/>
    <w:rsid w:val="6C5F462F"/>
    <w:rsid w:val="6C605BC9"/>
    <w:rsid w:val="6C630D35"/>
    <w:rsid w:val="6C83043D"/>
    <w:rsid w:val="6CBA62F6"/>
    <w:rsid w:val="6CF844D3"/>
    <w:rsid w:val="6D770DEA"/>
    <w:rsid w:val="6D885B3D"/>
    <w:rsid w:val="6DAA2E58"/>
    <w:rsid w:val="6DAF0CB6"/>
    <w:rsid w:val="6DC27C90"/>
    <w:rsid w:val="6E1A649A"/>
    <w:rsid w:val="6E2B621A"/>
    <w:rsid w:val="6E4D1A00"/>
    <w:rsid w:val="6E552E73"/>
    <w:rsid w:val="6E645DC1"/>
    <w:rsid w:val="6E7132A6"/>
    <w:rsid w:val="6EC00D4D"/>
    <w:rsid w:val="6EC41F69"/>
    <w:rsid w:val="6ED00637"/>
    <w:rsid w:val="6EF94E35"/>
    <w:rsid w:val="6F2B6DA8"/>
    <w:rsid w:val="6F2D75A0"/>
    <w:rsid w:val="6F33555F"/>
    <w:rsid w:val="6FA139E4"/>
    <w:rsid w:val="6FBE1F7D"/>
    <w:rsid w:val="6FED3225"/>
    <w:rsid w:val="700440FC"/>
    <w:rsid w:val="704D6612"/>
    <w:rsid w:val="706238D5"/>
    <w:rsid w:val="707B7CB9"/>
    <w:rsid w:val="708E7D14"/>
    <w:rsid w:val="70E728A7"/>
    <w:rsid w:val="70F3695C"/>
    <w:rsid w:val="70F632F6"/>
    <w:rsid w:val="7136064D"/>
    <w:rsid w:val="7153458D"/>
    <w:rsid w:val="71B20E7C"/>
    <w:rsid w:val="71CC065F"/>
    <w:rsid w:val="724C072F"/>
    <w:rsid w:val="725E0C74"/>
    <w:rsid w:val="726370A4"/>
    <w:rsid w:val="72AF503D"/>
    <w:rsid w:val="72CF7AFC"/>
    <w:rsid w:val="72DE1EE6"/>
    <w:rsid w:val="72EC294D"/>
    <w:rsid w:val="733745F3"/>
    <w:rsid w:val="733826A8"/>
    <w:rsid w:val="7358435A"/>
    <w:rsid w:val="735F4FB4"/>
    <w:rsid w:val="73851E9A"/>
    <w:rsid w:val="73894ED4"/>
    <w:rsid w:val="738B7FBA"/>
    <w:rsid w:val="73937EEC"/>
    <w:rsid w:val="73AB5FF3"/>
    <w:rsid w:val="73DC4D1E"/>
    <w:rsid w:val="73DF492E"/>
    <w:rsid w:val="73FD3400"/>
    <w:rsid w:val="742814EF"/>
    <w:rsid w:val="74741CA2"/>
    <w:rsid w:val="753C2606"/>
    <w:rsid w:val="757174FD"/>
    <w:rsid w:val="757731AD"/>
    <w:rsid w:val="757B2337"/>
    <w:rsid w:val="75826B21"/>
    <w:rsid w:val="75D31350"/>
    <w:rsid w:val="75DA2833"/>
    <w:rsid w:val="76206AFF"/>
    <w:rsid w:val="766C505B"/>
    <w:rsid w:val="767153EE"/>
    <w:rsid w:val="76855A78"/>
    <w:rsid w:val="76D940FE"/>
    <w:rsid w:val="76DF46BB"/>
    <w:rsid w:val="76F27862"/>
    <w:rsid w:val="76F35380"/>
    <w:rsid w:val="77322B80"/>
    <w:rsid w:val="774F430A"/>
    <w:rsid w:val="775E47AD"/>
    <w:rsid w:val="77695F28"/>
    <w:rsid w:val="776A5DFB"/>
    <w:rsid w:val="77A10A1F"/>
    <w:rsid w:val="77C027D4"/>
    <w:rsid w:val="781A5AD0"/>
    <w:rsid w:val="781D369E"/>
    <w:rsid w:val="7830365F"/>
    <w:rsid w:val="784F43F1"/>
    <w:rsid w:val="78920981"/>
    <w:rsid w:val="78A55898"/>
    <w:rsid w:val="78D914F9"/>
    <w:rsid w:val="78DC5D36"/>
    <w:rsid w:val="78E67A23"/>
    <w:rsid w:val="78F46BEC"/>
    <w:rsid w:val="79387A60"/>
    <w:rsid w:val="79A03051"/>
    <w:rsid w:val="79E13856"/>
    <w:rsid w:val="79F8032F"/>
    <w:rsid w:val="7A1B4E08"/>
    <w:rsid w:val="7A2D54EF"/>
    <w:rsid w:val="7A9D2CDD"/>
    <w:rsid w:val="7AC569BB"/>
    <w:rsid w:val="7AE22DC0"/>
    <w:rsid w:val="7BDC4A15"/>
    <w:rsid w:val="7BEA44D1"/>
    <w:rsid w:val="7C2E4768"/>
    <w:rsid w:val="7C4D3611"/>
    <w:rsid w:val="7C6C0E42"/>
    <w:rsid w:val="7C8374E0"/>
    <w:rsid w:val="7CA857E5"/>
    <w:rsid w:val="7CFF2545"/>
    <w:rsid w:val="7D2016E4"/>
    <w:rsid w:val="7D346703"/>
    <w:rsid w:val="7D3618EC"/>
    <w:rsid w:val="7D3E3E51"/>
    <w:rsid w:val="7D4B0107"/>
    <w:rsid w:val="7D4C2D62"/>
    <w:rsid w:val="7D603175"/>
    <w:rsid w:val="7E313BE9"/>
    <w:rsid w:val="7E4617B4"/>
    <w:rsid w:val="7E5033BC"/>
    <w:rsid w:val="7E6A4607"/>
    <w:rsid w:val="7E6E7D48"/>
    <w:rsid w:val="7EF4619E"/>
    <w:rsid w:val="7F0636B8"/>
    <w:rsid w:val="7F144157"/>
    <w:rsid w:val="7F5F31A9"/>
    <w:rsid w:val="7F5F70B9"/>
    <w:rsid w:val="7FAA78E6"/>
    <w:rsid w:val="7FAE436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pacing w:line="360" w:lineRule="auto"/>
      <w:ind w:firstLine="200" w:firstLineChars="200"/>
    </w:pPr>
    <w:rPr>
      <w:rFonts w:ascii="Times New Roman" w:hAnsi="Times New Roman" w:eastAsia="宋体" w:cs="Times New Roman"/>
      <w:sz w:val="24"/>
      <w:szCs w:val="24"/>
      <w:lang w:val="en-US" w:eastAsia="zh-CN" w:bidi="ar-SA"/>
    </w:rPr>
  </w:style>
  <w:style w:type="paragraph" w:styleId="7">
    <w:name w:val="heading 1"/>
    <w:basedOn w:val="1"/>
    <w:next w:val="8"/>
    <w:qFormat/>
    <w:uiPriority w:val="0"/>
    <w:pPr>
      <w:keepNext/>
      <w:keepLines/>
      <w:spacing w:before="50" w:beforeLines="50" w:line="360" w:lineRule="auto"/>
      <w:outlineLvl w:val="0"/>
    </w:pPr>
    <w:rPr>
      <w:rFonts w:ascii="Times New Roman" w:hAnsi="Times New Roman" w:eastAsia="黑体" w:cs="Times New Roman"/>
      <w:kern w:val="32"/>
      <w:sz w:val="28"/>
      <w:szCs w:val="24"/>
      <w:lang w:val="en-US" w:eastAsia="zh-CN" w:bidi="ar-SA"/>
    </w:rPr>
  </w:style>
  <w:style w:type="paragraph" w:styleId="8">
    <w:name w:val="heading 2"/>
    <w:basedOn w:val="1"/>
    <w:next w:val="9"/>
    <w:qFormat/>
    <w:uiPriority w:val="0"/>
    <w:pPr>
      <w:keepNext/>
      <w:spacing w:line="360" w:lineRule="auto"/>
      <w:outlineLvl w:val="1"/>
    </w:pPr>
    <w:rPr>
      <w:rFonts w:ascii="Times New Roman" w:hAnsi="Times New Roman" w:eastAsia="黑体" w:cs="Times New Roman"/>
      <w:sz w:val="24"/>
      <w:szCs w:val="28"/>
      <w:lang w:val="en-US" w:eastAsia="zh-CN" w:bidi="ar-SA"/>
    </w:rPr>
  </w:style>
  <w:style w:type="paragraph" w:styleId="9">
    <w:name w:val="heading 3"/>
    <w:basedOn w:val="1"/>
    <w:next w:val="10"/>
    <w:link w:val="115"/>
    <w:qFormat/>
    <w:uiPriority w:val="0"/>
    <w:pPr>
      <w:keepNext/>
      <w:keepLines/>
      <w:spacing w:line="360" w:lineRule="auto"/>
      <w:outlineLvl w:val="2"/>
    </w:pPr>
    <w:rPr>
      <w:rFonts w:ascii="Times New Roman" w:hAnsi="Times New Roman" w:eastAsia="黑体" w:cs="Times New Roman"/>
      <w:bCs/>
      <w:sz w:val="24"/>
      <w:szCs w:val="32"/>
      <w:lang w:val="en-US" w:eastAsia="zh-CN" w:bidi="ar-SA"/>
    </w:rPr>
  </w:style>
  <w:style w:type="paragraph" w:styleId="11">
    <w:name w:val="heading 4"/>
    <w:basedOn w:val="1"/>
    <w:next w:val="1"/>
    <w:qFormat/>
    <w:uiPriority w:val="0"/>
    <w:pPr>
      <w:keepNext/>
      <w:keepLines/>
      <w:widowControl w:val="0"/>
      <w:adjustRightInd w:val="0"/>
      <w:spacing w:line="360" w:lineRule="auto"/>
      <w:jc w:val="both"/>
      <w:outlineLvl w:val="3"/>
    </w:pPr>
    <w:rPr>
      <w:rFonts w:ascii="Times New Roman" w:hAnsi="Times New Roman" w:eastAsia="黑体" w:cs="Times New Roman"/>
      <w:bCs/>
      <w:kern w:val="2"/>
      <w:sz w:val="24"/>
      <w:szCs w:val="28"/>
      <w:lang w:val="en-US" w:eastAsia="zh-CN" w:bidi="ar-SA"/>
    </w:rPr>
  </w:style>
  <w:style w:type="character" w:default="1" w:styleId="46">
    <w:name w:val="Default Paragraph Font"/>
    <w:qFormat/>
    <w:uiPriority w:val="0"/>
  </w:style>
  <w:style w:type="table" w:default="1" w:styleId="5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link w:val="138"/>
    <w:qFormat/>
    <w:uiPriority w:val="0"/>
    <w:pPr>
      <w:spacing w:after="120"/>
      <w:ind w:left="420" w:leftChars="200" w:firstLine="420"/>
    </w:pPr>
    <w:rPr>
      <w:rFonts w:cs="Times New Roman"/>
      <w:sz w:val="24"/>
      <w:szCs w:val="24"/>
    </w:rPr>
  </w:style>
  <w:style w:type="paragraph" w:styleId="3">
    <w:name w:val="Body Text Indent"/>
    <w:basedOn w:val="1"/>
    <w:next w:val="4"/>
    <w:link w:val="113"/>
    <w:qFormat/>
    <w:uiPriority w:val="0"/>
    <w:rPr>
      <w:rFonts w:ascii="Times New Roman" w:hAnsi="Times New Roman" w:eastAsia="宋体" w:cs="宋体"/>
      <w:sz w:val="21"/>
      <w:szCs w:val="28"/>
      <w:lang w:val="en-US" w:eastAsia="zh-CN" w:bidi="ar-SA"/>
    </w:rPr>
  </w:style>
  <w:style w:type="paragraph" w:styleId="4">
    <w:name w:val="header"/>
    <w:basedOn w:val="1"/>
    <w:next w:val="5"/>
    <w:link w:val="132"/>
    <w:qFormat/>
    <w:uiPriority w:val="0"/>
    <w:pPr>
      <w:pBdr>
        <w:bottom w:val="single" w:color="auto" w:sz="6" w:space="0"/>
      </w:pBdr>
      <w:tabs>
        <w:tab w:val="center" w:pos="4153"/>
        <w:tab w:val="right" w:pos="8306"/>
      </w:tabs>
      <w:adjustRightInd w:val="0"/>
      <w:snapToGrid w:val="0"/>
      <w:jc w:val="center"/>
    </w:pPr>
    <w:rPr>
      <w:rFonts w:ascii="Times New Roman" w:hAnsi="Times New Roman" w:eastAsia="宋体" w:cs="宋体"/>
      <w:sz w:val="18"/>
      <w:szCs w:val="18"/>
      <w:lang w:val="en-US" w:eastAsia="zh-CN" w:bidi="ar-SA"/>
    </w:rPr>
  </w:style>
  <w:style w:type="paragraph" w:customStyle="1" w:styleId="5">
    <w:name w:val="样式5"/>
    <w:basedOn w:val="6"/>
    <w:link w:val="124"/>
    <w:qFormat/>
    <w:uiPriority w:val="0"/>
    <w:pPr>
      <w:widowControl w:val="0"/>
      <w:adjustRightInd/>
      <w:snapToGrid w:val="0"/>
      <w:ind w:firstLine="510" w:firstLineChars="0"/>
      <w:jc w:val="both"/>
    </w:pPr>
    <w:rPr>
      <w:kern w:val="2"/>
    </w:rPr>
  </w:style>
  <w:style w:type="paragraph" w:customStyle="1" w:styleId="6">
    <w:name w:val="正文1"/>
    <w:basedOn w:val="1"/>
    <w:qFormat/>
    <w:uiPriority w:val="0"/>
    <w:pPr>
      <w:adjustRightInd w:val="0"/>
      <w:spacing w:line="360" w:lineRule="auto"/>
      <w:ind w:firstLine="567" w:firstLineChars="200"/>
      <w:jc w:val="center"/>
      <w:textAlignment w:val="baseline"/>
    </w:pPr>
    <w:rPr>
      <w:kern w:val="0"/>
      <w:sz w:val="24"/>
    </w:rPr>
  </w:style>
  <w:style w:type="paragraph" w:styleId="10">
    <w:name w:val="Body Text"/>
    <w:basedOn w:val="1"/>
    <w:next w:val="1"/>
    <w:qFormat/>
    <w:uiPriority w:val="0"/>
    <w:pPr>
      <w:spacing w:after="120"/>
    </w:pPr>
    <w:rPr>
      <w:rFonts w:ascii="Times New Roman" w:hAnsi="Times New Roman" w:eastAsia="宋体" w:cs="宋体"/>
      <w:sz w:val="20"/>
      <w:szCs w:val="28"/>
      <w:lang w:val="en-US" w:eastAsia="zh-CN" w:bidi="ar-SA"/>
    </w:rPr>
  </w:style>
  <w:style w:type="paragraph" w:styleId="12">
    <w:name w:val="annotation subject"/>
    <w:next w:val="13"/>
    <w:qFormat/>
    <w:uiPriority w:val="0"/>
    <w:pPr>
      <w:adjustRightInd w:val="0"/>
      <w:spacing w:line="360" w:lineRule="auto"/>
      <w:ind w:left="11" w:firstLine="200" w:firstLineChars="200"/>
    </w:pPr>
    <w:rPr>
      <w:rFonts w:ascii="Times New Roman" w:hAnsi="Times New Roman" w:eastAsia="宋体" w:cs="Times New Roman"/>
      <w:b/>
      <w:sz w:val="24"/>
      <w:szCs w:val="24"/>
      <w:lang w:val="en-US" w:eastAsia="zh-CN" w:bidi="ar-SA"/>
    </w:rPr>
  </w:style>
  <w:style w:type="paragraph" w:styleId="13">
    <w:name w:val="annotation text"/>
    <w:basedOn w:val="1"/>
    <w:link w:val="112"/>
    <w:qFormat/>
    <w:uiPriority w:val="0"/>
    <w:pPr>
      <w:adjustRightInd w:val="0"/>
      <w:spacing w:line="360" w:lineRule="auto"/>
      <w:ind w:firstLine="200" w:firstLineChars="200"/>
    </w:pPr>
    <w:rPr>
      <w:rFonts w:ascii="Times New Roman" w:hAnsi="Times New Roman" w:eastAsia="宋体"/>
      <w:sz w:val="24"/>
      <w:szCs w:val="24"/>
      <w:lang w:val="en-US" w:eastAsia="zh-CN" w:bidi="ar-SA"/>
    </w:rPr>
  </w:style>
  <w:style w:type="paragraph" w:styleId="14">
    <w:name w:val="toc 7"/>
    <w:basedOn w:val="1"/>
    <w:next w:val="1"/>
    <w:qFormat/>
    <w:uiPriority w:val="0"/>
    <w:pPr>
      <w:ind w:left="1200" w:leftChars="1200"/>
    </w:pPr>
  </w:style>
  <w:style w:type="paragraph" w:styleId="15">
    <w:name w:val="Body Text First Indent"/>
    <w:basedOn w:val="10"/>
    <w:next w:val="16"/>
    <w:qFormat/>
    <w:uiPriority w:val="0"/>
    <w:pPr>
      <w:spacing w:after="120"/>
      <w:ind w:firstLine="100" w:firstLineChars="100"/>
    </w:pPr>
    <w:rPr>
      <w:rFonts w:ascii="Times New Roman" w:hAnsi="Times New Roman" w:eastAsia="宋体" w:cs="宋体"/>
      <w:sz w:val="20"/>
      <w:szCs w:val="28"/>
      <w:lang w:val="en-US" w:eastAsia="zh-CN" w:bidi="ar-SA"/>
    </w:rPr>
  </w:style>
  <w:style w:type="paragraph" w:styleId="16">
    <w:name w:val="table of figures"/>
    <w:basedOn w:val="1"/>
    <w:next w:val="1"/>
    <w:qFormat/>
    <w:uiPriority w:val="0"/>
  </w:style>
  <w:style w:type="paragraph" w:styleId="17">
    <w:name w:val="macro"/>
    <w:next w:val="1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宋体"/>
      <w:sz w:val="24"/>
      <w:szCs w:val="28"/>
      <w:lang w:val="en-US" w:eastAsia="en-US" w:bidi="ar-SA"/>
    </w:rPr>
  </w:style>
  <w:style w:type="paragraph" w:customStyle="1" w:styleId="18">
    <w:name w:val="我的表头"/>
    <w:next w:val="19"/>
    <w:link w:val="109"/>
    <w:qFormat/>
    <w:uiPriority w:val="0"/>
    <w:pPr>
      <w:spacing w:line="360" w:lineRule="auto"/>
      <w:jc w:val="center"/>
    </w:pPr>
    <w:rPr>
      <w:rFonts w:ascii="Times New Roman" w:hAnsi="Times New Roman" w:eastAsia="黑体" w:cs="宋体"/>
      <w:kern w:val="2"/>
      <w:sz w:val="21"/>
      <w:szCs w:val="24"/>
      <w:lang w:val="en-US" w:eastAsia="zh-CN" w:bidi="ar-SA"/>
    </w:rPr>
  </w:style>
  <w:style w:type="paragraph" w:styleId="19">
    <w:name w:val="toc 4"/>
    <w:basedOn w:val="1"/>
    <w:next w:val="1"/>
    <w:qFormat/>
    <w:uiPriority w:val="0"/>
    <w:pPr>
      <w:ind w:left="600" w:leftChars="600"/>
    </w:pPr>
  </w:style>
  <w:style w:type="paragraph" w:styleId="20">
    <w:name w:val="List Bullet 4"/>
    <w:basedOn w:val="1"/>
    <w:qFormat/>
    <w:uiPriority w:val="0"/>
    <w:pPr>
      <w:ind w:left="1620" w:hanging="360" w:firstLineChars="0"/>
    </w:pPr>
  </w:style>
  <w:style w:type="paragraph" w:styleId="21">
    <w:name w:val="index 8"/>
    <w:basedOn w:val="1"/>
    <w:next w:val="1"/>
    <w:qFormat/>
    <w:uiPriority w:val="0"/>
    <w:pPr>
      <w:shd w:val="clear" w:color="auto" w:fill="FFFFFF"/>
    </w:pPr>
    <w:rPr>
      <w:color w:val="auto"/>
    </w:rPr>
  </w:style>
  <w:style w:type="paragraph" w:styleId="22">
    <w:name w:val="Normal Indent"/>
    <w:basedOn w:val="15"/>
    <w:next w:val="23"/>
    <w:link w:val="122"/>
    <w:qFormat/>
    <w:uiPriority w:val="0"/>
    <w:pPr>
      <w:widowControl w:val="0"/>
      <w:tabs>
        <w:tab w:val="left" w:pos="4305"/>
      </w:tabs>
      <w:spacing w:line="360" w:lineRule="auto"/>
      <w:jc w:val="both"/>
    </w:pPr>
    <w:rPr>
      <w:rFonts w:cs="宋体"/>
      <w:kern w:val="2"/>
      <w:sz w:val="28"/>
      <w:szCs w:val="24"/>
      <w:lang w:val="en-US" w:eastAsia="zh-CN" w:bidi="ar-SA"/>
    </w:rPr>
  </w:style>
  <w:style w:type="paragraph" w:styleId="23">
    <w:name w:val="toc 1"/>
    <w:basedOn w:val="1"/>
    <w:next w:val="1"/>
    <w:qFormat/>
    <w:uiPriority w:val="39"/>
  </w:style>
  <w:style w:type="paragraph" w:styleId="24">
    <w:name w:val="caption"/>
    <w:basedOn w:val="1"/>
    <w:next w:val="1"/>
    <w:qFormat/>
    <w:uiPriority w:val="0"/>
    <w:rPr>
      <w:rFonts w:ascii="Arial" w:hAnsi="Arial" w:eastAsia="黑体"/>
      <w:b/>
      <w:sz w:val="20"/>
    </w:rPr>
  </w:style>
  <w:style w:type="paragraph" w:styleId="25">
    <w:name w:val="index 5"/>
    <w:basedOn w:val="1"/>
    <w:next w:val="1"/>
    <w:qFormat/>
    <w:uiPriority w:val="0"/>
    <w:pPr>
      <w:ind w:left="1680"/>
    </w:pPr>
  </w:style>
  <w:style w:type="paragraph" w:styleId="26">
    <w:name w:val="List 2"/>
    <w:next w:val="1"/>
    <w:qFormat/>
    <w:uiPriority w:val="0"/>
    <w:pPr>
      <w:widowControl w:val="0"/>
      <w:ind w:left="840" w:hanging="420"/>
      <w:jc w:val="both"/>
    </w:pPr>
    <w:rPr>
      <w:rFonts w:ascii="Times New Roman" w:hAnsi="Times New Roman" w:eastAsia="宋体" w:cs="Times New Roman"/>
      <w:color w:val="000000"/>
      <w:kern w:val="2"/>
      <w:sz w:val="21"/>
      <w:szCs w:val="24"/>
      <w:lang w:val="en-US" w:eastAsia="zh-CN" w:bidi="ar-SA"/>
    </w:rPr>
  </w:style>
  <w:style w:type="paragraph" w:styleId="27">
    <w:name w:val="Block Text"/>
    <w:next w:val="26"/>
    <w:qFormat/>
    <w:uiPriority w:val="0"/>
    <w:pPr>
      <w:widowControl w:val="0"/>
      <w:spacing w:line="460" w:lineRule="atLeast"/>
      <w:ind w:left="108" w:right="170" w:firstLine="499"/>
      <w:jc w:val="both"/>
    </w:pPr>
    <w:rPr>
      <w:rFonts w:ascii="Times New Roman" w:hAnsi="Times New Roman" w:eastAsia="宋体" w:cs="Times New Roman"/>
      <w:color w:val="000000"/>
      <w:kern w:val="2"/>
      <w:sz w:val="24"/>
      <w:lang w:val="en-US" w:eastAsia="zh-CN" w:bidi="ar-SA"/>
    </w:rPr>
  </w:style>
  <w:style w:type="paragraph" w:styleId="28">
    <w:name w:val="toc 5"/>
    <w:basedOn w:val="1"/>
    <w:next w:val="1"/>
    <w:qFormat/>
    <w:uiPriority w:val="0"/>
    <w:pPr>
      <w:ind w:left="800" w:leftChars="800"/>
    </w:pPr>
  </w:style>
  <w:style w:type="paragraph" w:styleId="29">
    <w:name w:val="toc 3"/>
    <w:basedOn w:val="1"/>
    <w:next w:val="1"/>
    <w:qFormat/>
    <w:uiPriority w:val="0"/>
    <w:pPr>
      <w:ind w:left="400" w:leftChars="400"/>
    </w:pPr>
  </w:style>
  <w:style w:type="paragraph" w:styleId="30">
    <w:name w:val="Plain Text"/>
    <w:basedOn w:val="1"/>
    <w:next w:val="16"/>
    <w:link w:val="137"/>
    <w:qFormat/>
    <w:uiPriority w:val="0"/>
    <w:pPr>
      <w:widowControl w:val="0"/>
      <w:jc w:val="both"/>
    </w:pPr>
    <w:rPr>
      <w:rFonts w:ascii="Times New Roman" w:hAnsi="Times New Roman" w:eastAsia="方正书宋简体" w:cs="Courier New"/>
      <w:kern w:val="2"/>
      <w:sz w:val="28"/>
      <w:szCs w:val="21"/>
      <w:lang w:val="en-US" w:eastAsia="zh-CN" w:bidi="ar-SA"/>
    </w:rPr>
  </w:style>
  <w:style w:type="paragraph" w:styleId="31">
    <w:name w:val="List Bullet 5"/>
    <w:basedOn w:val="1"/>
    <w:qFormat/>
    <w:uiPriority w:val="0"/>
    <w:pPr>
      <w:ind w:left="2040" w:hanging="360" w:firstLineChars="0"/>
    </w:pPr>
  </w:style>
  <w:style w:type="paragraph" w:styleId="32">
    <w:name w:val="toc 8"/>
    <w:basedOn w:val="1"/>
    <w:next w:val="1"/>
    <w:qFormat/>
    <w:uiPriority w:val="0"/>
    <w:pPr>
      <w:ind w:left="1400" w:leftChars="1400"/>
    </w:pPr>
  </w:style>
  <w:style w:type="paragraph" w:styleId="33">
    <w:name w:val="Date"/>
    <w:basedOn w:val="1"/>
    <w:next w:val="1"/>
    <w:qFormat/>
    <w:uiPriority w:val="0"/>
    <w:pPr>
      <w:widowControl w:val="0"/>
      <w:jc w:val="both"/>
    </w:pPr>
    <w:rPr>
      <w:rFonts w:ascii="Times New Roman" w:hAnsi="Times New Roman" w:eastAsia="宋体" w:cs="Times New Roman"/>
      <w:kern w:val="2"/>
      <w:sz w:val="21"/>
      <w:lang w:val="en-US" w:eastAsia="zh-CN" w:bidi="ar-SA"/>
    </w:rPr>
  </w:style>
  <w:style w:type="paragraph" w:styleId="34">
    <w:name w:val="Body Text Indent 2"/>
    <w:basedOn w:val="1"/>
    <w:next w:val="35"/>
    <w:qFormat/>
    <w:uiPriority w:val="0"/>
    <w:pPr>
      <w:widowControl w:val="0"/>
      <w:spacing w:line="360" w:lineRule="auto"/>
      <w:jc w:val="both"/>
    </w:pPr>
    <w:rPr>
      <w:rFonts w:ascii="Times New Roman" w:hAnsi="Times New Roman" w:eastAsia="宋体" w:cs="Times New Roman"/>
      <w:color w:val="000000"/>
      <w:kern w:val="2"/>
      <w:sz w:val="24"/>
      <w:szCs w:val="24"/>
      <w:lang w:val="en-US" w:eastAsia="zh-CN" w:bidi="ar-SA"/>
    </w:rPr>
  </w:style>
  <w:style w:type="paragraph" w:styleId="35">
    <w:name w:val="toc 2"/>
    <w:basedOn w:val="1"/>
    <w:next w:val="1"/>
    <w:qFormat/>
    <w:uiPriority w:val="39"/>
    <w:pPr>
      <w:ind w:left="200" w:leftChars="200"/>
    </w:pPr>
  </w:style>
  <w:style w:type="paragraph" w:styleId="36">
    <w:name w:val="Balloon Text"/>
    <w:basedOn w:val="1"/>
    <w:qFormat/>
    <w:uiPriority w:val="0"/>
    <w:pPr>
      <w:spacing w:line="240" w:lineRule="auto"/>
    </w:pPr>
    <w:rPr>
      <w:sz w:val="18"/>
      <w:szCs w:val="18"/>
    </w:rPr>
  </w:style>
  <w:style w:type="paragraph" w:styleId="37">
    <w:name w:val="footer"/>
    <w:basedOn w:val="1"/>
    <w:link w:val="136"/>
    <w:qFormat/>
    <w:uiPriority w:val="99"/>
    <w:pPr>
      <w:tabs>
        <w:tab w:val="center" w:pos="4153"/>
        <w:tab w:val="right" w:pos="8307"/>
      </w:tabs>
      <w:adjustRightInd w:val="0"/>
      <w:snapToGrid w:val="0"/>
      <w:jc w:val="left"/>
    </w:pPr>
    <w:rPr>
      <w:sz w:val="18"/>
    </w:rPr>
  </w:style>
  <w:style w:type="paragraph" w:styleId="38">
    <w:name w:val="index heading"/>
    <w:basedOn w:val="1"/>
    <w:next w:val="1"/>
    <w:qFormat/>
    <w:uiPriority w:val="0"/>
    <w:rPr>
      <w:rFonts w:ascii="Arial" w:hAnsi="Arial"/>
      <w:b/>
    </w:rPr>
  </w:style>
  <w:style w:type="paragraph" w:styleId="39">
    <w:name w:val="toc 6"/>
    <w:basedOn w:val="1"/>
    <w:next w:val="1"/>
    <w:qFormat/>
    <w:uiPriority w:val="0"/>
    <w:pPr>
      <w:ind w:left="1000" w:leftChars="1000"/>
    </w:pPr>
  </w:style>
  <w:style w:type="paragraph" w:styleId="40">
    <w:name w:val="Body Text Indent 3"/>
    <w:next w:val="17"/>
    <w:qFormat/>
    <w:uiPriority w:val="0"/>
    <w:pPr>
      <w:widowControl w:val="0"/>
      <w:adjustRightInd w:val="0"/>
      <w:spacing w:after="120" w:line="360" w:lineRule="atLeast"/>
      <w:ind w:left="200" w:leftChars="200"/>
      <w:jc w:val="both"/>
    </w:pPr>
    <w:rPr>
      <w:rFonts w:ascii="宋体" w:hAnsi="Times New Roman" w:eastAsia="宋体" w:cs="宋体"/>
      <w:kern w:val="2"/>
      <w:sz w:val="16"/>
      <w:szCs w:val="16"/>
      <w:lang w:val="en-US" w:eastAsia="zh-CN" w:bidi="ar-SA"/>
    </w:rPr>
  </w:style>
  <w:style w:type="paragraph" w:styleId="41">
    <w:name w:val="index 9"/>
    <w:next w:val="1"/>
    <w:qFormat/>
    <w:uiPriority w:val="0"/>
    <w:pPr>
      <w:ind w:left="3360"/>
    </w:pPr>
    <w:rPr>
      <w:rFonts w:ascii="Times New Roman" w:hAnsi="Times New Roman" w:eastAsia="宋体" w:cs="宋体"/>
      <w:sz w:val="24"/>
      <w:szCs w:val="28"/>
      <w:lang w:val="en-US" w:eastAsia="zh-CN" w:bidi="ar-SA"/>
    </w:rPr>
  </w:style>
  <w:style w:type="paragraph" w:styleId="42">
    <w:name w:val="toc 9"/>
    <w:basedOn w:val="1"/>
    <w:next w:val="1"/>
    <w:qFormat/>
    <w:uiPriority w:val="0"/>
    <w:pPr>
      <w:ind w:left="1600" w:leftChars="1600"/>
    </w:pPr>
  </w:style>
  <w:style w:type="paragraph" w:styleId="43">
    <w:name w:val="Body Text 2"/>
    <w:basedOn w:val="1"/>
    <w:link w:val="131"/>
    <w:qFormat/>
    <w:uiPriority w:val="0"/>
    <w:pPr>
      <w:spacing w:after="120" w:line="480" w:lineRule="auto"/>
    </w:pPr>
  </w:style>
  <w:style w:type="paragraph" w:styleId="44">
    <w:name w:val="HTML Preformatted"/>
    <w:basedOn w:val="1"/>
    <w:link w:val="11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9" w:lineRule="atLeast"/>
      <w:jc w:val="left"/>
    </w:pPr>
    <w:rPr>
      <w:rFonts w:ascii="Arial" w:hAnsi="Arial" w:cs="Arial"/>
      <w:kern w:val="0"/>
      <w:sz w:val="19"/>
      <w:szCs w:val="19"/>
      <w:lang w:bidi="ar-SA"/>
    </w:rPr>
  </w:style>
  <w:style w:type="paragraph" w:styleId="45">
    <w:name w:val="Normal (Web)"/>
    <w:next w:val="21"/>
    <w:qFormat/>
    <w:uiPriority w:val="99"/>
    <w:pPr>
      <w:spacing w:before="100" w:beforeAutospacing="1" w:after="100" w:afterAutospacing="1"/>
    </w:pPr>
    <w:rPr>
      <w:rFonts w:ascii="宋体" w:hAnsi="Times New Roman" w:eastAsia="宋体" w:cs="宋体"/>
      <w:sz w:val="24"/>
      <w:szCs w:val="24"/>
      <w:lang w:val="en-US" w:eastAsia="zh-CN" w:bidi="ar-SA"/>
    </w:rPr>
  </w:style>
  <w:style w:type="character" w:styleId="47">
    <w:name w:val="Strong"/>
    <w:qFormat/>
    <w:uiPriority w:val="0"/>
    <w:rPr>
      <w:b/>
      <w:bCs/>
    </w:rPr>
  </w:style>
  <w:style w:type="character" w:styleId="48">
    <w:name w:val="page number"/>
    <w:basedOn w:val="46"/>
    <w:qFormat/>
    <w:uiPriority w:val="0"/>
  </w:style>
  <w:style w:type="character" w:styleId="49">
    <w:name w:val="FollowedHyperlink"/>
    <w:qFormat/>
    <w:uiPriority w:val="0"/>
    <w:rPr>
      <w:color w:val="4E4E4E"/>
      <w:u w:val="none"/>
    </w:rPr>
  </w:style>
  <w:style w:type="character" w:styleId="50">
    <w:name w:val="Emphasis"/>
    <w:qFormat/>
    <w:uiPriority w:val="20"/>
    <w:rPr>
      <w:color w:val="CC0000"/>
    </w:rPr>
  </w:style>
  <w:style w:type="character" w:styleId="51">
    <w:name w:val="HTML Variable"/>
    <w:qFormat/>
    <w:uiPriority w:val="0"/>
    <w:rPr>
      <w:rFonts w:ascii="宋体" w:hAnsi="宋体" w:eastAsia="宋体" w:cs="Courier New"/>
      <w:i/>
      <w:iCs/>
      <w:kern w:val="2"/>
      <w:sz w:val="32"/>
      <w:szCs w:val="32"/>
      <w:lang w:val="en-US" w:eastAsia="zh-CN" w:bidi="ar-SA"/>
    </w:rPr>
  </w:style>
  <w:style w:type="character" w:styleId="52">
    <w:name w:val="Hyperlink"/>
    <w:qFormat/>
    <w:uiPriority w:val="99"/>
    <w:rPr>
      <w:color w:val="4E4E4E"/>
      <w:u w:val="none"/>
    </w:rPr>
  </w:style>
  <w:style w:type="character" w:styleId="53">
    <w:name w:val="annotation reference"/>
    <w:qFormat/>
    <w:uiPriority w:val="0"/>
    <w:rPr>
      <w:sz w:val="21"/>
      <w:szCs w:val="21"/>
    </w:rPr>
  </w:style>
  <w:style w:type="table" w:styleId="55">
    <w:name w:val="Table Grid"/>
    <w:basedOn w:val="5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6">
    <w:name w:val="正文001"/>
    <w:basedOn w:val="1"/>
    <w:link w:val="117"/>
    <w:qFormat/>
    <w:uiPriority w:val="0"/>
    <w:pPr>
      <w:widowControl w:val="0"/>
      <w:adjustRightInd/>
      <w:spacing w:before="60" w:line="420" w:lineRule="exact"/>
      <w:ind w:firstLine="482" w:firstLineChars="0"/>
      <w:jc w:val="both"/>
    </w:pPr>
    <w:rPr>
      <w:kern w:val="2"/>
      <w:szCs w:val="20"/>
    </w:rPr>
  </w:style>
  <w:style w:type="paragraph" w:customStyle="1" w:styleId="57">
    <w:name w:val="谏壁正文chen"/>
    <w:basedOn w:val="1"/>
    <w:qFormat/>
    <w:uiPriority w:val="0"/>
    <w:pPr>
      <w:spacing w:line="360" w:lineRule="auto"/>
      <w:ind w:firstLine="200" w:firstLineChars="200"/>
    </w:pPr>
    <w:rPr>
      <w:sz w:val="24"/>
    </w:rPr>
  </w:style>
  <w:style w:type="paragraph" w:customStyle="1" w:styleId="58">
    <w:name w:val=" Char Char Char1 Char"/>
    <w:basedOn w:val="1"/>
    <w:qFormat/>
    <w:uiPriority w:val="0"/>
    <w:pPr>
      <w:widowControl w:val="0"/>
      <w:adjustRightInd/>
      <w:jc w:val="both"/>
    </w:pPr>
    <w:rPr>
      <w:rFonts w:ascii="宋体" w:hAnsi="宋体" w:cs="宋体"/>
      <w:kern w:val="2"/>
    </w:rPr>
  </w:style>
  <w:style w:type="paragraph" w:customStyle="1" w:styleId="59">
    <w:name w:val="表格文字"/>
    <w:basedOn w:val="10"/>
    <w:next w:val="10"/>
    <w:qFormat/>
    <w:uiPriority w:val="0"/>
    <w:pPr>
      <w:spacing w:after="0" w:line="360" w:lineRule="exact"/>
      <w:jc w:val="center"/>
    </w:pPr>
    <w:rPr>
      <w:snapToGrid w:val="0"/>
      <w:spacing w:val="-4"/>
      <w:kern w:val="0"/>
      <w:sz w:val="24"/>
      <w:szCs w:val="28"/>
    </w:rPr>
  </w:style>
  <w:style w:type="paragraph" w:customStyle="1" w:styleId="60">
    <w:name w:val="报告"/>
    <w:basedOn w:val="1"/>
    <w:link w:val="116"/>
    <w:qFormat/>
    <w:uiPriority w:val="0"/>
    <w:pPr>
      <w:spacing w:line="360" w:lineRule="auto"/>
      <w:jc w:val="both"/>
    </w:pPr>
    <w:rPr>
      <w:rFonts w:ascii="Times New Roman" w:hAnsi="Times New Roman"/>
    </w:rPr>
  </w:style>
  <w:style w:type="paragraph" w:customStyle="1" w:styleId="61">
    <w:name w:val="普通(网站)+2"/>
    <w:basedOn w:val="62"/>
    <w:next w:val="62"/>
    <w:qFormat/>
    <w:uiPriority w:val="0"/>
    <w:pPr>
      <w:spacing w:before="0" w:after="0"/>
    </w:pPr>
    <w:rPr>
      <w:sz w:val="24"/>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63">
    <w:name w:val="无间隔11"/>
    <w:basedOn w:val="1"/>
    <w:qFormat/>
    <w:uiPriority w:val="0"/>
    <w:pPr>
      <w:ind w:firstLine="0" w:firstLineChars="0"/>
      <w:jc w:val="center"/>
    </w:pPr>
    <w:rPr>
      <w:rFonts w:ascii="Calibri" w:hAnsi="Calibri"/>
      <w:sz w:val="24"/>
      <w:szCs w:val="24"/>
    </w:rPr>
  </w:style>
  <w:style w:type="paragraph" w:customStyle="1" w:styleId="64">
    <w:name w:val="222"/>
    <w:next w:val="41"/>
    <w:qFormat/>
    <w:uiPriority w:val="0"/>
    <w:pPr>
      <w:widowControl w:val="0"/>
      <w:snapToGrid w:val="0"/>
      <w:spacing w:line="440" w:lineRule="exact"/>
      <w:ind w:firstLine="200" w:firstLineChars="200"/>
      <w:jc w:val="both"/>
    </w:pPr>
    <w:rPr>
      <w:rFonts w:ascii="Times New Roman" w:hAnsi="Times New Roman" w:eastAsia="宋体" w:cs="宋体"/>
      <w:kern w:val="2"/>
      <w:sz w:val="24"/>
      <w:szCs w:val="28"/>
      <w:lang w:val="en-US" w:eastAsia="zh-CN" w:bidi="ar-SA"/>
    </w:rPr>
  </w:style>
  <w:style w:type="paragraph" w:customStyle="1" w:styleId="65">
    <w:name w:val="正文(首行缩进)"/>
    <w:next w:val="21"/>
    <w:link w:val="130"/>
    <w:qFormat/>
    <w:uiPriority w:val="0"/>
    <w:pPr>
      <w:widowControl w:val="0"/>
      <w:adjustRightInd w:val="0"/>
      <w:snapToGrid w:val="0"/>
      <w:spacing w:line="360" w:lineRule="auto"/>
      <w:ind w:firstLine="200" w:firstLineChars="200"/>
      <w:jc w:val="both"/>
    </w:pPr>
    <w:rPr>
      <w:rFonts w:ascii="仿宋_GB2312" w:hAnsi="Times New Roman" w:eastAsia="仿宋_GB2312" w:cs="宋体"/>
      <w:kern w:val="2"/>
      <w:sz w:val="24"/>
      <w:szCs w:val="24"/>
      <w:lang w:val="en-US" w:eastAsia="zh-CN" w:bidi="ar-SA"/>
    </w:rPr>
  </w:style>
  <w:style w:type="paragraph" w:customStyle="1" w:styleId="66">
    <w:name w:val="正文文本缩进 2+5"/>
    <w:basedOn w:val="62"/>
    <w:next w:val="62"/>
    <w:qFormat/>
    <w:uiPriority w:val="0"/>
    <w:pPr>
      <w:spacing w:before="0" w:after="0"/>
    </w:pPr>
    <w:rPr>
      <w:sz w:val="24"/>
    </w:rPr>
  </w:style>
  <w:style w:type="paragraph" w:customStyle="1" w:styleId="67">
    <w:name w:val="正文+1"/>
    <w:basedOn w:val="62"/>
    <w:next w:val="62"/>
    <w:qFormat/>
    <w:uiPriority w:val="0"/>
    <w:pPr>
      <w:spacing w:before="0" w:after="0"/>
    </w:pPr>
    <w:rPr>
      <w:sz w:val="24"/>
    </w:rPr>
  </w:style>
  <w:style w:type="paragraph" w:customStyle="1" w:styleId="68">
    <w:name w:val="样式1"/>
    <w:basedOn w:val="1"/>
    <w:link w:val="125"/>
    <w:qFormat/>
    <w:uiPriority w:val="0"/>
    <w:pPr>
      <w:widowControl w:val="0"/>
      <w:tabs>
        <w:tab w:val="left" w:pos="942"/>
      </w:tabs>
      <w:snapToGrid w:val="0"/>
      <w:spacing w:after="100" w:afterAutospacing="1"/>
      <w:ind w:left="942" w:hanging="432" w:firstLineChars="0"/>
      <w:outlineLvl w:val="0"/>
    </w:pPr>
    <w:rPr>
      <w:rFonts w:ascii="黑体" w:eastAsia="黑体"/>
      <w:b/>
      <w:kern w:val="2"/>
      <w:sz w:val="28"/>
    </w:rPr>
  </w:style>
  <w:style w:type="paragraph" w:customStyle="1" w:styleId="69">
    <w:name w:val="Table Paragraph"/>
    <w:basedOn w:val="1"/>
    <w:qFormat/>
    <w:uiPriority w:val="1"/>
    <w:pPr>
      <w:spacing w:line="240" w:lineRule="auto"/>
      <w:jc w:val="left"/>
    </w:pPr>
    <w:rPr>
      <w:rFonts w:ascii="Calibri" w:hAnsi="Calibri" w:eastAsia="宋体" w:cs="Times New Roman"/>
      <w:kern w:val="0"/>
      <w:sz w:val="22"/>
      <w:szCs w:val="22"/>
      <w:lang w:eastAsia="en-US"/>
    </w:rPr>
  </w:style>
  <w:style w:type="paragraph" w:customStyle="1" w:styleId="70">
    <w:name w:val="表头1"/>
    <w:basedOn w:val="30"/>
    <w:next w:val="38"/>
    <w:qFormat/>
    <w:uiPriority w:val="0"/>
    <w:pPr>
      <w:widowControl w:val="0"/>
      <w:tabs>
        <w:tab w:val="center" w:pos="4153"/>
      </w:tabs>
      <w:adjustRightInd w:val="0"/>
      <w:spacing w:before="120" w:line="360" w:lineRule="auto"/>
      <w:ind w:left="420"/>
      <w:jc w:val="center"/>
      <w:textAlignment w:val="baseline"/>
    </w:pPr>
    <w:rPr>
      <w:rFonts w:ascii="宋体" w:eastAsia="宋体" w:cs="Courier New"/>
      <w:b/>
      <w:color w:val="FF00FF"/>
      <w:kern w:val="2"/>
      <w:sz w:val="21"/>
      <w:szCs w:val="21"/>
      <w:lang w:val="en-US" w:eastAsia="zh-CN" w:bidi="ar-SA"/>
    </w:rPr>
  </w:style>
  <w:style w:type="paragraph" w:customStyle="1" w:styleId="71">
    <w:name w:val="报告书正文"/>
    <w:next w:val="65"/>
    <w:qFormat/>
    <w:uiPriority w:val="0"/>
    <w:pPr>
      <w:widowControl w:val="0"/>
      <w:spacing w:line="360" w:lineRule="auto"/>
      <w:ind w:firstLine="200" w:firstLineChars="200"/>
      <w:jc w:val="both"/>
    </w:pPr>
    <w:rPr>
      <w:rFonts w:ascii="仿宋_GB2312" w:hAnsi="仿宋_GB2312" w:eastAsia="宋体" w:cs="Times New Roman"/>
      <w:kern w:val="2"/>
      <w:sz w:val="24"/>
      <w:szCs w:val="24"/>
      <w:lang w:val="en-US" w:eastAsia="zh-CN" w:bidi="ar-SA"/>
    </w:rPr>
  </w:style>
  <w:style w:type="paragraph" w:customStyle="1" w:styleId="72">
    <w:name w:val="样式 表格 + 黑色"/>
    <w:basedOn w:val="73"/>
    <w:qFormat/>
    <w:uiPriority w:val="0"/>
    <w:rPr>
      <w:color w:val="000000"/>
    </w:rPr>
  </w:style>
  <w:style w:type="paragraph" w:customStyle="1" w:styleId="73">
    <w:name w:val="表格"/>
    <w:basedOn w:val="59"/>
    <w:qFormat/>
    <w:uiPriority w:val="0"/>
    <w:pPr>
      <w:adjustRightInd w:val="0"/>
      <w:snapToGrid w:val="0"/>
      <w:spacing w:line="240" w:lineRule="auto"/>
    </w:pPr>
    <w:rPr>
      <w:sz w:val="21"/>
      <w:szCs w:val="21"/>
    </w:rPr>
  </w:style>
  <w:style w:type="paragraph" w:customStyle="1" w:styleId="74">
    <w:name w:val="_Style 73"/>
    <w:basedOn w:val="7"/>
    <w:next w:val="1"/>
    <w:qFormat/>
    <w:uiPriority w:val="0"/>
    <w:pPr>
      <w:spacing w:before="480" w:beforeLines="0" w:line="276" w:lineRule="auto"/>
      <w:outlineLvl w:val="9"/>
    </w:pPr>
    <w:rPr>
      <w:rFonts w:ascii="Cambria" w:hAnsi="Cambria" w:eastAsia="宋体" w:cs="Times New Roman"/>
      <w:b/>
      <w:bCs/>
      <w:color w:val="365F91"/>
      <w:kern w:val="0"/>
      <w:szCs w:val="28"/>
      <w:lang w:bidi="ar-SA"/>
    </w:rPr>
  </w:style>
  <w:style w:type="paragraph" w:customStyle="1" w:styleId="75">
    <w:name w:val="表格标题"/>
    <w:basedOn w:val="1"/>
    <w:next w:val="1"/>
    <w:qFormat/>
    <w:uiPriority w:val="0"/>
    <w:pPr>
      <w:spacing w:before="60" w:line="360" w:lineRule="auto"/>
      <w:jc w:val="center"/>
    </w:pPr>
    <w:rPr>
      <w:rFonts w:eastAsia="黑体"/>
      <w:sz w:val="24"/>
      <w:szCs w:val="20"/>
    </w:rPr>
  </w:style>
  <w:style w:type="paragraph" w:customStyle="1" w:styleId="76">
    <w:name w:val="题3"/>
    <w:basedOn w:val="9"/>
    <w:qFormat/>
    <w:uiPriority w:val="0"/>
    <w:pPr>
      <w:tabs>
        <w:tab w:val="left" w:pos="1080"/>
      </w:tabs>
      <w:adjustRightInd w:val="0"/>
      <w:snapToGrid w:val="0"/>
      <w:spacing w:before="50" w:beforeLines="50" w:after="50" w:afterLines="50" w:line="360" w:lineRule="auto"/>
    </w:pPr>
    <w:rPr>
      <w:b/>
      <w:szCs w:val="24"/>
    </w:rPr>
  </w:style>
  <w:style w:type="paragraph" w:customStyle="1" w:styleId="77">
    <w:name w:val="段"/>
    <w:basedOn w:val="62"/>
    <w:next w:val="62"/>
    <w:qFormat/>
    <w:uiPriority w:val="0"/>
    <w:pPr>
      <w:spacing w:before="0" w:after="0"/>
    </w:pPr>
    <w:rPr>
      <w:sz w:val="24"/>
    </w:rPr>
  </w:style>
  <w:style w:type="paragraph" w:customStyle="1" w:styleId="78">
    <w:name w:val="正文文本缩进+4"/>
    <w:basedOn w:val="62"/>
    <w:next w:val="62"/>
    <w:qFormat/>
    <w:uiPriority w:val="0"/>
    <w:pPr>
      <w:spacing w:before="0" w:after="0"/>
    </w:pPr>
    <w:rPr>
      <w:sz w:val="24"/>
    </w:rPr>
  </w:style>
  <w:style w:type="paragraph" w:customStyle="1" w:styleId="79">
    <w:name w:val=" Char Char Char Char Char Char Char Char Char Char Char Char Char Char Char Char Char Char"/>
    <w:basedOn w:val="1"/>
    <w:qFormat/>
    <w:uiPriority w:val="0"/>
    <w:rPr>
      <w:sz w:val="24"/>
    </w:rPr>
  </w:style>
  <w:style w:type="paragraph" w:customStyle="1" w:styleId="80">
    <w:name w:val="正文 首行缩进:  2 字符"/>
    <w:basedOn w:val="1"/>
    <w:qFormat/>
    <w:uiPriority w:val="0"/>
    <w:pPr>
      <w:ind w:firstLine="200" w:firstLineChars="200"/>
    </w:pPr>
    <w:rPr>
      <w:sz w:val="28"/>
      <w:szCs w:val="20"/>
    </w:rPr>
  </w:style>
  <w:style w:type="paragraph" w:customStyle="1" w:styleId="81">
    <w:name w:val="公式样式 函数"/>
    <w:next w:val="28"/>
    <w:qFormat/>
    <w:uiPriority w:val="0"/>
    <w:pPr>
      <w:ind w:firstLine="200" w:firstLineChars="200"/>
    </w:pPr>
    <w:rPr>
      <w:rFonts w:ascii="Times New Roman" w:hAnsi="Times New Roman" w:eastAsia="宋体" w:cs="Times New Roman"/>
      <w:sz w:val="21"/>
      <w:szCs w:val="21"/>
      <w:lang w:val="en-US" w:eastAsia="en-US" w:bidi="ar-SA"/>
    </w:rPr>
  </w:style>
  <w:style w:type="paragraph" w:customStyle="1" w:styleId="82">
    <w:name w:val="题2"/>
    <w:basedOn w:val="8"/>
    <w:qFormat/>
    <w:uiPriority w:val="0"/>
    <w:pPr>
      <w:tabs>
        <w:tab w:val="left" w:pos="576"/>
      </w:tabs>
      <w:adjustRightInd w:val="0"/>
      <w:snapToGrid w:val="0"/>
      <w:spacing w:before="50" w:beforeLines="50" w:after="50" w:afterLines="50" w:line="360" w:lineRule="auto"/>
    </w:pPr>
    <w:rPr>
      <w:rFonts w:ascii="Times New Roman" w:hAnsi="Times New Roman"/>
      <w:sz w:val="30"/>
      <w:szCs w:val="28"/>
    </w:rPr>
  </w:style>
  <w:style w:type="paragraph" w:customStyle="1" w:styleId="83">
    <w:name w:val="表格03"/>
    <w:basedOn w:val="1"/>
    <w:qFormat/>
    <w:uiPriority w:val="0"/>
    <w:pPr>
      <w:spacing w:line="400" w:lineRule="exact"/>
      <w:jc w:val="center"/>
    </w:pPr>
    <w:rPr>
      <w:szCs w:val="20"/>
    </w:rPr>
  </w:style>
  <w:style w:type="paragraph" w:customStyle="1" w:styleId="84">
    <w:name w:val="样式7"/>
    <w:basedOn w:val="9"/>
    <w:qFormat/>
    <w:uiPriority w:val="0"/>
    <w:pPr>
      <w:widowControl w:val="0"/>
      <w:tabs>
        <w:tab w:val="left" w:pos="1582"/>
      </w:tabs>
      <w:snapToGrid w:val="0"/>
      <w:spacing w:before="260" w:after="260" w:line="312" w:lineRule="auto"/>
      <w:ind w:left="1582" w:hanging="1021" w:firstLineChars="0"/>
    </w:pPr>
    <w:rPr>
      <w:rFonts w:hAnsi="宋体" w:eastAsia="宋体"/>
      <w:b/>
      <w:snapToGrid w:val="0"/>
      <w:kern w:val="2"/>
      <w:szCs w:val="24"/>
    </w:rPr>
  </w:style>
  <w:style w:type="paragraph" w:customStyle="1" w:styleId="85">
    <w:name w:val="题4"/>
    <w:basedOn w:val="11"/>
    <w:qFormat/>
    <w:uiPriority w:val="0"/>
    <w:pPr>
      <w:tabs>
        <w:tab w:val="left" w:pos="864"/>
      </w:tabs>
      <w:adjustRightInd w:val="0"/>
      <w:snapToGrid w:val="0"/>
      <w:spacing w:before="50" w:beforeLines="50" w:after="50" w:afterLines="50" w:line="360" w:lineRule="auto"/>
    </w:pPr>
    <w:rPr>
      <w:rFonts w:ascii="Times New Roman" w:hAnsi="Times New Roman" w:eastAsia="宋体"/>
      <w:sz w:val="24"/>
      <w:szCs w:val="24"/>
    </w:rPr>
  </w:style>
  <w:style w:type="paragraph" w:customStyle="1" w:styleId="86">
    <w:name w:val="默认段落字体 Para Char Char Char Char Char Char Char"/>
    <w:basedOn w:val="1"/>
    <w:qFormat/>
    <w:uiPriority w:val="0"/>
    <w:pPr>
      <w:widowControl w:val="0"/>
      <w:adjustRightInd/>
      <w:spacing w:line="240" w:lineRule="auto"/>
      <w:ind w:firstLine="0" w:firstLineChars="0"/>
      <w:jc w:val="both"/>
    </w:pPr>
    <w:rPr>
      <w:kern w:val="2"/>
      <w:sz w:val="21"/>
    </w:rPr>
  </w:style>
  <w:style w:type="paragraph" w:customStyle="1" w:styleId="87">
    <w:name w:val="样式 小二"/>
    <w:qFormat/>
    <w:uiPriority w:val="0"/>
    <w:pPr>
      <w:kinsoku w:val="0"/>
      <w:overflowPunct w:val="0"/>
      <w:textAlignment w:val="baseline"/>
      <w:outlineLvl w:val="0"/>
    </w:pPr>
    <w:rPr>
      <w:rFonts w:ascii="Calibri" w:hAnsi="Calibri" w:eastAsia="宋体" w:cs="Calibri"/>
      <w:color w:val="000000"/>
      <w:sz w:val="36"/>
      <w:szCs w:val="36"/>
      <w:lang w:val="en-US" w:eastAsia="zh-CN" w:bidi="ar-SA"/>
    </w:rPr>
  </w:style>
  <w:style w:type="paragraph" w:customStyle="1" w:styleId="88">
    <w:name w:val="我的表格文字"/>
    <w:next w:val="29"/>
    <w:qFormat/>
    <w:uiPriority w:val="0"/>
    <w:pPr>
      <w:jc w:val="center"/>
    </w:pPr>
    <w:rPr>
      <w:rFonts w:ascii="Times New Roman" w:hAnsi="Times New Roman" w:eastAsia="宋体" w:cs="宋体"/>
      <w:kern w:val="2"/>
      <w:sz w:val="21"/>
      <w:szCs w:val="21"/>
      <w:lang w:val="en-US" w:eastAsia="zh-CN" w:bidi="ar-SA"/>
    </w:rPr>
  </w:style>
  <w:style w:type="paragraph" w:customStyle="1" w:styleId="89">
    <w:name w:val="无间隔1"/>
    <w:uiPriority w:val="0"/>
    <w:pPr>
      <w:spacing w:line="360" w:lineRule="auto"/>
      <w:jc w:val="center"/>
    </w:pPr>
    <w:rPr>
      <w:rFonts w:ascii="Calibri" w:hAnsi="Calibri" w:eastAsia="宋体" w:cs="Times New Roman"/>
      <w:kern w:val="2"/>
      <w:sz w:val="24"/>
      <w:szCs w:val="22"/>
      <w:lang w:val="en-US" w:eastAsia="en-US" w:bidi="en-US"/>
    </w:rPr>
  </w:style>
  <w:style w:type="paragraph" w:customStyle="1" w:styleId="90">
    <w:name w:val="中文报告书样式"/>
    <w:next w:val="22"/>
    <w:uiPriority w:val="0"/>
    <w:pPr>
      <w:widowControl w:val="0"/>
      <w:adjustRightInd w:val="0"/>
      <w:spacing w:line="480" w:lineRule="atLeast"/>
      <w:ind w:firstLine="482"/>
      <w:jc w:val="both"/>
    </w:pPr>
    <w:rPr>
      <w:rFonts w:ascii="宋体" w:hAnsi="Times New Roman" w:eastAsia="宋体" w:cs="宋体"/>
      <w:kern w:val="24"/>
      <w:sz w:val="24"/>
      <w:szCs w:val="28"/>
      <w:lang w:val="en-US" w:eastAsia="zh-CN" w:bidi="ar-SA"/>
    </w:rPr>
  </w:style>
  <w:style w:type="paragraph" w:customStyle="1" w:styleId="91">
    <w:name w:val="正文+14"/>
    <w:basedOn w:val="62"/>
    <w:next w:val="62"/>
    <w:uiPriority w:val="0"/>
    <w:pPr>
      <w:spacing w:before="0" w:after="0"/>
    </w:pPr>
    <w:rPr>
      <w:sz w:val="24"/>
    </w:rPr>
  </w:style>
  <w:style w:type="paragraph" w:styleId="92">
    <w:name w:val="List Paragraph"/>
    <w:basedOn w:val="1"/>
    <w:qFormat/>
    <w:uiPriority w:val="34"/>
    <w:pPr>
      <w:widowControl w:val="0"/>
      <w:adjustRightInd/>
      <w:spacing w:line="240" w:lineRule="auto"/>
      <w:ind w:firstLine="420"/>
      <w:jc w:val="both"/>
    </w:pPr>
    <w:rPr>
      <w:rFonts w:ascii="Calibri" w:hAnsi="Calibri" w:eastAsia="宋体" w:cs="Times New Roman"/>
      <w:kern w:val="2"/>
      <w:sz w:val="21"/>
      <w:szCs w:val="22"/>
    </w:rPr>
  </w:style>
  <w:style w:type="paragraph" w:customStyle="1" w:styleId="93">
    <w:name w:val="Body Text Indent"/>
    <w:basedOn w:val="1"/>
    <w:link w:val="114"/>
    <w:uiPriority w:val="0"/>
    <w:pPr>
      <w:adjustRightInd/>
      <w:spacing w:line="240" w:lineRule="auto"/>
      <w:ind w:firstLine="435" w:firstLineChars="0"/>
    </w:pPr>
    <w:rPr>
      <w:sz w:val="20"/>
      <w:szCs w:val="20"/>
    </w:rPr>
  </w:style>
  <w:style w:type="paragraph" w:customStyle="1" w:styleId="94">
    <w:name w:val="正文+10"/>
    <w:basedOn w:val="62"/>
    <w:next w:val="62"/>
    <w:qFormat/>
    <w:uiPriority w:val="0"/>
    <w:pPr>
      <w:spacing w:before="0" w:after="0"/>
    </w:pPr>
    <w:rPr>
      <w:sz w:val="24"/>
    </w:rPr>
  </w:style>
  <w:style w:type="paragraph" w:customStyle="1" w:styleId="95">
    <w:name w:val="报告正文"/>
    <w:next w:val="35"/>
    <w:uiPriority w:val="0"/>
    <w:pPr>
      <w:widowControl w:val="0"/>
      <w:spacing w:line="360" w:lineRule="auto"/>
      <w:ind w:firstLine="482"/>
      <w:jc w:val="both"/>
    </w:pPr>
    <w:rPr>
      <w:rFonts w:ascii="Times New Roman" w:hAnsi="Times New Roman" w:eastAsia="宋体" w:cs="宋体"/>
      <w:kern w:val="2"/>
      <w:sz w:val="24"/>
      <w:szCs w:val="24"/>
      <w:lang w:val="en-US" w:eastAsia="zh-CN" w:bidi="ar-SA"/>
    </w:rPr>
  </w:style>
  <w:style w:type="paragraph" w:customStyle="1" w:styleId="96">
    <w:name w:val="二级无"/>
    <w:next w:val="88"/>
    <w:uiPriority w:val="0"/>
    <w:pPr>
      <w:outlineLvl w:val="3"/>
    </w:pPr>
    <w:rPr>
      <w:rFonts w:ascii="宋体" w:hAnsi="Times New Roman" w:eastAsia="宋体" w:cs="Times New Roman"/>
      <w:sz w:val="21"/>
      <w:szCs w:val="21"/>
      <w:lang w:val="en-US" w:eastAsia="zh-CN" w:bidi="ar-SA"/>
    </w:rPr>
  </w:style>
  <w:style w:type="paragraph" w:customStyle="1" w:styleId="97">
    <w:name w:val="List Paragraph1"/>
    <w:basedOn w:val="1"/>
    <w:qFormat/>
    <w:uiPriority w:val="0"/>
    <w:pPr>
      <w:ind w:firstLine="200" w:firstLineChars="200"/>
    </w:pPr>
  </w:style>
  <w:style w:type="paragraph" w:customStyle="1" w:styleId="98">
    <w:name w:val="目次、标准名称标题"/>
    <w:next w:val="21"/>
    <w:uiPriority w:val="0"/>
    <w:pPr>
      <w:keepNext/>
      <w:pageBreakBefore/>
      <w:shd w:val="clear" w:color="FFFFFF" w:fill="FFFFFF"/>
      <w:spacing w:before="640" w:after="560" w:line="460" w:lineRule="exact"/>
      <w:jc w:val="center"/>
      <w:outlineLvl w:val="0"/>
    </w:pPr>
    <w:rPr>
      <w:rFonts w:ascii="黑体" w:hAnsi="Times New Roman" w:eastAsia="黑体" w:cs="Times New Roman"/>
      <w:sz w:val="32"/>
      <w:lang w:val="en-US" w:eastAsia="zh-CN" w:bidi="ar-SA"/>
    </w:rPr>
  </w:style>
  <w:style w:type="paragraph" w:customStyle="1" w:styleId="99">
    <w:name w:val="新正文样式"/>
    <w:next w:val="14"/>
    <w:uiPriority w:val="0"/>
    <w:pPr>
      <w:widowControl w:val="0"/>
      <w:tabs>
        <w:tab w:val="left" w:pos="567"/>
      </w:tabs>
      <w:spacing w:line="360" w:lineRule="auto"/>
      <w:ind w:firstLine="567"/>
      <w:jc w:val="both"/>
    </w:pPr>
    <w:rPr>
      <w:rFonts w:ascii="Times New Roman" w:hAnsi="Times New Roman" w:eastAsia="宋体" w:cs="Times New Roman"/>
      <w:spacing w:val="20"/>
      <w:kern w:val="2"/>
      <w:sz w:val="24"/>
      <w:lang w:val="en-US" w:eastAsia="zh-CN" w:bidi="ar-SA"/>
    </w:rPr>
  </w:style>
  <w:style w:type="paragraph" w:customStyle="1" w:styleId="100">
    <w:name w:val="hhcwt正文"/>
    <w:basedOn w:val="1"/>
    <w:uiPriority w:val="0"/>
    <w:pPr>
      <w:spacing w:line="360" w:lineRule="auto"/>
      <w:ind w:firstLine="200" w:firstLineChars="200"/>
    </w:pPr>
    <w:rPr>
      <w:sz w:val="24"/>
      <w:szCs w:val="20"/>
    </w:rPr>
  </w:style>
  <w:style w:type="paragraph" w:customStyle="1" w:styleId="101">
    <w:name w:val="样式6"/>
    <w:basedOn w:val="102"/>
    <w:link w:val="121"/>
    <w:uiPriority w:val="0"/>
    <w:pPr>
      <w:tabs>
        <w:tab w:val="left" w:pos="576"/>
        <w:tab w:val="left" w:pos="720"/>
        <w:tab w:val="left" w:pos="987"/>
      </w:tabs>
      <w:ind w:left="720" w:hanging="720"/>
      <w:outlineLvl w:val="2"/>
    </w:pPr>
    <w:rPr>
      <w:rFonts w:eastAsia="宋体"/>
      <w:b w:val="0"/>
      <w:lang w:val="en-US" w:eastAsia="zh-CN"/>
    </w:rPr>
  </w:style>
  <w:style w:type="paragraph" w:customStyle="1" w:styleId="102">
    <w:name w:val="样式4"/>
    <w:basedOn w:val="1"/>
    <w:link w:val="126"/>
    <w:uiPriority w:val="0"/>
    <w:pPr>
      <w:widowControl w:val="0"/>
      <w:tabs>
        <w:tab w:val="left" w:pos="576"/>
        <w:tab w:val="left" w:pos="987"/>
      </w:tabs>
      <w:snapToGrid w:val="0"/>
      <w:spacing w:before="156" w:beforeLines="50" w:after="156" w:afterLines="50"/>
      <w:ind w:left="576" w:hanging="576" w:firstLineChars="0"/>
      <w:outlineLvl w:val="1"/>
    </w:pPr>
    <w:rPr>
      <w:rFonts w:eastAsia="黑体"/>
      <w:b/>
      <w:kern w:val="2"/>
    </w:rPr>
  </w:style>
  <w:style w:type="paragraph" w:customStyle="1" w:styleId="103">
    <w:name w:val="表格内文字"/>
    <w:basedOn w:val="1"/>
    <w:link w:val="141"/>
    <w:uiPriority w:val="0"/>
    <w:pPr>
      <w:widowControl w:val="0"/>
      <w:tabs>
        <w:tab w:val="left" w:pos="0"/>
      </w:tabs>
      <w:snapToGrid w:val="0"/>
      <w:spacing w:line="240" w:lineRule="auto"/>
      <w:ind w:firstLine="0" w:firstLineChars="0"/>
      <w:jc w:val="center"/>
    </w:pPr>
    <w:rPr>
      <w:rFonts w:eastAsia="仿宋_GB2312"/>
      <w:kern w:val="2"/>
    </w:rPr>
  </w:style>
  <w:style w:type="paragraph" w:customStyle="1" w:styleId="104">
    <w:name w:val="Char Char"/>
    <w:basedOn w:val="1"/>
    <w:semiHidden/>
    <w:uiPriority w:val="0"/>
    <w:pPr>
      <w:widowControl w:val="0"/>
      <w:tabs>
        <w:tab w:val="left" w:pos="0"/>
      </w:tabs>
      <w:adjustRightInd/>
      <w:jc w:val="both"/>
    </w:pPr>
    <w:rPr>
      <w:kern w:val="2"/>
      <w:szCs w:val="21"/>
    </w:rPr>
  </w:style>
  <w:style w:type="paragraph" w:customStyle="1" w:styleId="105">
    <w:name w:val="文字"/>
    <w:basedOn w:val="1"/>
    <w:qFormat/>
    <w:uiPriority w:val="0"/>
    <w:pPr>
      <w:spacing w:line="360" w:lineRule="auto"/>
      <w:ind w:firstLine="200" w:firstLineChars="200"/>
    </w:pPr>
    <w:rPr>
      <w:sz w:val="24"/>
    </w:rPr>
  </w:style>
  <w:style w:type="paragraph" w:customStyle="1" w:styleId="106">
    <w:name w:val="题1"/>
    <w:basedOn w:val="7"/>
    <w:qFormat/>
    <w:uiPriority w:val="0"/>
    <w:pPr>
      <w:tabs>
        <w:tab w:val="left" w:pos="432"/>
      </w:tabs>
      <w:adjustRightInd w:val="0"/>
      <w:snapToGrid w:val="0"/>
      <w:spacing w:before="50" w:beforeLines="50" w:after="50" w:afterLines="50" w:line="360" w:lineRule="auto"/>
    </w:pPr>
    <w:rPr>
      <w:szCs w:val="32"/>
    </w:rPr>
  </w:style>
  <w:style w:type="paragraph" w:customStyle="1" w:styleId="107">
    <w:name w:val="正文文本2"/>
    <w:basedOn w:val="10"/>
    <w:qFormat/>
    <w:uiPriority w:val="0"/>
    <w:pPr>
      <w:widowControl w:val="0"/>
      <w:adjustRightInd/>
      <w:spacing w:after="0"/>
      <w:ind w:firstLine="480"/>
      <w:jc w:val="both"/>
    </w:pPr>
    <w:rPr>
      <w:rFonts w:ascii="宋体"/>
      <w:kern w:val="2"/>
      <w:sz w:val="24"/>
      <w:szCs w:val="20"/>
    </w:rPr>
  </w:style>
  <w:style w:type="paragraph" w:customStyle="1" w:styleId="108">
    <w:name w:val="工艺统一正文"/>
    <w:basedOn w:val="1"/>
    <w:qFormat/>
    <w:uiPriority w:val="0"/>
    <w:pPr>
      <w:widowControl w:val="0"/>
      <w:snapToGrid w:val="0"/>
      <w:ind w:firstLine="578" w:firstLineChars="0"/>
      <w:jc w:val="both"/>
    </w:pPr>
    <w:rPr>
      <w:rFonts w:ascii="宋体"/>
      <w:kern w:val="2"/>
      <w:sz w:val="28"/>
      <w:szCs w:val="20"/>
    </w:rPr>
  </w:style>
  <w:style w:type="character" w:customStyle="1" w:styleId="109">
    <w:name w:val="我的表头 Char"/>
    <w:link w:val="18"/>
    <w:qFormat/>
    <w:uiPriority w:val="0"/>
    <w:rPr>
      <w:rFonts w:ascii="Times New Roman" w:hAnsi="Times New Roman" w:eastAsia="黑体" w:cs="宋体"/>
      <w:kern w:val="2"/>
      <w:sz w:val="21"/>
      <w:szCs w:val="24"/>
    </w:rPr>
  </w:style>
  <w:style w:type="character" w:customStyle="1" w:styleId="110">
    <w:name w:val="font31"/>
    <w:qFormat/>
    <w:uiPriority w:val="0"/>
    <w:rPr>
      <w:rFonts w:hint="eastAsia" w:ascii="宋体" w:hAnsi="宋体" w:eastAsia="宋体" w:cs="宋体"/>
      <w:color w:val="000000"/>
      <w:sz w:val="21"/>
      <w:szCs w:val="21"/>
      <w:u w:val="none"/>
    </w:rPr>
  </w:style>
  <w:style w:type="character" w:customStyle="1" w:styleId="111">
    <w:name w:val="black_14"/>
    <w:qFormat/>
    <w:uiPriority w:val="0"/>
  </w:style>
  <w:style w:type="character" w:customStyle="1" w:styleId="112">
    <w:name w:val="批注文字 Char"/>
    <w:link w:val="13"/>
    <w:uiPriority w:val="0"/>
    <w:rPr>
      <w:sz w:val="24"/>
      <w:szCs w:val="24"/>
    </w:rPr>
  </w:style>
  <w:style w:type="character" w:customStyle="1" w:styleId="113">
    <w:name w:val="正文文本缩进 Char1"/>
    <w:link w:val="3"/>
    <w:uiPriority w:val="0"/>
    <w:rPr>
      <w:rFonts w:cs="宋体"/>
      <w:sz w:val="21"/>
      <w:szCs w:val="28"/>
    </w:rPr>
  </w:style>
  <w:style w:type="character" w:customStyle="1" w:styleId="114">
    <w:name w:val="正文文本缩进 Char"/>
    <w:link w:val="93"/>
    <w:qFormat/>
    <w:uiPriority w:val="0"/>
  </w:style>
  <w:style w:type="character" w:customStyle="1" w:styleId="115">
    <w:name w:val="标题 3 Char"/>
    <w:link w:val="9"/>
    <w:uiPriority w:val="0"/>
    <w:rPr>
      <w:rFonts w:ascii="Times New Roman" w:hAnsi="Times New Roman" w:eastAsia="黑体" w:cs="Times New Roman"/>
      <w:bCs/>
      <w:sz w:val="24"/>
      <w:szCs w:val="32"/>
    </w:rPr>
  </w:style>
  <w:style w:type="character" w:customStyle="1" w:styleId="116">
    <w:name w:val="报告 Char Char"/>
    <w:link w:val="60"/>
    <w:qFormat/>
    <w:uiPriority w:val="0"/>
    <w:rPr>
      <w:sz w:val="24"/>
      <w:szCs w:val="24"/>
    </w:rPr>
  </w:style>
  <w:style w:type="character" w:customStyle="1" w:styleId="117">
    <w:name w:val="正文001 Char"/>
    <w:link w:val="56"/>
    <w:qFormat/>
    <w:uiPriority w:val="0"/>
    <w:rPr>
      <w:kern w:val="2"/>
      <w:sz w:val="24"/>
    </w:rPr>
  </w:style>
  <w:style w:type="character" w:customStyle="1" w:styleId="118">
    <w:name w:val="HTML 预设格式 Char"/>
    <w:link w:val="44"/>
    <w:uiPriority w:val="99"/>
    <w:rPr>
      <w:rFonts w:ascii="Arial" w:hAnsi="Arial" w:cs="Arial"/>
      <w:sz w:val="19"/>
      <w:szCs w:val="19"/>
    </w:rPr>
  </w:style>
  <w:style w:type="character" w:customStyle="1" w:styleId="119">
    <w:name w:val="样式6 Char1"/>
    <w:qFormat/>
    <w:uiPriority w:val="0"/>
    <w:rPr>
      <w:sz w:val="24"/>
      <w:szCs w:val="24"/>
    </w:rPr>
  </w:style>
  <w:style w:type="character" w:customStyle="1" w:styleId="120">
    <w:name w:val="fontstyle21"/>
    <w:qFormat/>
    <w:uiPriority w:val="0"/>
    <w:rPr>
      <w:rFonts w:hint="default" w:ascii="TimesNewRomanPSMT" w:hAnsi="TimesNewRomanPSMT"/>
      <w:color w:val="000000"/>
      <w:sz w:val="22"/>
      <w:szCs w:val="22"/>
    </w:rPr>
  </w:style>
  <w:style w:type="character" w:customStyle="1" w:styleId="121">
    <w:name w:val="样式6 Char"/>
    <w:link w:val="101"/>
    <w:qFormat/>
    <w:uiPriority w:val="0"/>
    <w:rPr>
      <w:kern w:val="2"/>
      <w:sz w:val="24"/>
      <w:szCs w:val="24"/>
    </w:rPr>
  </w:style>
  <w:style w:type="character" w:customStyle="1" w:styleId="122">
    <w:name w:val="正文缩进 Char"/>
    <w:link w:val="22"/>
    <w:qFormat/>
    <w:uiPriority w:val="0"/>
    <w:rPr>
      <w:rFonts w:cs="宋体"/>
      <w:kern w:val="2"/>
      <w:sz w:val="28"/>
      <w:szCs w:val="24"/>
    </w:rPr>
  </w:style>
  <w:style w:type="character" w:customStyle="1" w:styleId="123">
    <w:name w:val="title"/>
    <w:qFormat/>
    <w:uiPriority w:val="0"/>
  </w:style>
  <w:style w:type="character" w:customStyle="1" w:styleId="124">
    <w:name w:val="样式5 Char3"/>
    <w:link w:val="5"/>
    <w:qFormat/>
    <w:uiPriority w:val="0"/>
    <w:rPr>
      <w:kern w:val="2"/>
      <w:sz w:val="24"/>
      <w:szCs w:val="24"/>
    </w:rPr>
  </w:style>
  <w:style w:type="character" w:customStyle="1" w:styleId="125">
    <w:name w:val="样式1 Char Char"/>
    <w:link w:val="68"/>
    <w:qFormat/>
    <w:uiPriority w:val="0"/>
    <w:rPr>
      <w:rFonts w:ascii="黑体" w:eastAsia="黑体"/>
      <w:b/>
      <w:kern w:val="2"/>
      <w:sz w:val="28"/>
      <w:szCs w:val="24"/>
    </w:rPr>
  </w:style>
  <w:style w:type="character" w:customStyle="1" w:styleId="126">
    <w:name w:val="样式4 Char Char"/>
    <w:link w:val="102"/>
    <w:qFormat/>
    <w:uiPriority w:val="0"/>
    <w:rPr>
      <w:rFonts w:eastAsia="黑体"/>
      <w:b/>
      <w:kern w:val="2"/>
      <w:sz w:val="24"/>
      <w:szCs w:val="24"/>
    </w:rPr>
  </w:style>
  <w:style w:type="character" w:customStyle="1" w:styleId="127">
    <w:name w:val="apple-style-span"/>
    <w:qFormat/>
    <w:uiPriority w:val="0"/>
  </w:style>
  <w:style w:type="character" w:customStyle="1" w:styleId="128">
    <w:name w:val="apple-converted-space"/>
    <w:qFormat/>
    <w:uiPriority w:val="0"/>
  </w:style>
  <w:style w:type="character" w:customStyle="1" w:styleId="129">
    <w:name w:val="fontstyle01"/>
    <w:qFormat/>
    <w:uiPriority w:val="0"/>
    <w:rPr>
      <w:rFonts w:hint="default" w:ascii="FZXiaoBiaoSong-B05" w:hAnsi="FZXiaoBiaoSong-B05"/>
      <w:color w:val="000000"/>
      <w:sz w:val="44"/>
      <w:szCs w:val="44"/>
    </w:rPr>
  </w:style>
  <w:style w:type="character" w:customStyle="1" w:styleId="130">
    <w:name w:val="正文(首行缩进) Char Char"/>
    <w:link w:val="65"/>
    <w:qFormat/>
    <w:uiPriority w:val="0"/>
    <w:rPr>
      <w:rFonts w:ascii="仿宋_GB2312" w:eastAsia="仿宋_GB2312" w:cs="宋体"/>
      <w:kern w:val="2"/>
      <w:sz w:val="24"/>
      <w:szCs w:val="24"/>
    </w:rPr>
  </w:style>
  <w:style w:type="character" w:customStyle="1" w:styleId="131">
    <w:name w:val="正文文本 2 Char"/>
    <w:link w:val="43"/>
    <w:qFormat/>
    <w:uiPriority w:val="0"/>
    <w:rPr>
      <w:sz w:val="24"/>
      <w:szCs w:val="24"/>
    </w:rPr>
  </w:style>
  <w:style w:type="character" w:customStyle="1" w:styleId="132">
    <w:name w:val="页眉 Char"/>
    <w:link w:val="4"/>
    <w:qFormat/>
    <w:uiPriority w:val="0"/>
    <w:rPr>
      <w:rFonts w:cs="宋体"/>
      <w:sz w:val="18"/>
      <w:szCs w:val="18"/>
    </w:rPr>
  </w:style>
  <w:style w:type="character" w:customStyle="1" w:styleId="133">
    <w:name w:val="font11"/>
    <w:qFormat/>
    <w:uiPriority w:val="0"/>
    <w:rPr>
      <w:rFonts w:hint="default" w:ascii="Times New Roman" w:hAnsi="Times New Roman" w:cs="Times New Roman"/>
      <w:color w:val="000000"/>
      <w:sz w:val="21"/>
      <w:szCs w:val="21"/>
      <w:u w:val="none"/>
      <w:vertAlign w:val="subscript"/>
    </w:rPr>
  </w:style>
  <w:style w:type="character" w:customStyle="1" w:styleId="134">
    <w:name w:val="font21"/>
    <w:qFormat/>
    <w:uiPriority w:val="0"/>
    <w:rPr>
      <w:rFonts w:hint="default" w:ascii="Times New Roman" w:hAnsi="Times New Roman" w:cs="Times New Roman"/>
      <w:color w:val="000000"/>
      <w:sz w:val="21"/>
      <w:szCs w:val="21"/>
      <w:u w:val="none"/>
    </w:rPr>
  </w:style>
  <w:style w:type="character" w:customStyle="1" w:styleId="135">
    <w:name w:val="fontstyle31"/>
    <w:qFormat/>
    <w:uiPriority w:val="0"/>
    <w:rPr>
      <w:rFonts w:hint="eastAsia" w:ascii="宋体" w:hAnsi="宋体" w:eastAsia="宋体"/>
      <w:color w:val="000000"/>
      <w:sz w:val="24"/>
      <w:szCs w:val="24"/>
    </w:rPr>
  </w:style>
  <w:style w:type="character" w:customStyle="1" w:styleId="136">
    <w:name w:val="页脚 Char"/>
    <w:link w:val="37"/>
    <w:qFormat/>
    <w:uiPriority w:val="99"/>
    <w:rPr>
      <w:sz w:val="18"/>
      <w:szCs w:val="24"/>
    </w:rPr>
  </w:style>
  <w:style w:type="character" w:customStyle="1" w:styleId="137">
    <w:name w:val="纯文本 Char"/>
    <w:link w:val="30"/>
    <w:qFormat/>
    <w:uiPriority w:val="0"/>
    <w:rPr>
      <w:rFonts w:eastAsia="方正书宋简体" w:cs="Courier New"/>
      <w:kern w:val="2"/>
      <w:sz w:val="28"/>
      <w:szCs w:val="21"/>
    </w:rPr>
  </w:style>
  <w:style w:type="character" w:customStyle="1" w:styleId="138">
    <w:name w:val="正文首行缩进 2 Char"/>
    <w:link w:val="2"/>
    <w:qFormat/>
    <w:uiPriority w:val="0"/>
    <w:rPr>
      <w:rFonts w:cs="宋体"/>
      <w:sz w:val="24"/>
      <w:szCs w:val="24"/>
    </w:rPr>
  </w:style>
  <w:style w:type="character" w:customStyle="1" w:styleId="139">
    <w:name w:val="HTML Cite"/>
    <w:qFormat/>
    <w:uiPriority w:val="0"/>
    <w:rPr>
      <w:rFonts w:ascii="宋体" w:hAnsi="宋体" w:eastAsia="宋体" w:cs="Courier New"/>
      <w:i/>
      <w:iCs/>
      <w:kern w:val="2"/>
      <w:sz w:val="32"/>
      <w:szCs w:val="32"/>
      <w:lang w:val="en-US" w:eastAsia="zh-CN"/>
    </w:rPr>
  </w:style>
  <w:style w:type="character" w:customStyle="1" w:styleId="140">
    <w:name w:val="fontstyle11"/>
    <w:qFormat/>
    <w:uiPriority w:val="0"/>
    <w:rPr>
      <w:rFonts w:hint="default" w:ascii="FZXiaoBiaoSong-B05S" w:hAnsi="FZXiaoBiaoSong-B05S"/>
      <w:color w:val="000000"/>
      <w:sz w:val="44"/>
      <w:szCs w:val="44"/>
    </w:rPr>
  </w:style>
  <w:style w:type="character" w:customStyle="1" w:styleId="141">
    <w:name w:val="表格内文字 Char Char"/>
    <w:link w:val="103"/>
    <w:qFormat/>
    <w:uiPriority w:val="0"/>
    <w:rPr>
      <w:rFonts w:eastAsia="仿宋_GB2312"/>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9" Type="http://schemas.openxmlformats.org/officeDocument/2006/relationships/fontTable" Target="fontTable.xml"/><Relationship Id="rId88" Type="http://schemas.openxmlformats.org/officeDocument/2006/relationships/numbering" Target="numbering.xml"/><Relationship Id="rId87" Type="http://schemas.openxmlformats.org/officeDocument/2006/relationships/customXml" Target="../customXml/item1.xml"/><Relationship Id="rId86" Type="http://schemas.openxmlformats.org/officeDocument/2006/relationships/image" Target="media/image36.png"/><Relationship Id="rId85" Type="http://schemas.openxmlformats.org/officeDocument/2006/relationships/image" Target="media/image35.png"/><Relationship Id="rId84" Type="http://schemas.openxmlformats.org/officeDocument/2006/relationships/image" Target="media/image34.wmf"/><Relationship Id="rId83" Type="http://schemas.openxmlformats.org/officeDocument/2006/relationships/oleObject" Target="embeddings/oleObject21.bin"/><Relationship Id="rId82" Type="http://schemas.openxmlformats.org/officeDocument/2006/relationships/image" Target="media/image33.wmf"/><Relationship Id="rId81" Type="http://schemas.openxmlformats.org/officeDocument/2006/relationships/oleObject" Target="embeddings/oleObject20.bin"/><Relationship Id="rId80" Type="http://schemas.openxmlformats.org/officeDocument/2006/relationships/image" Target="media/image32.wmf"/><Relationship Id="rId8" Type="http://schemas.openxmlformats.org/officeDocument/2006/relationships/footer" Target="footer3.xml"/><Relationship Id="rId79" Type="http://schemas.openxmlformats.org/officeDocument/2006/relationships/oleObject" Target="embeddings/oleObject19.bin"/><Relationship Id="rId78" Type="http://schemas.openxmlformats.org/officeDocument/2006/relationships/image" Target="media/image31.wmf"/><Relationship Id="rId77" Type="http://schemas.openxmlformats.org/officeDocument/2006/relationships/oleObject" Target="embeddings/oleObject18.bin"/><Relationship Id="rId76" Type="http://schemas.openxmlformats.org/officeDocument/2006/relationships/image" Target="media/image30.wmf"/><Relationship Id="rId75" Type="http://schemas.openxmlformats.org/officeDocument/2006/relationships/oleObject" Target="embeddings/oleObject17.bin"/><Relationship Id="rId74" Type="http://schemas.openxmlformats.org/officeDocument/2006/relationships/image" Target="media/image29.wmf"/><Relationship Id="rId73" Type="http://schemas.openxmlformats.org/officeDocument/2006/relationships/oleObject" Target="embeddings/oleObject16.bin"/><Relationship Id="rId72" Type="http://schemas.openxmlformats.org/officeDocument/2006/relationships/image" Target="media/image28.wmf"/><Relationship Id="rId71" Type="http://schemas.openxmlformats.org/officeDocument/2006/relationships/oleObject" Target="embeddings/oleObject15.bin"/><Relationship Id="rId70" Type="http://schemas.openxmlformats.org/officeDocument/2006/relationships/image" Target="media/image27.wmf"/><Relationship Id="rId7" Type="http://schemas.openxmlformats.org/officeDocument/2006/relationships/footer" Target="footer2.xml"/><Relationship Id="rId69" Type="http://schemas.openxmlformats.org/officeDocument/2006/relationships/oleObject" Target="embeddings/oleObject14.bin"/><Relationship Id="rId68" Type="http://schemas.openxmlformats.org/officeDocument/2006/relationships/image" Target="media/image26.wmf"/><Relationship Id="rId67" Type="http://schemas.openxmlformats.org/officeDocument/2006/relationships/oleObject" Target="embeddings/oleObject13.bin"/><Relationship Id="rId66" Type="http://schemas.openxmlformats.org/officeDocument/2006/relationships/image" Target="media/image25.wmf"/><Relationship Id="rId65" Type="http://schemas.openxmlformats.org/officeDocument/2006/relationships/oleObject" Target="embeddings/oleObject12.bin"/><Relationship Id="rId64" Type="http://schemas.openxmlformats.org/officeDocument/2006/relationships/image" Target="media/image24.wmf"/><Relationship Id="rId63" Type="http://schemas.openxmlformats.org/officeDocument/2006/relationships/oleObject" Target="embeddings/oleObject11.bin"/><Relationship Id="rId62" Type="http://schemas.openxmlformats.org/officeDocument/2006/relationships/image" Target="media/image23.wmf"/><Relationship Id="rId61" Type="http://schemas.openxmlformats.org/officeDocument/2006/relationships/oleObject" Target="embeddings/oleObject10.bin"/><Relationship Id="rId60" Type="http://schemas.openxmlformats.org/officeDocument/2006/relationships/oleObject" Target="embeddings/oleObject9.bin"/><Relationship Id="rId6" Type="http://schemas.openxmlformats.org/officeDocument/2006/relationships/footer" Target="footer1.xml"/><Relationship Id="rId59" Type="http://schemas.openxmlformats.org/officeDocument/2006/relationships/image" Target="media/image22.wmf"/><Relationship Id="rId58" Type="http://schemas.openxmlformats.org/officeDocument/2006/relationships/oleObject" Target="embeddings/oleObject8.bin"/><Relationship Id="rId57" Type="http://schemas.openxmlformats.org/officeDocument/2006/relationships/image" Target="media/image21.wmf"/><Relationship Id="rId56" Type="http://schemas.openxmlformats.org/officeDocument/2006/relationships/oleObject" Target="embeddings/oleObject7.bin"/><Relationship Id="rId55" Type="http://schemas.openxmlformats.org/officeDocument/2006/relationships/oleObject" Target="embeddings/oleObject6.bin"/><Relationship Id="rId54" Type="http://schemas.openxmlformats.org/officeDocument/2006/relationships/image" Target="media/image20.wmf"/><Relationship Id="rId53" Type="http://schemas.openxmlformats.org/officeDocument/2006/relationships/oleObject" Target="embeddings/oleObject5.bin"/><Relationship Id="rId52" Type="http://schemas.openxmlformats.org/officeDocument/2006/relationships/image" Target="media/image19.wmf"/><Relationship Id="rId51" Type="http://schemas.openxmlformats.org/officeDocument/2006/relationships/oleObject" Target="embeddings/oleObject4.bin"/><Relationship Id="rId50" Type="http://schemas.openxmlformats.org/officeDocument/2006/relationships/image" Target="media/image18.png"/><Relationship Id="rId5" Type="http://schemas.openxmlformats.org/officeDocument/2006/relationships/header" Target="header3.xml"/><Relationship Id="rId49" Type="http://schemas.openxmlformats.org/officeDocument/2006/relationships/image" Target="media/image17.bmp"/><Relationship Id="rId48" Type="http://schemas.openxmlformats.org/officeDocument/2006/relationships/image" Target="media/image16.bmp"/><Relationship Id="rId47" Type="http://schemas.openxmlformats.org/officeDocument/2006/relationships/image" Target="media/image15.jpeg"/><Relationship Id="rId46" Type="http://schemas.openxmlformats.org/officeDocument/2006/relationships/image" Target="media/image14.wmf"/><Relationship Id="rId45" Type="http://schemas.openxmlformats.org/officeDocument/2006/relationships/image" Target="media/image13.wmf"/><Relationship Id="rId44" Type="http://schemas.openxmlformats.org/officeDocument/2006/relationships/image" Target="media/image12.wmf"/><Relationship Id="rId43" Type="http://schemas.openxmlformats.org/officeDocument/2006/relationships/image" Target="media/image11.wmf"/><Relationship Id="rId42" Type="http://schemas.openxmlformats.org/officeDocument/2006/relationships/image" Target="media/image10.wmf"/><Relationship Id="rId41" Type="http://schemas.openxmlformats.org/officeDocument/2006/relationships/image" Target="media/image9.wmf"/><Relationship Id="rId40" Type="http://schemas.openxmlformats.org/officeDocument/2006/relationships/oleObject" Target="embeddings/oleObject3.bin"/><Relationship Id="rId4" Type="http://schemas.openxmlformats.org/officeDocument/2006/relationships/header" Target="header2.xml"/><Relationship Id="rId39" Type="http://schemas.openxmlformats.org/officeDocument/2006/relationships/image" Target="media/image8.wmf"/><Relationship Id="rId38" Type="http://schemas.openxmlformats.org/officeDocument/2006/relationships/oleObject" Target="embeddings/oleObject2.bin"/><Relationship Id="rId37" Type="http://schemas.openxmlformats.org/officeDocument/2006/relationships/image" Target="media/image7.png"/><Relationship Id="rId36" Type="http://schemas.openxmlformats.org/officeDocument/2006/relationships/image" Target="media/image6.png"/><Relationship Id="rId35" Type="http://schemas.openxmlformats.org/officeDocument/2006/relationships/image" Target="media/image5.png"/><Relationship Id="rId34" Type="http://schemas.openxmlformats.org/officeDocument/2006/relationships/image" Target="media/image4.png"/><Relationship Id="rId33" Type="http://schemas.openxmlformats.org/officeDocument/2006/relationships/image" Target="media/image3.png"/><Relationship Id="rId32" Type="http://schemas.openxmlformats.org/officeDocument/2006/relationships/image" Target="media/image2.png"/><Relationship Id="rId31" Type="http://schemas.openxmlformats.org/officeDocument/2006/relationships/image" Target="media/image1.wmf"/><Relationship Id="rId30" Type="http://schemas.openxmlformats.org/officeDocument/2006/relationships/oleObject" Target="embeddings/oleObject1.bin"/><Relationship Id="rId3" Type="http://schemas.openxmlformats.org/officeDocument/2006/relationships/header" Target="header1.xml"/><Relationship Id="rId29" Type="http://schemas.openxmlformats.org/officeDocument/2006/relationships/theme" Target="theme/theme1.xml"/><Relationship Id="rId28" Type="http://schemas.openxmlformats.org/officeDocument/2006/relationships/footer" Target="footer6.xml"/><Relationship Id="rId27" Type="http://schemas.openxmlformats.org/officeDocument/2006/relationships/header" Target="header20.xml"/><Relationship Id="rId26" Type="http://schemas.openxmlformats.org/officeDocument/2006/relationships/header" Target="header19.xml"/><Relationship Id="rId25" Type="http://schemas.openxmlformats.org/officeDocument/2006/relationships/header" Target="header18.xml"/><Relationship Id="rId24" Type="http://schemas.openxmlformats.org/officeDocument/2006/relationships/header" Target="header17.xml"/><Relationship Id="rId23" Type="http://schemas.openxmlformats.org/officeDocument/2006/relationships/header" Target="header16.xml"/><Relationship Id="rId22" Type="http://schemas.openxmlformats.org/officeDocument/2006/relationships/header" Target="header15.xml"/><Relationship Id="rId21" Type="http://schemas.openxmlformats.org/officeDocument/2006/relationships/header" Target="header14.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214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95</Pages>
  <Words>11656</Words>
  <Characters>66445</Characters>
  <Lines>553</Lines>
  <Paragraphs>155</Paragraphs>
  <TotalTime>4</TotalTime>
  <ScaleCrop>false</ScaleCrop>
  <LinksUpToDate>false</LinksUpToDate>
  <CharactersWithSpaces>77946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2018-09-27T01:44:00Z</dcterms:created>
  <dc:creator>Administrator</dc:creator>
  <cp:lastModifiedBy>Administrator</cp:lastModifiedBy>
  <cp:lastPrinted>2019-05-13T02:26:00Z</cp:lastPrinted>
  <dcterms:modified xsi:type="dcterms:W3CDTF">2019-07-01T08:53:30Z</dcterms:modified>
  <dc:title>证书编号：国环评证乙字 第2415号</dc:title>
  <cp:revision>775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